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0A55" w14:textId="5C32F493" w:rsidR="006A5DF1" w:rsidRDefault="00BB3CFB" w:rsidP="006A5DF1">
      <w:pPr>
        <w:spacing w:after="240"/>
        <w:jc w:val="right"/>
        <w:rPr>
          <w:sz w:val="22"/>
          <w:szCs w:val="22"/>
        </w:rPr>
      </w:pPr>
      <w:r w:rsidRPr="00BB3CF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B3CFB">
        <w:rPr>
          <w:sz w:val="22"/>
          <w:szCs w:val="22"/>
        </w:rPr>
        <w:t>2023-10-2</w:t>
      </w:r>
      <w:r w:rsidR="002D263A">
        <w:rPr>
          <w:sz w:val="22"/>
          <w:szCs w:val="22"/>
        </w:rPr>
        <w:t>3</w:t>
      </w:r>
    </w:p>
    <w:p w14:paraId="376A1E6B" w14:textId="77777777" w:rsidR="00BB3CFB" w:rsidRPr="00BB3CFB" w:rsidRDefault="00BB3CFB" w:rsidP="006A5DF1">
      <w:pPr>
        <w:rPr>
          <w:b/>
          <w:bCs/>
          <w:sz w:val="22"/>
          <w:szCs w:val="22"/>
        </w:rPr>
      </w:pPr>
      <w:r w:rsidRPr="00BB3CFB">
        <w:rPr>
          <w:b/>
          <w:bCs/>
          <w:sz w:val="22"/>
          <w:szCs w:val="22"/>
        </w:rPr>
        <w:t>Akademia Górniczo - Hutnicza</w:t>
      </w:r>
    </w:p>
    <w:p w14:paraId="7D1DC9E8" w14:textId="77777777" w:rsidR="00BB3CFB" w:rsidRPr="00BB3CFB" w:rsidRDefault="00BB3CFB" w:rsidP="006A5DF1">
      <w:pPr>
        <w:rPr>
          <w:b/>
          <w:bCs/>
          <w:sz w:val="22"/>
          <w:szCs w:val="22"/>
        </w:rPr>
      </w:pPr>
      <w:r w:rsidRPr="00BB3CFB">
        <w:rPr>
          <w:b/>
          <w:bCs/>
          <w:sz w:val="22"/>
          <w:szCs w:val="22"/>
        </w:rPr>
        <w:t>im. Stanisława Staszica w Krakowie</w:t>
      </w:r>
    </w:p>
    <w:p w14:paraId="7AD7BDB7" w14:textId="77777777" w:rsidR="006A5DF1" w:rsidRPr="00D91931" w:rsidRDefault="00BB3CFB" w:rsidP="006A5DF1">
      <w:pPr>
        <w:rPr>
          <w:b/>
          <w:bCs/>
          <w:sz w:val="22"/>
          <w:szCs w:val="22"/>
        </w:rPr>
      </w:pPr>
      <w:r w:rsidRPr="00BB3CFB">
        <w:rPr>
          <w:b/>
          <w:bCs/>
          <w:sz w:val="22"/>
          <w:szCs w:val="22"/>
        </w:rPr>
        <w:t>Dział Zamówień Publicznych</w:t>
      </w:r>
    </w:p>
    <w:p w14:paraId="4196202C" w14:textId="77777777" w:rsidR="006A5DF1" w:rsidRPr="00BD5546" w:rsidRDefault="00BB3CFB" w:rsidP="006A5DF1">
      <w:pPr>
        <w:rPr>
          <w:sz w:val="22"/>
          <w:szCs w:val="22"/>
        </w:rPr>
      </w:pPr>
      <w:r w:rsidRPr="00BB3CF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B3CFB">
        <w:rPr>
          <w:sz w:val="22"/>
          <w:szCs w:val="22"/>
        </w:rPr>
        <w:t>30</w:t>
      </w:r>
    </w:p>
    <w:p w14:paraId="375D1A37" w14:textId="77777777" w:rsidR="006A5DF1" w:rsidRPr="00BD5546" w:rsidRDefault="00BB3CFB" w:rsidP="006A5DF1">
      <w:pPr>
        <w:rPr>
          <w:sz w:val="22"/>
          <w:szCs w:val="22"/>
        </w:rPr>
      </w:pPr>
      <w:r w:rsidRPr="00BB3CF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B3CFB">
        <w:rPr>
          <w:sz w:val="22"/>
          <w:szCs w:val="22"/>
        </w:rPr>
        <w:t>Kraków</w:t>
      </w:r>
    </w:p>
    <w:p w14:paraId="09C38ED8" w14:textId="16C63DC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62DD">
        <w:rPr>
          <w:bCs/>
          <w:sz w:val="22"/>
          <w:szCs w:val="22"/>
        </w:rPr>
        <w:t>KC-zp.272-560/23</w:t>
      </w:r>
      <w:r w:rsidRPr="00D91931">
        <w:rPr>
          <w:sz w:val="22"/>
          <w:szCs w:val="22"/>
        </w:rPr>
        <w:tab/>
        <w:t xml:space="preserve"> </w:t>
      </w:r>
    </w:p>
    <w:p w14:paraId="2E4BA64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3783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B9FA4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C3AED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184726" w14:textId="653FD9D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D263A">
        <w:rPr>
          <w:rFonts w:ascii="Times New Roman" w:hAnsi="Times New Roman"/>
          <w:szCs w:val="28"/>
        </w:rPr>
        <w:t xml:space="preserve"> I ZMIANA SWZ</w:t>
      </w:r>
    </w:p>
    <w:p w14:paraId="286E681B" w14:textId="3472747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B3CFB" w:rsidRPr="00BB3CF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D263A">
        <w:rPr>
          <w:b/>
          <w:bCs/>
          <w:sz w:val="22"/>
          <w:szCs w:val="22"/>
        </w:rPr>
        <w:t>D</w:t>
      </w:r>
      <w:r w:rsidR="00BB3CFB" w:rsidRPr="00BB3CFB">
        <w:rPr>
          <w:b/>
          <w:bCs/>
          <w:sz w:val="22"/>
          <w:szCs w:val="22"/>
        </w:rPr>
        <w:t xml:space="preserve">ostawa komputera stacjonarnego </w:t>
      </w:r>
      <w:proofErr w:type="spellStart"/>
      <w:r w:rsidR="00BB3CFB" w:rsidRPr="00BB3CFB">
        <w:rPr>
          <w:b/>
          <w:bCs/>
          <w:sz w:val="22"/>
          <w:szCs w:val="22"/>
        </w:rPr>
        <w:t>all</w:t>
      </w:r>
      <w:proofErr w:type="spellEnd"/>
      <w:r w:rsidR="00BB3CFB" w:rsidRPr="00BB3CFB">
        <w:rPr>
          <w:b/>
          <w:bCs/>
          <w:sz w:val="22"/>
          <w:szCs w:val="22"/>
        </w:rPr>
        <w:t>-in-one - 9 sztuk - KC-zp.272-560/23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E9C8B7B" w14:textId="15882796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3262DD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</w:t>
      </w:r>
      <w:r w:rsidR="003262DD">
        <w:rPr>
          <w:sz w:val="22"/>
          <w:szCs w:val="22"/>
        </w:rPr>
        <w:t>1605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3550509" w14:textId="77777777" w:rsidR="003262DD" w:rsidRPr="003262DD" w:rsidRDefault="003262DD" w:rsidP="003262DD">
      <w:pPr>
        <w:ind w:left="30" w:right="-72"/>
        <w:rPr>
          <w:b/>
          <w:bCs/>
          <w:sz w:val="22"/>
          <w:szCs w:val="22"/>
        </w:rPr>
      </w:pPr>
      <w:r w:rsidRPr="003262DD">
        <w:rPr>
          <w:b/>
          <w:bCs/>
          <w:sz w:val="22"/>
          <w:szCs w:val="22"/>
        </w:rPr>
        <w:t>Treść zapytań brzmi następująco: 1</w:t>
      </w:r>
    </w:p>
    <w:p w14:paraId="0229B379" w14:textId="31706E58" w:rsidR="003262DD" w:rsidRDefault="003262DD" w:rsidP="003262DD">
      <w:pPr>
        <w:pStyle w:val="HTML-wstpniesformatowany"/>
        <w:numPr>
          <w:ilvl w:val="0"/>
          <w:numId w:val="8"/>
        </w:numPr>
        <w:tabs>
          <w:tab w:val="clear" w:pos="916"/>
          <w:tab w:val="left" w:pos="426"/>
        </w:tabs>
        <w:ind w:left="426"/>
        <w:rPr>
          <w:rFonts w:ascii="Times New Roman" w:hAnsi="Times New Roman" w:cs="Times New Roman"/>
          <w:sz w:val="22"/>
          <w:szCs w:val="22"/>
        </w:rPr>
      </w:pPr>
      <w:r w:rsidRPr="003262DD">
        <w:rPr>
          <w:rFonts w:ascii="Times New Roman" w:hAnsi="Times New Roman" w:cs="Times New Roman"/>
          <w:sz w:val="22"/>
          <w:szCs w:val="22"/>
        </w:rPr>
        <w:t xml:space="preserve">Czy Zamawiający dopuści rozwiązanie równoważne do konstrukcji </w:t>
      </w:r>
      <w:proofErr w:type="spellStart"/>
      <w:r w:rsidRPr="003262DD">
        <w:rPr>
          <w:rFonts w:ascii="Times New Roman" w:hAnsi="Times New Roman" w:cs="Times New Roman"/>
          <w:sz w:val="22"/>
          <w:szCs w:val="22"/>
        </w:rPr>
        <w:t>AiO</w:t>
      </w:r>
      <w:proofErr w:type="spellEnd"/>
      <w:r w:rsidRPr="003262DD">
        <w:rPr>
          <w:rFonts w:ascii="Times New Roman" w:hAnsi="Times New Roman" w:cs="Times New Roman"/>
          <w:sz w:val="22"/>
          <w:szCs w:val="22"/>
        </w:rPr>
        <w:t xml:space="preserve"> polegające na montażu dedykowanego komputera w dedykowanym monitorze (specjalna zamykana wnęka)? Komputer nie wystaje poza obrys monitora i nie jest montowany na stopie monitora. Całość jest zasilana z jednego zasilacza. Wszystkie parametry techniczne byłby zachowane, różnica polega na podejściu do integracji komputera z monitorem. </w:t>
      </w:r>
    </w:p>
    <w:p w14:paraId="103292C1" w14:textId="77777777" w:rsidR="003262DD" w:rsidRDefault="003262DD" w:rsidP="003262DD">
      <w:pPr>
        <w:pStyle w:val="HTML-wstpniesformatowany"/>
        <w:tabs>
          <w:tab w:val="clear" w:pos="916"/>
          <w:tab w:val="left" w:pos="426"/>
        </w:tabs>
        <w:ind w:left="426"/>
        <w:rPr>
          <w:rFonts w:ascii="Times New Roman" w:hAnsi="Times New Roman" w:cs="Times New Roman"/>
          <w:sz w:val="22"/>
          <w:szCs w:val="22"/>
        </w:rPr>
      </w:pPr>
    </w:p>
    <w:p w14:paraId="3FAEF26D" w14:textId="456E9F79" w:rsidR="003262DD" w:rsidRPr="003262DD" w:rsidRDefault="003262DD" w:rsidP="003262DD">
      <w:pPr>
        <w:pStyle w:val="HTML-wstpniesformatowany"/>
        <w:numPr>
          <w:ilvl w:val="0"/>
          <w:numId w:val="8"/>
        </w:numPr>
        <w:tabs>
          <w:tab w:val="clear" w:pos="916"/>
          <w:tab w:val="left" w:pos="426"/>
        </w:tabs>
        <w:ind w:left="426"/>
        <w:rPr>
          <w:rFonts w:ascii="Times New Roman" w:hAnsi="Times New Roman" w:cs="Times New Roman"/>
          <w:sz w:val="22"/>
          <w:szCs w:val="22"/>
        </w:rPr>
      </w:pPr>
      <w:r w:rsidRPr="003262DD">
        <w:rPr>
          <w:rFonts w:ascii="Times New Roman" w:hAnsi="Times New Roman" w:cs="Times New Roman"/>
          <w:sz w:val="22"/>
          <w:szCs w:val="22"/>
        </w:rPr>
        <w:t xml:space="preserve">W specyfikacji technicznej pierwszego komputera jest zapis "Karta graficzna 2 szt.: ". </w:t>
      </w:r>
    </w:p>
    <w:p w14:paraId="3597165E" w14:textId="77777777" w:rsidR="003262DD" w:rsidRPr="003262DD" w:rsidRDefault="003262DD" w:rsidP="003262DD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3262DD">
        <w:rPr>
          <w:rFonts w:ascii="Times New Roman" w:hAnsi="Times New Roman" w:cs="Times New Roman"/>
          <w:sz w:val="22"/>
          <w:szCs w:val="22"/>
        </w:rPr>
        <w:t>Proszę o wyjaśnienie czy komputer ma być wyposażony w dwie karty graficzne o parametrach podanych poniżej tego zapisu? To samo dotyczy specyfikacji grafiki drugiego komputera</w:t>
      </w:r>
    </w:p>
    <w:p w14:paraId="234C4CAB" w14:textId="77777777" w:rsidR="003262DD" w:rsidRDefault="003262DD" w:rsidP="003262DD">
      <w:pPr>
        <w:ind w:right="-72"/>
        <w:rPr>
          <w:b/>
          <w:bCs/>
          <w:sz w:val="22"/>
          <w:szCs w:val="22"/>
        </w:rPr>
      </w:pPr>
    </w:p>
    <w:p w14:paraId="0041D4AA" w14:textId="71E6D8B3" w:rsidR="003262DD" w:rsidRPr="003262DD" w:rsidRDefault="003262DD" w:rsidP="003262DD">
      <w:pPr>
        <w:ind w:right="-72"/>
        <w:rPr>
          <w:b/>
          <w:bCs/>
          <w:sz w:val="22"/>
          <w:szCs w:val="22"/>
        </w:rPr>
      </w:pPr>
      <w:r w:rsidRPr="003262DD">
        <w:rPr>
          <w:b/>
          <w:bCs/>
          <w:sz w:val="22"/>
          <w:szCs w:val="22"/>
        </w:rPr>
        <w:t xml:space="preserve">Odpowiedź </w:t>
      </w:r>
      <w:r w:rsidR="00B067CC">
        <w:rPr>
          <w:b/>
          <w:bCs/>
          <w:sz w:val="22"/>
          <w:szCs w:val="22"/>
        </w:rPr>
        <w:t xml:space="preserve">dla Komputerów stacjonarnych </w:t>
      </w:r>
      <w:proofErr w:type="spellStart"/>
      <w:r w:rsidR="00B067CC">
        <w:rPr>
          <w:b/>
          <w:bCs/>
          <w:sz w:val="22"/>
          <w:szCs w:val="22"/>
        </w:rPr>
        <w:t>all</w:t>
      </w:r>
      <w:proofErr w:type="spellEnd"/>
      <w:r w:rsidR="00B067CC">
        <w:rPr>
          <w:b/>
          <w:bCs/>
          <w:sz w:val="22"/>
          <w:szCs w:val="22"/>
        </w:rPr>
        <w:t xml:space="preserve">-in-one I </w:t>
      </w:r>
      <w:proofErr w:type="spellStart"/>
      <w:r w:rsidR="00B067CC">
        <w:rPr>
          <w:b/>
          <w:bCs/>
          <w:sz w:val="22"/>
          <w:szCs w:val="22"/>
        </w:rPr>
        <w:t>i</w:t>
      </w:r>
      <w:proofErr w:type="spellEnd"/>
      <w:r w:rsidR="00B067CC">
        <w:rPr>
          <w:b/>
          <w:bCs/>
          <w:sz w:val="22"/>
          <w:szCs w:val="22"/>
        </w:rPr>
        <w:t xml:space="preserve"> II </w:t>
      </w:r>
      <w:r w:rsidRPr="003262DD">
        <w:rPr>
          <w:b/>
          <w:bCs/>
          <w:sz w:val="22"/>
          <w:szCs w:val="22"/>
        </w:rPr>
        <w:t>:</w:t>
      </w:r>
    </w:p>
    <w:p w14:paraId="2126C9F4" w14:textId="2751F313" w:rsidR="00B067CC" w:rsidRPr="002D263A" w:rsidRDefault="003262DD" w:rsidP="00B067CC">
      <w:pPr>
        <w:pStyle w:val="HTML-wstpniesformatowany"/>
        <w:numPr>
          <w:ilvl w:val="0"/>
          <w:numId w:val="9"/>
        </w:numPr>
        <w:tabs>
          <w:tab w:val="clear" w:pos="916"/>
          <w:tab w:val="left" w:pos="426"/>
        </w:tabs>
        <w:ind w:left="426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Zamawiający nie dopuszcza wskazanego rozwiązania, </w:t>
      </w:r>
      <w:r w:rsidRPr="003262DD">
        <w:rPr>
          <w:rFonts w:ascii="Times New Roman" w:hAnsi="Times New Roman" w:cs="Times New Roman"/>
          <w:sz w:val="22"/>
          <w:szCs w:val="22"/>
        </w:rPr>
        <w:t>ponieważ zgodnie z opisem przetargu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262DD">
        <w:rPr>
          <w:rFonts w:ascii="Times New Roman" w:hAnsi="Times New Roman" w:cs="Times New Roman"/>
          <w:sz w:val="22"/>
          <w:szCs w:val="22"/>
        </w:rPr>
        <w:t xml:space="preserve">ma to być komputer typu </w:t>
      </w:r>
      <w:proofErr w:type="spellStart"/>
      <w:r w:rsidRPr="003262DD">
        <w:rPr>
          <w:rFonts w:ascii="Times New Roman" w:hAnsi="Times New Roman" w:cs="Times New Roman"/>
          <w:sz w:val="22"/>
          <w:szCs w:val="22"/>
        </w:rPr>
        <w:t>all</w:t>
      </w:r>
      <w:proofErr w:type="spellEnd"/>
      <w:r w:rsidRPr="003262DD">
        <w:rPr>
          <w:rFonts w:ascii="Times New Roman" w:hAnsi="Times New Roman" w:cs="Times New Roman"/>
          <w:sz w:val="22"/>
          <w:szCs w:val="22"/>
        </w:rPr>
        <w:t>-in-one, co oznacza integrację  jednostki obliczeniowej z monitorem.</w:t>
      </w:r>
      <w:r w:rsidR="002D263A">
        <w:rPr>
          <w:rFonts w:ascii="Times New Roman" w:hAnsi="Times New Roman" w:cs="Times New Roman"/>
          <w:sz w:val="22"/>
          <w:szCs w:val="22"/>
        </w:rPr>
        <w:t xml:space="preserve"> W związku z tym wymagamy, aby było to jedno urządzenie </w:t>
      </w:r>
      <w:proofErr w:type="spellStart"/>
      <w:r w:rsidR="002D263A">
        <w:rPr>
          <w:rFonts w:ascii="Times New Roman" w:hAnsi="Times New Roman" w:cs="Times New Roman"/>
          <w:sz w:val="22"/>
          <w:szCs w:val="22"/>
        </w:rPr>
        <w:t>All</w:t>
      </w:r>
      <w:proofErr w:type="spellEnd"/>
      <w:r w:rsidR="002D263A">
        <w:rPr>
          <w:rFonts w:ascii="Times New Roman" w:hAnsi="Times New Roman" w:cs="Times New Roman"/>
          <w:sz w:val="22"/>
          <w:szCs w:val="22"/>
        </w:rPr>
        <w:t xml:space="preserve">-in One a nie dwa połączone. </w:t>
      </w:r>
      <w:r w:rsidRPr="003262D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B0C68A" w14:textId="77777777" w:rsidR="002D263A" w:rsidRPr="00B067CC" w:rsidRDefault="002D263A" w:rsidP="002D263A">
      <w:pPr>
        <w:pStyle w:val="HTML-wstpniesformatowany"/>
        <w:tabs>
          <w:tab w:val="clear" w:pos="916"/>
          <w:tab w:val="left" w:pos="426"/>
        </w:tabs>
        <w:ind w:left="426"/>
        <w:rPr>
          <w:rFonts w:ascii="Times New Roman" w:hAnsi="Times New Roman" w:cs="Times New Roman"/>
          <w:color w:val="FF0000"/>
          <w:sz w:val="22"/>
          <w:szCs w:val="22"/>
        </w:rPr>
      </w:pPr>
    </w:p>
    <w:p w14:paraId="7888404A" w14:textId="777AF240" w:rsidR="003262DD" w:rsidRPr="00B067CC" w:rsidRDefault="00B067CC" w:rsidP="00B067CC">
      <w:pPr>
        <w:pStyle w:val="HTML-wstpniesformatowany"/>
        <w:numPr>
          <w:ilvl w:val="0"/>
          <w:numId w:val="9"/>
        </w:numPr>
        <w:tabs>
          <w:tab w:val="clear" w:pos="916"/>
          <w:tab w:val="left" w:pos="426"/>
        </w:tabs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</w:t>
      </w:r>
      <w:r w:rsidR="003262DD" w:rsidRPr="003262DD">
        <w:rPr>
          <w:rFonts w:ascii="Times New Roman" w:hAnsi="Times New Roman" w:cs="Times New Roman"/>
          <w:sz w:val="22"/>
          <w:szCs w:val="22"/>
        </w:rPr>
        <w:t>omputer</w:t>
      </w:r>
      <w:r>
        <w:rPr>
          <w:rFonts w:ascii="Times New Roman" w:hAnsi="Times New Roman" w:cs="Times New Roman"/>
          <w:sz w:val="22"/>
          <w:szCs w:val="22"/>
        </w:rPr>
        <w:t>y</w:t>
      </w:r>
      <w:r w:rsidR="003262DD" w:rsidRPr="003262DD">
        <w:rPr>
          <w:rFonts w:ascii="Times New Roman" w:hAnsi="Times New Roman" w:cs="Times New Roman"/>
          <w:sz w:val="22"/>
          <w:szCs w:val="22"/>
        </w:rPr>
        <w:t xml:space="preserve"> powin</w:t>
      </w:r>
      <w:r>
        <w:rPr>
          <w:rFonts w:ascii="Times New Roman" w:hAnsi="Times New Roman" w:cs="Times New Roman"/>
          <w:sz w:val="22"/>
          <w:szCs w:val="22"/>
        </w:rPr>
        <w:t>ny</w:t>
      </w:r>
      <w:r w:rsidR="003262DD" w:rsidRPr="003262DD">
        <w:rPr>
          <w:rFonts w:ascii="Times New Roman" w:hAnsi="Times New Roman" w:cs="Times New Roman"/>
          <w:sz w:val="22"/>
          <w:szCs w:val="22"/>
        </w:rPr>
        <w:t xml:space="preserve"> mieć zintegrowaną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3262DD" w:rsidRPr="003262DD">
        <w:rPr>
          <w:rFonts w:ascii="Times New Roman" w:hAnsi="Times New Roman" w:cs="Times New Roman"/>
          <w:sz w:val="22"/>
          <w:szCs w:val="22"/>
        </w:rPr>
        <w:t xml:space="preserve">kartę dźwiękową z wbudowanymi w monitor głośnikami oraz kamerę z wbudowaną zaślepką. </w:t>
      </w:r>
      <w:r w:rsidR="002D263A" w:rsidRPr="002D263A">
        <w:rPr>
          <w:rFonts w:ascii="Times New Roman" w:hAnsi="Times New Roman" w:cs="Times New Roman"/>
          <w:sz w:val="22"/>
          <w:szCs w:val="22"/>
        </w:rPr>
        <w:t>Wymagane są 2 karty graficzne o parametrach nie gorszych niż zamieszczone  w specyfikacji w pkt. 4.1 (jedna karta co najmniej 4546 punków wg  www.videocardbenchmark.net), przy czym jedna z nich musi umożliwić realizację aplikacji bazujących na środowisku CUDA (</w:t>
      </w:r>
      <w:proofErr w:type="spellStart"/>
      <w:r w:rsidR="002D263A" w:rsidRPr="002D263A">
        <w:rPr>
          <w:rFonts w:ascii="Times New Roman" w:hAnsi="Times New Roman" w:cs="Times New Roman"/>
          <w:sz w:val="22"/>
          <w:szCs w:val="22"/>
        </w:rPr>
        <w:t>Compute</w:t>
      </w:r>
      <w:proofErr w:type="spellEnd"/>
      <w:r w:rsidR="002D263A" w:rsidRPr="002D263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63A" w:rsidRPr="002D263A">
        <w:rPr>
          <w:rFonts w:ascii="Times New Roman" w:hAnsi="Times New Roman" w:cs="Times New Roman"/>
          <w:sz w:val="22"/>
          <w:szCs w:val="22"/>
        </w:rPr>
        <w:t>Unified</w:t>
      </w:r>
      <w:proofErr w:type="spellEnd"/>
      <w:r w:rsidR="002D263A" w:rsidRPr="002D263A">
        <w:rPr>
          <w:rFonts w:ascii="Times New Roman" w:hAnsi="Times New Roman" w:cs="Times New Roman"/>
          <w:sz w:val="22"/>
          <w:szCs w:val="22"/>
        </w:rPr>
        <w:t xml:space="preserve"> Device Architecture).</w:t>
      </w:r>
      <w:r w:rsidR="003262DD" w:rsidRPr="002D263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K</w:t>
      </w:r>
      <w:r w:rsidRPr="00B067CC">
        <w:rPr>
          <w:rFonts w:ascii="Times New Roman" w:hAnsi="Times New Roman" w:cs="Times New Roman"/>
          <w:sz w:val="22"/>
          <w:szCs w:val="22"/>
        </w:rPr>
        <w:t>onieczna jest zgodność z kartami zainstalowanymi na wcześniej kupionych i stosowanych w dydaktyce komputerach (są to karty NVIDIA).</w:t>
      </w:r>
      <w:r>
        <w:rPr>
          <w:rFonts w:ascii="Times New Roman" w:hAnsi="Times New Roman" w:cs="Times New Roman"/>
          <w:sz w:val="22"/>
          <w:szCs w:val="22"/>
        </w:rPr>
        <w:t xml:space="preserve">Wymagane komputery będą wykorzystywane na zajęciach </w:t>
      </w:r>
      <w:r w:rsidR="003262DD" w:rsidRPr="003262DD">
        <w:rPr>
          <w:rFonts w:ascii="Times New Roman" w:hAnsi="Times New Roman" w:cs="Times New Roman"/>
          <w:sz w:val="22"/>
          <w:szCs w:val="22"/>
        </w:rPr>
        <w:t xml:space="preserve">w ćwiczeniach laboratoryjnych środowiska </w:t>
      </w:r>
      <w:r w:rsidR="003262DD" w:rsidRPr="00B067CC">
        <w:rPr>
          <w:rFonts w:ascii="Times New Roman" w:hAnsi="Times New Roman" w:cs="Times New Roman"/>
          <w:sz w:val="22"/>
          <w:szCs w:val="22"/>
        </w:rPr>
        <w:t xml:space="preserve">CUDA dostępnego na NVIDIA. </w:t>
      </w:r>
    </w:p>
    <w:p w14:paraId="257EFA4C" w14:textId="77777777" w:rsidR="003262DD" w:rsidRPr="006A5DF1" w:rsidRDefault="003262DD" w:rsidP="00D8461B">
      <w:pPr>
        <w:spacing w:after="240" w:line="276" w:lineRule="auto"/>
        <w:jc w:val="both"/>
        <w:rPr>
          <w:sz w:val="22"/>
          <w:szCs w:val="22"/>
        </w:rPr>
      </w:pPr>
    </w:p>
    <w:p w14:paraId="487E970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D9270" w14:textId="77777777" w:rsidR="00B13CFE" w:rsidRDefault="00B13CFE">
      <w:r>
        <w:separator/>
      </w:r>
    </w:p>
  </w:endnote>
  <w:endnote w:type="continuationSeparator" w:id="0">
    <w:p w14:paraId="5EE951C4" w14:textId="77777777" w:rsidR="00B13CFE" w:rsidRDefault="00B13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2A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3C73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FEE93" w14:textId="77777777" w:rsidR="006D4AB3" w:rsidRDefault="002D263A">
    <w:pPr>
      <w:pStyle w:val="Stopka"/>
      <w:tabs>
        <w:tab w:val="clear" w:pos="4536"/>
      </w:tabs>
      <w:jc w:val="center"/>
    </w:pPr>
    <w:r>
      <w:rPr>
        <w:noProof/>
      </w:rPr>
      <w:pict w14:anchorId="2EDAF130">
        <v:line id="_x0000_s1025" style="position:absolute;left:0;text-align:left;z-index:251657728" from="-3.85pt,8.75pt" to="455.15pt,8.75pt"/>
      </w:pict>
    </w:r>
  </w:p>
  <w:p w14:paraId="7AA07D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20A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68E9F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E40BA8" w14:textId="77777777" w:rsidR="006D4AB3" w:rsidRDefault="006D4AB3">
    <w:pPr>
      <w:pStyle w:val="Stopka"/>
      <w:tabs>
        <w:tab w:val="clear" w:pos="4536"/>
        <w:tab w:val="left" w:pos="6237"/>
      </w:tabs>
    </w:pPr>
  </w:p>
  <w:p w14:paraId="54A019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58141" w14:textId="77777777" w:rsidR="00B13CFE" w:rsidRDefault="00B13CFE">
      <w:r>
        <w:separator/>
      </w:r>
    </w:p>
  </w:footnote>
  <w:footnote w:type="continuationSeparator" w:id="0">
    <w:p w14:paraId="3DAECBDC" w14:textId="77777777" w:rsidR="00B13CFE" w:rsidRDefault="00B13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240A" w14:textId="77777777" w:rsidR="00BB3CFB" w:rsidRDefault="00BB3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869C" w14:textId="77777777" w:rsidR="00BB3CFB" w:rsidRDefault="00BB3C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11F3B" w14:textId="77777777" w:rsidR="00BB3CFB" w:rsidRDefault="00BB3C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F75A86"/>
    <w:multiLevelType w:val="hybridMultilevel"/>
    <w:tmpl w:val="91D640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6333D4D"/>
    <w:multiLevelType w:val="hybridMultilevel"/>
    <w:tmpl w:val="E2545B6A"/>
    <w:lvl w:ilvl="0" w:tplc="59103D5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4068446">
    <w:abstractNumId w:val="4"/>
  </w:num>
  <w:num w:numId="2" w16cid:durableId="1030567054">
    <w:abstractNumId w:val="8"/>
  </w:num>
  <w:num w:numId="3" w16cid:durableId="2081948900">
    <w:abstractNumId w:val="3"/>
  </w:num>
  <w:num w:numId="4" w16cid:durableId="1056049001">
    <w:abstractNumId w:val="7"/>
  </w:num>
  <w:num w:numId="5" w16cid:durableId="109514419">
    <w:abstractNumId w:val="0"/>
  </w:num>
  <w:num w:numId="6" w16cid:durableId="649675502">
    <w:abstractNumId w:val="1"/>
  </w:num>
  <w:num w:numId="7" w16cid:durableId="1895895790">
    <w:abstractNumId w:val="6"/>
  </w:num>
  <w:num w:numId="8" w16cid:durableId="1989509066">
    <w:abstractNumId w:val="2"/>
  </w:num>
  <w:num w:numId="9" w16cid:durableId="1731687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3CFE"/>
    <w:rsid w:val="00031374"/>
    <w:rsid w:val="000A1097"/>
    <w:rsid w:val="000E2A8F"/>
    <w:rsid w:val="0012774F"/>
    <w:rsid w:val="00144B7A"/>
    <w:rsid w:val="00180C6E"/>
    <w:rsid w:val="001D75AC"/>
    <w:rsid w:val="0029606A"/>
    <w:rsid w:val="002D263A"/>
    <w:rsid w:val="003262D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067CC"/>
    <w:rsid w:val="00B13CFE"/>
    <w:rsid w:val="00BA6584"/>
    <w:rsid w:val="00BB3CFB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20AC0"/>
  <w15:chartTrackingRefBased/>
  <w15:docId w15:val="{8882B39D-3ABF-4A88-863F-426588E2A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262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262D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2023-10-23T10:14:00Z</cp:lastPrinted>
  <dcterms:created xsi:type="dcterms:W3CDTF">2023-10-23T10:14:00Z</dcterms:created>
  <dcterms:modified xsi:type="dcterms:W3CDTF">2023-10-23T10:14:00Z</dcterms:modified>
</cp:coreProperties>
</file>