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8914D" w14:textId="35AFB211" w:rsidR="006A5DF1" w:rsidRDefault="00462975" w:rsidP="006A5DF1">
      <w:pPr>
        <w:spacing w:after="240"/>
        <w:jc w:val="right"/>
        <w:rPr>
          <w:sz w:val="22"/>
          <w:szCs w:val="22"/>
        </w:rPr>
      </w:pPr>
      <w:r w:rsidRPr="0046297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</w:t>
      </w:r>
      <w:r w:rsidR="006A5DF1" w:rsidRPr="00F806DF">
        <w:rPr>
          <w:sz w:val="22"/>
          <w:szCs w:val="22"/>
        </w:rPr>
        <w:t xml:space="preserve">dnia: </w:t>
      </w:r>
      <w:r w:rsidRPr="00F806DF">
        <w:rPr>
          <w:sz w:val="22"/>
          <w:szCs w:val="22"/>
        </w:rPr>
        <w:t>2023-10-1</w:t>
      </w:r>
      <w:r w:rsidR="00F806DF" w:rsidRPr="00F806DF">
        <w:rPr>
          <w:sz w:val="22"/>
          <w:szCs w:val="22"/>
        </w:rPr>
        <w:t>7</w:t>
      </w:r>
    </w:p>
    <w:p w14:paraId="60EB0BF1" w14:textId="77777777" w:rsidR="00462975" w:rsidRPr="00462975" w:rsidRDefault="00462975" w:rsidP="006A5DF1">
      <w:pPr>
        <w:rPr>
          <w:b/>
          <w:bCs/>
          <w:sz w:val="22"/>
          <w:szCs w:val="22"/>
        </w:rPr>
      </w:pPr>
      <w:r w:rsidRPr="00462975">
        <w:rPr>
          <w:b/>
          <w:bCs/>
          <w:sz w:val="22"/>
          <w:szCs w:val="22"/>
        </w:rPr>
        <w:t>Akademia Górniczo - Hutnicza</w:t>
      </w:r>
    </w:p>
    <w:p w14:paraId="3435F5A4" w14:textId="77777777" w:rsidR="00462975" w:rsidRPr="00462975" w:rsidRDefault="00462975" w:rsidP="006A5DF1">
      <w:pPr>
        <w:rPr>
          <w:b/>
          <w:bCs/>
          <w:sz w:val="22"/>
          <w:szCs w:val="22"/>
        </w:rPr>
      </w:pPr>
      <w:r w:rsidRPr="00462975">
        <w:rPr>
          <w:b/>
          <w:bCs/>
          <w:sz w:val="22"/>
          <w:szCs w:val="22"/>
        </w:rPr>
        <w:t>im. Stanisława Staszica w Krakowie</w:t>
      </w:r>
    </w:p>
    <w:p w14:paraId="151D6D4C" w14:textId="77777777" w:rsidR="006A5DF1" w:rsidRPr="00D91931" w:rsidRDefault="00462975" w:rsidP="006A5DF1">
      <w:pPr>
        <w:rPr>
          <w:b/>
          <w:bCs/>
          <w:sz w:val="22"/>
          <w:szCs w:val="22"/>
        </w:rPr>
      </w:pPr>
      <w:r w:rsidRPr="00462975">
        <w:rPr>
          <w:b/>
          <w:bCs/>
          <w:sz w:val="22"/>
          <w:szCs w:val="22"/>
        </w:rPr>
        <w:t>Dział Zamówień Publicznych</w:t>
      </w:r>
    </w:p>
    <w:p w14:paraId="24F6B27C" w14:textId="77777777" w:rsidR="006A5DF1" w:rsidRPr="00BD5546" w:rsidRDefault="00462975" w:rsidP="006A5DF1">
      <w:pPr>
        <w:rPr>
          <w:sz w:val="22"/>
          <w:szCs w:val="22"/>
        </w:rPr>
      </w:pPr>
      <w:r w:rsidRPr="0046297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62975">
        <w:rPr>
          <w:sz w:val="22"/>
          <w:szCs w:val="22"/>
        </w:rPr>
        <w:t>30</w:t>
      </w:r>
    </w:p>
    <w:p w14:paraId="272A0987" w14:textId="77777777" w:rsidR="006A5DF1" w:rsidRPr="00BD5546" w:rsidRDefault="00462975" w:rsidP="006A5DF1">
      <w:pPr>
        <w:rPr>
          <w:sz w:val="22"/>
          <w:szCs w:val="22"/>
        </w:rPr>
      </w:pPr>
      <w:r w:rsidRPr="0046297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62975">
        <w:rPr>
          <w:sz w:val="22"/>
          <w:szCs w:val="22"/>
        </w:rPr>
        <w:t>Kraków</w:t>
      </w:r>
    </w:p>
    <w:p w14:paraId="12BC48A7" w14:textId="6BE17DF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52DA">
        <w:rPr>
          <w:bCs/>
          <w:sz w:val="22"/>
          <w:szCs w:val="22"/>
        </w:rPr>
        <w:t>KC-zp.272-558/23</w:t>
      </w:r>
      <w:r w:rsidRPr="00D91931">
        <w:rPr>
          <w:sz w:val="22"/>
          <w:szCs w:val="22"/>
        </w:rPr>
        <w:tab/>
        <w:t xml:space="preserve"> </w:t>
      </w:r>
    </w:p>
    <w:p w14:paraId="5C3BE28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6DD67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C97E6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D021F5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791240" w14:textId="77777777" w:rsidR="00632C3C" w:rsidRDefault="00E21B49" w:rsidP="001F69E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52E6AD7" w14:textId="77777777" w:rsidR="001F69EE" w:rsidRPr="001F69EE" w:rsidRDefault="001F69EE" w:rsidP="001F69EE"/>
    <w:p w14:paraId="40BE07F1" w14:textId="4557ABA1" w:rsidR="006D4AB3" w:rsidRPr="006A5DF1" w:rsidRDefault="00632C3C" w:rsidP="001F69E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62975" w:rsidRPr="0046297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62975" w:rsidRPr="00462975">
        <w:rPr>
          <w:b/>
          <w:bCs/>
          <w:sz w:val="22"/>
          <w:szCs w:val="22"/>
        </w:rPr>
        <w:t>Dostawa komputerów przenośnych dla Jednos</w:t>
      </w:r>
      <w:r w:rsidR="00F806DF">
        <w:rPr>
          <w:b/>
          <w:bCs/>
          <w:sz w:val="22"/>
          <w:szCs w:val="22"/>
        </w:rPr>
        <w:t>te</w:t>
      </w:r>
      <w:r w:rsidR="00462975" w:rsidRPr="00462975">
        <w:rPr>
          <w:b/>
          <w:bCs/>
          <w:sz w:val="22"/>
          <w:szCs w:val="22"/>
        </w:rPr>
        <w:t>k AGH - KC-zp.272-558/23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5436CF6" w14:textId="494EA52A" w:rsidR="0012774F" w:rsidRDefault="00520165" w:rsidP="001F69E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7EEAF64" w14:textId="77777777" w:rsidR="001F69EE" w:rsidRDefault="001F69EE" w:rsidP="001F69EE">
      <w:pPr>
        <w:jc w:val="both"/>
        <w:rPr>
          <w:b/>
          <w:bCs/>
        </w:rPr>
      </w:pPr>
    </w:p>
    <w:p w14:paraId="65A4DD31" w14:textId="40C59B96" w:rsidR="003A52DA" w:rsidRPr="003A52DA" w:rsidRDefault="003A52DA" w:rsidP="001F69EE">
      <w:pPr>
        <w:jc w:val="both"/>
        <w:rPr>
          <w:b/>
          <w:bCs/>
        </w:rPr>
      </w:pPr>
      <w:r w:rsidRPr="003A52DA">
        <w:rPr>
          <w:b/>
          <w:bCs/>
        </w:rPr>
        <w:t xml:space="preserve">Dotyczy: zadanie częściowe 1 i 2 </w:t>
      </w:r>
    </w:p>
    <w:p w14:paraId="36E2DC7D" w14:textId="19D558D8" w:rsidR="003A52DA" w:rsidRDefault="003A52DA" w:rsidP="001F69EE">
      <w:pPr>
        <w:jc w:val="both"/>
      </w:pPr>
      <w:r w:rsidRPr="003A52DA">
        <w:rPr>
          <w:b/>
          <w:bCs/>
        </w:rPr>
        <w:t>Pytanie 1</w:t>
      </w:r>
      <w:r>
        <w:t xml:space="preserve"> Zamawiający w punkcie 1. Ekran zawarł następujący zapis:</w:t>
      </w:r>
      <w:r w:rsidR="00F806DF">
        <w:t xml:space="preserve"> </w:t>
      </w:r>
      <w:r>
        <w:t xml:space="preserve">”14.0”, matowy, nie dotykowy, min. 1920x1080, min. 400cd/m2”. </w:t>
      </w:r>
    </w:p>
    <w:p w14:paraId="5A41ACE7" w14:textId="249302E5" w:rsidR="003A52DA" w:rsidRDefault="003A52DA" w:rsidP="001F69EE">
      <w:pPr>
        <w:jc w:val="both"/>
      </w:pPr>
      <w:r>
        <w:t xml:space="preserve">Czy mając na uwadze najnowsze trendy w obrębie urządzeń biznesowych oraz wydajność energetyczną urządzenia, Zamawiający uzna za równoważne rozwiązanie, w którym urządzenie wyposażone jest w matowy ekran FHD 14" w proporcjach 16:10 z podświetleniem IPS 300cd/m2? Rozwiązanie to cechowało będzie się wyższą energooszczędnością, mającą bezpośredni wpływ na wydajność urządzenia oraz jego czas pracy na baterii. Jednocześnie, ekran o proporcjach 16:10, ze względu na większą powierzchnię wyświetlania, pozytywnie wpłynie na produktywność i komfort pracy użytkowników. </w:t>
      </w:r>
    </w:p>
    <w:p w14:paraId="21BDAA7B" w14:textId="63AC53B5" w:rsidR="00F806DF" w:rsidRPr="00F806DF" w:rsidRDefault="00F806DF" w:rsidP="001F69EE">
      <w:pPr>
        <w:jc w:val="both"/>
        <w:rPr>
          <w:b/>
          <w:bCs/>
        </w:rPr>
      </w:pPr>
      <w:r w:rsidRPr="00F806DF">
        <w:rPr>
          <w:b/>
          <w:bCs/>
        </w:rPr>
        <w:t>Odpowiedź:</w:t>
      </w:r>
    </w:p>
    <w:p w14:paraId="5210636C" w14:textId="2E89135F" w:rsidR="00F806DF" w:rsidRDefault="00F806DF" w:rsidP="001F69EE">
      <w:pPr>
        <w:jc w:val="both"/>
      </w:pPr>
      <w:r>
        <w:t>Zamawiający wskazał w Specyfikacji rozdzielczość minimalną. Jeśli któraś z wartości będzie większa, a przez to proporcje zmienią się na 16:10  to jest to dopuszczalne. Jeśli chodzi o podświetlanie matrycy IPS Zamawiający nie zmienia zapisów w Specyfikacji i pozostawia 400cd/m2</w:t>
      </w:r>
    </w:p>
    <w:p w14:paraId="0E7C2416" w14:textId="77777777" w:rsidR="001F69EE" w:rsidRDefault="001F69EE" w:rsidP="001F69EE">
      <w:pPr>
        <w:jc w:val="both"/>
        <w:rPr>
          <w:b/>
          <w:bCs/>
        </w:rPr>
      </w:pPr>
    </w:p>
    <w:p w14:paraId="5EAE209E" w14:textId="1ACB90BB" w:rsidR="003A52DA" w:rsidRDefault="003A52DA" w:rsidP="001F69EE">
      <w:pPr>
        <w:jc w:val="both"/>
      </w:pPr>
      <w:r w:rsidRPr="003A52DA">
        <w:rPr>
          <w:b/>
          <w:bCs/>
        </w:rPr>
        <w:t xml:space="preserve">Pytanie 2 </w:t>
      </w:r>
      <w:r>
        <w:t xml:space="preserve">Zamawiający w punkcie 7. Kamera internetowa zawarł następujący zapis:” Wbudowana z zintegrowaną zaślepką, min 1.0 MPIX”. </w:t>
      </w:r>
    </w:p>
    <w:p w14:paraId="0221EE1D" w14:textId="38318452" w:rsidR="003A52DA" w:rsidRDefault="003A52DA" w:rsidP="001F69EE">
      <w:pPr>
        <w:jc w:val="both"/>
      </w:pPr>
      <w:r>
        <w:t>Czy Zamawiający uzna za spełniającą wymagania, standardowo montowaną przez wiodących producentów kamerę 720p? Taka niewielka różnica nie będzie zauważalna gołym okiem i nie wpłynie negatywnie na komfort użytkowania, a jednocześnie pozwoli zaoferować sprzęt jednego z wiodących producentów na świecie w atrakcyjnej cenie.</w:t>
      </w:r>
    </w:p>
    <w:p w14:paraId="1FB43F26" w14:textId="2416068E" w:rsidR="00F806DF" w:rsidRDefault="00F806DF" w:rsidP="001F69EE">
      <w:pPr>
        <w:jc w:val="both"/>
        <w:rPr>
          <w:b/>
          <w:bCs/>
        </w:rPr>
      </w:pPr>
      <w:r w:rsidRPr="00F806DF">
        <w:rPr>
          <w:b/>
          <w:bCs/>
        </w:rPr>
        <w:t>Odpowiedź:</w:t>
      </w:r>
    </w:p>
    <w:p w14:paraId="33849007" w14:textId="3204F1EC" w:rsidR="00F806DF" w:rsidRPr="00F806DF" w:rsidRDefault="00F806DF" w:rsidP="001F69EE">
      <w:pPr>
        <w:jc w:val="both"/>
        <w:rPr>
          <w:b/>
          <w:bCs/>
        </w:rPr>
      </w:pPr>
      <w:r>
        <w:t>Kamera 1</w:t>
      </w:r>
      <w:r w:rsidR="001F69EE">
        <w:t>.0</w:t>
      </w:r>
      <w:r>
        <w:t xml:space="preserve"> MPIX to minimalna wartość jaką Zamawiający może dopuścić.</w:t>
      </w:r>
    </w:p>
    <w:p w14:paraId="346CB664" w14:textId="77777777" w:rsidR="001F69EE" w:rsidRDefault="001F69EE" w:rsidP="001F69EE">
      <w:pPr>
        <w:jc w:val="both"/>
        <w:rPr>
          <w:b/>
          <w:bCs/>
        </w:rPr>
      </w:pPr>
    </w:p>
    <w:p w14:paraId="2B179A2A" w14:textId="4B8124C7" w:rsidR="003A52DA" w:rsidRDefault="003A52DA" w:rsidP="001F69EE">
      <w:pPr>
        <w:jc w:val="both"/>
      </w:pPr>
      <w:r w:rsidRPr="003A52DA">
        <w:rPr>
          <w:b/>
          <w:bCs/>
        </w:rPr>
        <w:t>Pytanie 3</w:t>
      </w:r>
      <w:r>
        <w:t xml:space="preserve"> Zamawiający w punkcie 11. Obudowa zawarł następujący zapis:” Metalowa o wzmocnionej konstrukcji” </w:t>
      </w:r>
    </w:p>
    <w:p w14:paraId="6FFC546B" w14:textId="77777777" w:rsidR="003A52DA" w:rsidRDefault="003A52DA" w:rsidP="001F69EE">
      <w:pPr>
        <w:jc w:val="both"/>
      </w:pPr>
      <w:r>
        <w:t xml:space="preserve">Czy mając na względzie najnowsze trendy technologiczne, zdrową konkurencję oraz bezpieczeństwo platformy, Zamawiający uzna za równoważne rozwiązanie, w którym górna klapa urządzenia wykonana jest z lekkiego aluminium, natomiast dolna pokrywa wykonana jest z lekkiego i wytrzymałego materiału kompozytowego? Oferent chciałby jednocześnie zaznaczyć że proponowane rozwiązanie cechuje się najwyższym poziomem trwałości oraz certyfikacją MIL-STD810H. </w:t>
      </w:r>
    </w:p>
    <w:p w14:paraId="4DAFD582" w14:textId="72565978" w:rsidR="00F806DF" w:rsidRDefault="00F806DF" w:rsidP="001F69EE">
      <w:pPr>
        <w:jc w:val="both"/>
        <w:rPr>
          <w:b/>
          <w:bCs/>
        </w:rPr>
      </w:pPr>
      <w:r>
        <w:rPr>
          <w:b/>
          <w:bCs/>
        </w:rPr>
        <w:t>Odpowiedź:</w:t>
      </w:r>
    </w:p>
    <w:p w14:paraId="782D1683" w14:textId="0FA79D29" w:rsidR="00F806DF" w:rsidRDefault="00F806DF" w:rsidP="001F69EE">
      <w:pPr>
        <w:jc w:val="both"/>
        <w:rPr>
          <w:b/>
          <w:bCs/>
        </w:rPr>
      </w:pPr>
      <w:r>
        <w:t>Zamawiający pozostaje przy  zapisie Metalowa o wzmocnionej konstrukcji</w:t>
      </w:r>
    </w:p>
    <w:p w14:paraId="4CACBBC8" w14:textId="77777777" w:rsidR="001F69EE" w:rsidRDefault="001F69EE" w:rsidP="001F69EE">
      <w:pPr>
        <w:jc w:val="both"/>
        <w:rPr>
          <w:b/>
          <w:bCs/>
        </w:rPr>
      </w:pPr>
    </w:p>
    <w:p w14:paraId="226539A8" w14:textId="499DFAD6" w:rsidR="003A52DA" w:rsidRPr="003A52DA" w:rsidRDefault="003A52DA" w:rsidP="001F69EE">
      <w:pPr>
        <w:jc w:val="both"/>
        <w:rPr>
          <w:b/>
          <w:bCs/>
        </w:rPr>
      </w:pPr>
      <w:r w:rsidRPr="003A52DA">
        <w:rPr>
          <w:b/>
          <w:bCs/>
        </w:rPr>
        <w:t xml:space="preserve">Dotyczy: zadanie częściowe 3 i 4 </w:t>
      </w:r>
    </w:p>
    <w:p w14:paraId="15FD7A7D" w14:textId="77777777" w:rsidR="001F69EE" w:rsidRDefault="001F69EE" w:rsidP="001F69EE">
      <w:pPr>
        <w:jc w:val="both"/>
        <w:rPr>
          <w:b/>
          <w:bCs/>
        </w:rPr>
      </w:pPr>
    </w:p>
    <w:p w14:paraId="5B890433" w14:textId="19ACD1E8" w:rsidR="003A52DA" w:rsidRDefault="003A52DA" w:rsidP="001F69EE">
      <w:pPr>
        <w:jc w:val="both"/>
      </w:pPr>
      <w:r w:rsidRPr="003A52DA">
        <w:rPr>
          <w:b/>
          <w:bCs/>
        </w:rPr>
        <w:t>Pytanie 1</w:t>
      </w:r>
      <w:r>
        <w:t xml:space="preserve"> Zamawiający w punkcie 1. Ekran zawarł następujący zapis:” 14.0 ”, matowy, nie dotykowy, min. 1920x1080, min. 400cd/m2”. </w:t>
      </w:r>
    </w:p>
    <w:p w14:paraId="7E643658" w14:textId="77777777" w:rsidR="003A52DA" w:rsidRDefault="003A52DA" w:rsidP="001F69EE">
      <w:pPr>
        <w:jc w:val="both"/>
      </w:pPr>
      <w:r>
        <w:lastRenderedPageBreak/>
        <w:t>Czy mając na uwadze najnowsze trendy w obrębie urządzeń biznesowych oraz wydajność energetyczną urządzenia, zamawiający uzna za równoważne rozwiązanie, w którym urządzenie wyposażone jest w matowy ekran FHD 16" w proporcjach 16:10 z podświetleniem IPS 350cd/m2? Rozwiązanie to cechowało będzie się wyższą energooszczędnością, mającą bezpośredni wpływ na wydajność urządzenia oraz jego czas pracy na baterii. Jednocześnie, ekran o proporcjach 16:10, ze względu na większą powierzchnię wyświetlania, pozytywnie wpłynie na produktywność i komfort pracy użytkowników.</w:t>
      </w:r>
      <w:r w:rsidRPr="003A52DA">
        <w:t xml:space="preserve"> </w:t>
      </w:r>
    </w:p>
    <w:p w14:paraId="67FCB705" w14:textId="77777777" w:rsidR="001F69EE" w:rsidRPr="00F806DF" w:rsidRDefault="001F69EE" w:rsidP="001F69EE">
      <w:pPr>
        <w:jc w:val="both"/>
        <w:rPr>
          <w:b/>
          <w:bCs/>
        </w:rPr>
      </w:pPr>
      <w:r w:rsidRPr="00F806DF">
        <w:rPr>
          <w:b/>
          <w:bCs/>
        </w:rPr>
        <w:t>Odpowiedź:</w:t>
      </w:r>
    </w:p>
    <w:p w14:paraId="65063206" w14:textId="77777777" w:rsidR="001F69EE" w:rsidRDefault="001F69EE" w:rsidP="001F69EE">
      <w:pPr>
        <w:jc w:val="both"/>
      </w:pPr>
      <w:r>
        <w:t>Zamawiający wskazał w Specyfikacji rozdzielczość minimalną. Jeśli któraś z wartości będzie większa, a przez to proporcje zmienią się na 16:10  to jest to dopuszczalne. Jeśli chodzi o podświetlanie matrycy IPS Zamawiający nie zmienia zapisów w Specyfikacji i pozostawia 400cd/m2</w:t>
      </w:r>
    </w:p>
    <w:p w14:paraId="0FADD77D" w14:textId="77777777" w:rsidR="001F69EE" w:rsidRDefault="001F69EE" w:rsidP="001F69EE">
      <w:pPr>
        <w:jc w:val="both"/>
        <w:rPr>
          <w:b/>
          <w:bCs/>
        </w:rPr>
      </w:pPr>
    </w:p>
    <w:p w14:paraId="57D0707D" w14:textId="3850D2A5" w:rsidR="003A52DA" w:rsidRDefault="003A52DA" w:rsidP="001F69EE">
      <w:pPr>
        <w:jc w:val="both"/>
      </w:pPr>
      <w:r w:rsidRPr="003A52DA">
        <w:rPr>
          <w:b/>
          <w:bCs/>
        </w:rPr>
        <w:t>Pytanie 2</w:t>
      </w:r>
      <w:r>
        <w:t xml:space="preserve"> Zamawiający w punkcie 7. Kamera internetowa zawarł następujący zapis:” Wbudowana z zintegrowaną zaślepką, min 1.0 MPIX”. </w:t>
      </w:r>
    </w:p>
    <w:p w14:paraId="562BFB5D" w14:textId="77777777" w:rsidR="002B371A" w:rsidRDefault="003A52DA" w:rsidP="001F69EE">
      <w:pPr>
        <w:jc w:val="both"/>
      </w:pPr>
      <w:r>
        <w:t xml:space="preserve">Czy Zamawiający uzna za spełniającą wymagania, standardowo montowaną przez wiodących producentów kamerę 720p? Taka niewielka różnica nie będzie zauważalna gołym okiem i nie wpłynie negatywnie na komfort użytkowania, a jednocześnie pozwoli zaoferować sprzęt jednego z wiodących producentów na świecie w atrakcyjnej cenie. </w:t>
      </w:r>
    </w:p>
    <w:p w14:paraId="0B5514C8" w14:textId="77777777" w:rsidR="002B371A" w:rsidRDefault="002B371A" w:rsidP="002B371A">
      <w:pPr>
        <w:jc w:val="both"/>
        <w:rPr>
          <w:b/>
          <w:bCs/>
        </w:rPr>
      </w:pPr>
      <w:r w:rsidRPr="00F806DF">
        <w:rPr>
          <w:b/>
          <w:bCs/>
        </w:rPr>
        <w:t>Odpowiedź:</w:t>
      </w:r>
    </w:p>
    <w:p w14:paraId="5A0AE497" w14:textId="77777777" w:rsidR="002B371A" w:rsidRPr="00F806DF" w:rsidRDefault="002B371A" w:rsidP="002B371A">
      <w:pPr>
        <w:jc w:val="both"/>
        <w:rPr>
          <w:b/>
          <w:bCs/>
        </w:rPr>
      </w:pPr>
      <w:r>
        <w:t>Kamera 1.0 MPIX to minimalna wartość jaką Zamawiający może dopuścić.</w:t>
      </w:r>
    </w:p>
    <w:p w14:paraId="3E923DAE" w14:textId="77777777" w:rsidR="002B371A" w:rsidRDefault="002B371A" w:rsidP="001F69EE">
      <w:pPr>
        <w:jc w:val="both"/>
      </w:pPr>
    </w:p>
    <w:p w14:paraId="5239B30E" w14:textId="77777777" w:rsidR="002B371A" w:rsidRDefault="002B371A" w:rsidP="001F69EE">
      <w:pPr>
        <w:jc w:val="both"/>
      </w:pPr>
    </w:p>
    <w:p w14:paraId="18B67E69" w14:textId="77777777" w:rsidR="002B371A" w:rsidRDefault="003A52DA" w:rsidP="001F69EE">
      <w:pPr>
        <w:jc w:val="both"/>
      </w:pPr>
      <w:r w:rsidRPr="002B371A">
        <w:rPr>
          <w:b/>
          <w:bCs/>
        </w:rPr>
        <w:t>Pytanie 3</w:t>
      </w:r>
      <w:r>
        <w:t xml:space="preserve"> Zamawiający w punkcie 11. Obudowa zawarł następujący zapis:” Metalowa o wzmocnionej konstrukcji”. </w:t>
      </w:r>
    </w:p>
    <w:p w14:paraId="5BE8AA91" w14:textId="6EF06DF0" w:rsidR="003A52DA" w:rsidRDefault="003A52DA" w:rsidP="001F69EE">
      <w:pPr>
        <w:jc w:val="both"/>
        <w:rPr>
          <w:bCs/>
          <w:sz w:val="22"/>
          <w:szCs w:val="22"/>
          <w:lang w:eastAsia="ar-SA"/>
        </w:rPr>
      </w:pPr>
      <w:r>
        <w:t>Czy mając na względzie najnowsze trendy technologiczne, zdrową konkurencję oraz bezpieczeństwo platformy, Zamawiający uzna za równoważne rozwiązanie, w którym górna klapa urządzenia wykonana jest z lekkiego aluminium, natomiast dolna pokrywa wykonana jest z lekkiego i wytrzymałego materiału kompozytowego? Oferent chciałby jednocześnie zaznaczyć że proponowane rozwiązanie cechuje się najwyższym poziomem trwałości oraz certyfikacją MIL-STD810H.</w:t>
      </w:r>
    </w:p>
    <w:p w14:paraId="7BB366C7" w14:textId="77777777" w:rsidR="002B371A" w:rsidRDefault="002B371A" w:rsidP="002B371A">
      <w:pPr>
        <w:jc w:val="both"/>
        <w:rPr>
          <w:b/>
          <w:bCs/>
        </w:rPr>
      </w:pPr>
      <w:r>
        <w:rPr>
          <w:b/>
          <w:bCs/>
        </w:rPr>
        <w:t>Odpowiedź:</w:t>
      </w:r>
    </w:p>
    <w:p w14:paraId="2C7AD3FC" w14:textId="77777777" w:rsidR="002B371A" w:rsidRDefault="002B371A" w:rsidP="002B371A">
      <w:pPr>
        <w:jc w:val="both"/>
        <w:rPr>
          <w:b/>
          <w:bCs/>
        </w:rPr>
      </w:pPr>
      <w:r>
        <w:t>Zamawiający pozostaje przy  zapisie Metalowa o wzmocnionej konstrukcji</w:t>
      </w:r>
    </w:p>
    <w:p w14:paraId="3B1FF256" w14:textId="2B645F44" w:rsidR="00F806DF" w:rsidRPr="00F806DF" w:rsidRDefault="00F806DF" w:rsidP="001F69EE">
      <w:pPr>
        <w:jc w:val="both"/>
        <w:rPr>
          <w:b/>
          <w:sz w:val="22"/>
          <w:szCs w:val="22"/>
          <w:lang w:eastAsia="ar-SA"/>
        </w:rPr>
      </w:pPr>
    </w:p>
    <w:sectPr w:rsidR="00F806DF" w:rsidRPr="00F806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DF74" w14:textId="77777777" w:rsidR="00994FE4" w:rsidRDefault="00994FE4">
      <w:r>
        <w:separator/>
      </w:r>
    </w:p>
  </w:endnote>
  <w:endnote w:type="continuationSeparator" w:id="0">
    <w:p w14:paraId="193ECF72" w14:textId="77777777" w:rsidR="00994FE4" w:rsidRDefault="00994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0B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D0F5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074F1" w14:textId="77777777" w:rsidR="006D4AB3" w:rsidRDefault="002B371A">
    <w:pPr>
      <w:pStyle w:val="Stopka"/>
      <w:tabs>
        <w:tab w:val="clear" w:pos="4536"/>
      </w:tabs>
      <w:jc w:val="center"/>
    </w:pPr>
    <w:r>
      <w:rPr>
        <w:noProof/>
      </w:rPr>
      <w:pict w14:anchorId="387CD95C">
        <v:line id="_x0000_s1025" style="position:absolute;left:0;text-align:left;z-index:251657728" from="-3.85pt,8.75pt" to="455.15pt,8.75pt"/>
      </w:pict>
    </w:r>
  </w:p>
  <w:p w14:paraId="7AE2EFD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DFA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680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52317F" w14:textId="77777777" w:rsidR="006D4AB3" w:rsidRDefault="006D4AB3">
    <w:pPr>
      <w:pStyle w:val="Stopka"/>
      <w:tabs>
        <w:tab w:val="clear" w:pos="4536"/>
        <w:tab w:val="left" w:pos="6237"/>
      </w:tabs>
    </w:pPr>
  </w:p>
  <w:p w14:paraId="1541BB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B0971" w14:textId="77777777" w:rsidR="00994FE4" w:rsidRDefault="00994FE4">
      <w:r>
        <w:separator/>
      </w:r>
    </w:p>
  </w:footnote>
  <w:footnote w:type="continuationSeparator" w:id="0">
    <w:p w14:paraId="22DBCC52" w14:textId="77777777" w:rsidR="00994FE4" w:rsidRDefault="00994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41AF3" w14:textId="77777777" w:rsidR="00462975" w:rsidRDefault="00462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6102" w14:textId="77777777" w:rsidR="00462975" w:rsidRDefault="00462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BA6EB" w14:textId="77777777" w:rsidR="00462975" w:rsidRDefault="004629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1622425">
    <w:abstractNumId w:val="3"/>
  </w:num>
  <w:num w:numId="2" w16cid:durableId="549223422">
    <w:abstractNumId w:val="6"/>
  </w:num>
  <w:num w:numId="3" w16cid:durableId="65422768">
    <w:abstractNumId w:val="2"/>
  </w:num>
  <w:num w:numId="4" w16cid:durableId="575362542">
    <w:abstractNumId w:val="5"/>
  </w:num>
  <w:num w:numId="5" w16cid:durableId="1097483684">
    <w:abstractNumId w:val="0"/>
  </w:num>
  <w:num w:numId="6" w16cid:durableId="1466317367">
    <w:abstractNumId w:val="1"/>
  </w:num>
  <w:num w:numId="7" w16cid:durableId="225386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FE4"/>
    <w:rsid w:val="00031374"/>
    <w:rsid w:val="000A1097"/>
    <w:rsid w:val="000E2A8F"/>
    <w:rsid w:val="0012774F"/>
    <w:rsid w:val="00144B7A"/>
    <w:rsid w:val="00180C6E"/>
    <w:rsid w:val="001D75AC"/>
    <w:rsid w:val="001F69EE"/>
    <w:rsid w:val="0029606A"/>
    <w:rsid w:val="002B371A"/>
    <w:rsid w:val="003A52DA"/>
    <w:rsid w:val="0046297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94FE4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06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B7E5B"/>
  <w15:chartTrackingRefBased/>
  <w15:docId w15:val="{C662D2DC-C414-4A4D-8BB2-36B77B3A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660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2023-10-19T10:23:00Z</cp:lastPrinted>
  <dcterms:created xsi:type="dcterms:W3CDTF">2023-10-19T10:23:00Z</dcterms:created>
  <dcterms:modified xsi:type="dcterms:W3CDTF">2023-10-19T10:23:00Z</dcterms:modified>
</cp:coreProperties>
</file>