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1251E" w:rsidP="005C0930">
      <w:pPr>
        <w:spacing w:after="240"/>
        <w:jc w:val="right"/>
        <w:rPr>
          <w:sz w:val="22"/>
          <w:szCs w:val="22"/>
        </w:rPr>
      </w:pPr>
      <w:r w:rsidRPr="0001251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1251E">
        <w:rPr>
          <w:sz w:val="22"/>
          <w:szCs w:val="22"/>
        </w:rPr>
        <w:t>2023-10-16</w:t>
      </w:r>
    </w:p>
    <w:p w:rsidR="0001251E" w:rsidRPr="0001251E" w:rsidRDefault="0001251E" w:rsidP="005C0930">
      <w:pPr>
        <w:rPr>
          <w:b/>
          <w:bCs/>
          <w:sz w:val="22"/>
          <w:szCs w:val="22"/>
        </w:rPr>
      </w:pPr>
      <w:r w:rsidRPr="0001251E">
        <w:rPr>
          <w:b/>
          <w:bCs/>
          <w:sz w:val="22"/>
          <w:szCs w:val="22"/>
        </w:rPr>
        <w:t>Akademia Górniczo - Hutnicza</w:t>
      </w:r>
    </w:p>
    <w:p w:rsidR="0001251E" w:rsidRPr="0001251E" w:rsidRDefault="0001251E" w:rsidP="005C0930">
      <w:pPr>
        <w:rPr>
          <w:b/>
          <w:bCs/>
          <w:sz w:val="22"/>
          <w:szCs w:val="22"/>
        </w:rPr>
      </w:pPr>
      <w:r w:rsidRPr="0001251E">
        <w:rPr>
          <w:b/>
          <w:bCs/>
          <w:sz w:val="22"/>
          <w:szCs w:val="22"/>
        </w:rPr>
        <w:t>im. Stanisława Staszica w Krakowie</w:t>
      </w:r>
    </w:p>
    <w:p w:rsidR="005C0930" w:rsidRPr="00D91931" w:rsidRDefault="0001251E" w:rsidP="005C0930">
      <w:pPr>
        <w:rPr>
          <w:b/>
          <w:bCs/>
          <w:sz w:val="22"/>
          <w:szCs w:val="22"/>
        </w:rPr>
      </w:pPr>
      <w:r w:rsidRPr="0001251E">
        <w:rPr>
          <w:b/>
          <w:bCs/>
          <w:sz w:val="22"/>
          <w:szCs w:val="22"/>
        </w:rPr>
        <w:t>Dział Zamówień Publicznych</w:t>
      </w:r>
    </w:p>
    <w:p w:rsidR="005C0930" w:rsidRPr="00BD5546" w:rsidRDefault="0001251E" w:rsidP="005C0930">
      <w:pPr>
        <w:rPr>
          <w:sz w:val="22"/>
          <w:szCs w:val="22"/>
        </w:rPr>
      </w:pPr>
      <w:r w:rsidRPr="0001251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1251E">
        <w:rPr>
          <w:sz w:val="22"/>
          <w:szCs w:val="22"/>
        </w:rPr>
        <w:t>30</w:t>
      </w:r>
    </w:p>
    <w:p w:rsidR="005C0930" w:rsidRPr="00BD5546" w:rsidRDefault="0001251E" w:rsidP="005C0930">
      <w:pPr>
        <w:rPr>
          <w:sz w:val="22"/>
          <w:szCs w:val="22"/>
        </w:rPr>
      </w:pPr>
      <w:r w:rsidRPr="0001251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1251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1251E" w:rsidRPr="0001251E">
        <w:rPr>
          <w:b/>
          <w:sz w:val="22"/>
          <w:szCs w:val="22"/>
        </w:rPr>
        <w:t>KC-zp.272-553/23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1251E" w:rsidRPr="0001251E">
        <w:rPr>
          <w:sz w:val="22"/>
          <w:szCs w:val="22"/>
        </w:rPr>
        <w:t xml:space="preserve">Tryb podstawowy bez negocjacji - art. 275 pkt. 1 ustawy </w:t>
      </w:r>
      <w:proofErr w:type="spellStart"/>
      <w:r w:rsidR="0001251E" w:rsidRPr="0001251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1251E" w:rsidRPr="0001251E">
        <w:rPr>
          <w:b/>
          <w:bCs/>
          <w:sz w:val="22"/>
          <w:szCs w:val="22"/>
        </w:rPr>
        <w:t xml:space="preserve">Konserwacja i naprawy instalacji sygnalizacji pożaru (Polon, </w:t>
      </w:r>
      <w:proofErr w:type="spellStart"/>
      <w:r w:rsidR="0001251E" w:rsidRPr="0001251E">
        <w:rPr>
          <w:b/>
          <w:bCs/>
          <w:sz w:val="22"/>
          <w:szCs w:val="22"/>
        </w:rPr>
        <w:t>Schrack</w:t>
      </w:r>
      <w:proofErr w:type="spellEnd"/>
      <w:r w:rsidR="0001251E" w:rsidRPr="0001251E">
        <w:rPr>
          <w:b/>
          <w:bCs/>
          <w:sz w:val="22"/>
          <w:szCs w:val="22"/>
        </w:rPr>
        <w:t>, Bosch), systemów oddymiania, instalacji DSO, ewakuacyjnych drzwi pożarowych oraz agregatów prądotwórczych w obiektach MS AGH w Krakowie - KC-zp.272-553/23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1251E" w:rsidRPr="0001251E">
        <w:rPr>
          <w:b/>
          <w:sz w:val="22"/>
          <w:szCs w:val="22"/>
        </w:rPr>
        <w:t>KC-zp.272-553/23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AE76CE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1</w:t>
      </w:r>
      <w:r w:rsidR="00AE76CE">
        <w:rPr>
          <w:sz w:val="22"/>
          <w:szCs w:val="22"/>
        </w:rPr>
        <w:t>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AE76CE" w:rsidP="00AE76CE">
      <w:pPr>
        <w:pStyle w:val="Tekstpodstawowy"/>
        <w:rPr>
          <w:szCs w:val="24"/>
        </w:rPr>
      </w:pPr>
      <w:r>
        <w:rPr>
          <w:szCs w:val="24"/>
        </w:rPr>
        <w:t>Zamawiający zamieszcza zaktualizowany załącznik nr 1A – formularz kalkulacji cenowej konserwacja.</w:t>
      </w: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26D" w:rsidRDefault="0054526D">
      <w:r>
        <w:separator/>
      </w:r>
    </w:p>
  </w:endnote>
  <w:endnote w:type="continuationSeparator" w:id="0">
    <w:p w:rsidR="0054526D" w:rsidRDefault="0054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26D" w:rsidRDefault="0054526D">
      <w:r>
        <w:separator/>
      </w:r>
    </w:p>
  </w:footnote>
  <w:footnote w:type="continuationSeparator" w:id="0">
    <w:p w:rsidR="0054526D" w:rsidRDefault="00545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51E" w:rsidRDefault="00012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51E" w:rsidRDefault="00012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51E" w:rsidRDefault="00012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26D"/>
    <w:rsid w:val="0001251E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4526D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AE76CE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320930"/>
  <w15:chartTrackingRefBased/>
  <w15:docId w15:val="{1B68AF61-5EBA-4265-BECA-0E6FF42BE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3</cp:revision>
  <cp:lastPrinted>2001-02-10T18:08:00Z</cp:lastPrinted>
  <dcterms:created xsi:type="dcterms:W3CDTF">2023-10-16T11:20:00Z</dcterms:created>
  <dcterms:modified xsi:type="dcterms:W3CDTF">2023-10-16T11:22:00Z</dcterms:modified>
</cp:coreProperties>
</file>