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7F8EC" w14:textId="77777777" w:rsidR="00035DEC" w:rsidRPr="00AD45A9" w:rsidRDefault="0079009B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79009B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79009B">
        <w:rPr>
          <w:rFonts w:ascii="Arial" w:hAnsi="Arial" w:cs="Arial"/>
          <w:sz w:val="24"/>
          <w:szCs w:val="24"/>
        </w:rPr>
        <w:t>2023-10-13</w:t>
      </w:r>
    </w:p>
    <w:p w14:paraId="665523D0" w14:textId="190F3577" w:rsidR="00035DEC" w:rsidRPr="00AD45A9" w:rsidRDefault="0079009B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9009B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6B4BD799" w14:textId="77777777" w:rsidR="00035DEC" w:rsidRPr="00AD45A9" w:rsidRDefault="0079009B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79009B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79009B">
        <w:rPr>
          <w:rFonts w:ascii="Arial" w:hAnsi="Arial" w:cs="Arial"/>
          <w:sz w:val="24"/>
          <w:szCs w:val="24"/>
        </w:rPr>
        <w:t>66</w:t>
      </w:r>
    </w:p>
    <w:p w14:paraId="579AFE25" w14:textId="77777777" w:rsidR="00035DEC" w:rsidRPr="00AD45A9" w:rsidRDefault="0079009B" w:rsidP="00035DEC">
      <w:pPr>
        <w:rPr>
          <w:rFonts w:ascii="Arial" w:hAnsi="Arial" w:cs="Arial"/>
          <w:sz w:val="24"/>
          <w:szCs w:val="24"/>
        </w:rPr>
      </w:pPr>
      <w:r w:rsidRPr="0079009B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79009B">
        <w:rPr>
          <w:rFonts w:ascii="Arial" w:hAnsi="Arial" w:cs="Arial"/>
          <w:sz w:val="24"/>
          <w:szCs w:val="24"/>
        </w:rPr>
        <w:t>Kraków</w:t>
      </w:r>
    </w:p>
    <w:p w14:paraId="7014AB21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3F5FB16" w14:textId="7BC90AA6" w:rsidR="00035DEC" w:rsidRDefault="00035DEC" w:rsidP="00035D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6AAA7D42" w14:textId="11B2BA9A" w:rsidR="000664C6" w:rsidRPr="00AD45A9" w:rsidRDefault="000664C6" w:rsidP="00544EF1">
      <w:pPr>
        <w:spacing w:line="276" w:lineRule="auto"/>
        <w:rPr>
          <w:bCs/>
          <w:sz w:val="18"/>
          <w:szCs w:val="18"/>
        </w:rPr>
      </w:pPr>
      <w:r w:rsidRPr="00544EF1">
        <w:rPr>
          <w:rFonts w:ascii="Arial" w:hAnsi="Arial" w:cs="Arial"/>
          <w:sz w:val="24"/>
          <w:szCs w:val="24"/>
        </w:rPr>
        <w:t>Pismo:</w:t>
      </w:r>
      <w:r w:rsidRPr="00544EF1">
        <w:rPr>
          <w:rFonts w:ascii="Arial" w:hAnsi="Arial" w:cs="Arial"/>
          <w:b/>
          <w:bCs/>
          <w:sz w:val="24"/>
          <w:szCs w:val="24"/>
        </w:rPr>
        <w:t xml:space="preserve"> </w:t>
      </w:r>
      <w:r w:rsidRPr="00544EF1">
        <w:rPr>
          <w:rFonts w:ascii="Arial" w:hAnsi="Arial" w:cs="Arial"/>
          <w:bCs/>
          <w:sz w:val="24"/>
          <w:szCs w:val="24"/>
        </w:rPr>
        <w:t>SZP-271-3</w:t>
      </w:r>
      <w:r w:rsidRPr="00544EF1">
        <w:rPr>
          <w:rFonts w:ascii="Arial" w:hAnsi="Arial" w:cs="Arial"/>
          <w:bCs/>
          <w:sz w:val="24"/>
          <w:szCs w:val="24"/>
        </w:rPr>
        <w:t>8</w:t>
      </w:r>
      <w:r w:rsidRPr="00544EF1">
        <w:rPr>
          <w:rFonts w:ascii="Arial" w:hAnsi="Arial" w:cs="Arial"/>
          <w:bCs/>
          <w:sz w:val="24"/>
          <w:szCs w:val="24"/>
        </w:rPr>
        <w:t>/23-</w:t>
      </w:r>
      <w:r w:rsidR="002C2BD3" w:rsidRPr="00544EF1">
        <w:rPr>
          <w:rFonts w:ascii="Arial" w:hAnsi="Arial" w:cs="Arial"/>
          <w:bCs/>
          <w:sz w:val="24"/>
          <w:szCs w:val="24"/>
        </w:rPr>
        <w:t>750</w:t>
      </w:r>
      <w:r w:rsidRPr="00544EF1">
        <w:rPr>
          <w:rFonts w:ascii="Arial" w:hAnsi="Arial" w:cs="Arial"/>
          <w:bCs/>
          <w:sz w:val="24"/>
          <w:szCs w:val="24"/>
        </w:rPr>
        <w:t>.UG</w:t>
      </w:r>
    </w:p>
    <w:p w14:paraId="6EAE5C9F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224339A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31DC6DE4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08F6B8F3" w14:textId="77777777" w:rsidTr="00B32FF9">
        <w:tc>
          <w:tcPr>
            <w:tcW w:w="2269" w:type="dxa"/>
            <w:shd w:val="clear" w:color="auto" w:fill="auto"/>
          </w:tcPr>
          <w:p w14:paraId="7070A096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BCD95C0" w14:textId="77777777" w:rsidR="00035DEC" w:rsidRPr="004E4B64" w:rsidRDefault="0079009B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9009B">
              <w:rPr>
                <w:rFonts w:ascii="Arial" w:hAnsi="Arial" w:cs="Arial"/>
                <w:bCs/>
                <w:sz w:val="24"/>
                <w:szCs w:val="24"/>
              </w:rPr>
              <w:t>Dostawa produktów leczniczych w ramach programów lekowych B.29, B.47, B.138.FM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9009B" w:rsidRPr="004E4B64" w14:paraId="498201F1" w14:textId="77777777" w:rsidTr="00A34CC1">
        <w:tc>
          <w:tcPr>
            <w:tcW w:w="2269" w:type="dxa"/>
            <w:shd w:val="clear" w:color="auto" w:fill="auto"/>
          </w:tcPr>
          <w:p w14:paraId="7C21FFB7" w14:textId="77777777" w:rsidR="0079009B" w:rsidRPr="004E4B64" w:rsidRDefault="0079009B" w:rsidP="00A34CC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F5C0D96" w14:textId="77777777" w:rsidR="0079009B" w:rsidRPr="004E4B64" w:rsidRDefault="0079009B" w:rsidP="00A34CC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9009B">
              <w:rPr>
                <w:rFonts w:ascii="Arial" w:hAnsi="Arial" w:cs="Arial"/>
                <w:bCs/>
                <w:sz w:val="24"/>
                <w:szCs w:val="24"/>
              </w:rPr>
              <w:t>SZP-271-38-2023</w:t>
            </w:r>
          </w:p>
        </w:tc>
      </w:tr>
    </w:tbl>
    <w:p w14:paraId="1B915B36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14:paraId="63E14770" w14:textId="77777777" w:rsidTr="00B32FF9">
        <w:tc>
          <w:tcPr>
            <w:tcW w:w="9330" w:type="dxa"/>
            <w:shd w:val="clear" w:color="auto" w:fill="F2F2F2"/>
            <w:hideMark/>
          </w:tcPr>
          <w:p w14:paraId="3264E63C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47E8401" w14:textId="7782D22C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79009B" w:rsidRPr="0079009B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79009B" w:rsidRPr="0079009B">
        <w:rPr>
          <w:rFonts w:ascii="Arial" w:hAnsi="Arial" w:cs="Arial"/>
          <w:sz w:val="24"/>
          <w:szCs w:val="24"/>
        </w:rPr>
        <w:t>(t.j.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9009B" w:rsidRPr="009003D1" w14:paraId="0315FA42" w14:textId="77777777" w:rsidTr="00A34CC1">
        <w:tc>
          <w:tcPr>
            <w:tcW w:w="9356" w:type="dxa"/>
            <w:shd w:val="clear" w:color="auto" w:fill="auto"/>
          </w:tcPr>
          <w:p w14:paraId="149AFEEC" w14:textId="77777777" w:rsidR="0079009B" w:rsidRPr="00035DEC" w:rsidRDefault="0079009B" w:rsidP="00A34CC1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79009B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39E9D411" w14:textId="3C033AE6" w:rsidR="0079009B" w:rsidRDefault="0079009B" w:rsidP="00F13A2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009B">
              <w:rPr>
                <w:rFonts w:ascii="Arial" w:hAnsi="Arial" w:cs="Arial"/>
                <w:sz w:val="24"/>
                <w:szCs w:val="24"/>
              </w:rPr>
              <w:t xml:space="preserve">Do §5 ust. 14 projektu umowy: Prosimy o rezygnację z opisanego w §5 ust. 14 projektu umowy sposobu ustalania zmiany wynagrodzenia oraz zastąpienie go automatyczną indeksacją wynagrodzenia Wykonawcy opartą o konkretną obiektywną wartości, taką jak skumulowane miesięczne wskaźniki cen towarów i usług konsumpcyjnych ogłaszane przez Prezesa GUS (potocznie inflacja) z 6 miesięcy poprzedzających moment dokonania waloryzacji (tabela: Miesięczne wskaźniki cen towarów i usług konsumpcyjnych od 1982 roku, Poprzedni miesiąc = 100). </w:t>
            </w:r>
            <w:r w:rsidRPr="0079009B">
              <w:rPr>
                <w:rFonts w:ascii="Arial" w:hAnsi="Arial" w:cs="Arial"/>
                <w:sz w:val="24"/>
                <w:szCs w:val="24"/>
              </w:rPr>
              <w:lastRenderedPageBreak/>
              <w:t>Wyjaśniamy, że „podstawą do obliczenia zmiany wynagrodzenia powinien być sam fakt zmiany wybranego wskaźnika albo zmiany cen wybranych przez zamawiającego rodzajów materiałów lub kosztów ponad przyjęty poziom. Skorzystanie przez strony umowy z wybranej metody indeksacji nie wymaga przeprowadzenia przez wykonawcę dodatkowych dowodów i wyjaśnień, przedkładania ofert dostawców lub podwykonawców potwierdzających bezpośredni lub pośredni wpływ na koszty ponoszone przez wykonawcę w związku z realizacją robót budowlanych lub usług w przypadku wzrostu lub zmniejszenia wielkości wskaźnika lub zmiany cen wybranych przez zamawiającego rodzajów materiałów lub kosztów” (tak: E. Wiktorowska [w:] A. Gawrońska-Baran, A. Wiktorowski, P. Wójcik, E. Wiktorowska, Prawo zamówień publicznych. Komentarz aktualizowany, LEX/el. 2023, art. 439).</w:t>
            </w:r>
          </w:p>
          <w:p w14:paraId="06065BC7" w14:textId="77777777" w:rsidR="00F13A23" w:rsidRPr="00035DEC" w:rsidRDefault="00F13A23" w:rsidP="00F13A23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E025EFE" w14:textId="0E6ADC65" w:rsidR="00F13A23" w:rsidRPr="0079009B" w:rsidRDefault="00F13A23" w:rsidP="00F13A2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Projekt umowy pozostaje bez zmian, Zamawiający nie wyraża zgody.</w:t>
            </w:r>
          </w:p>
          <w:p w14:paraId="1B648847" w14:textId="5BF48E87" w:rsidR="00F13A23" w:rsidRPr="00035DEC" w:rsidRDefault="00F13A23" w:rsidP="00F13A23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7F6EE6EA" w14:textId="0ED50A76" w:rsidR="0079009B" w:rsidRPr="0079009B" w:rsidRDefault="0079009B" w:rsidP="00A34CC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009B">
              <w:rPr>
                <w:rFonts w:ascii="Arial" w:hAnsi="Arial" w:cs="Arial"/>
                <w:sz w:val="24"/>
                <w:szCs w:val="24"/>
              </w:rPr>
              <w:t>Do §13 ust. 2 wzoru umowy: Prosimy o wykreślenie z treści §13 ust. 2 wzoru umowy fragmentu o przedłużeniu terminu obowiązywania umowy na podstawie jednostronnego oświadczenia Zamawiającego oraz zapewnienie, że ewentualne przedłużenie okresu obowiązywania umowy, następowało będzie po obopólnym wyrażeniu zgody przez strony, w formie aneksu. Z aktualnego brzmienia wynika, że na skutek złożonego przez Zamawiającego oświadczenia nastąpi automatyczna zmiana terminu zakończenia umowy, z pominięciem wyrażonej w art. 431 ustawy z dnia 11 września 2019 r. - Prawo zamówień publicznych (Dz.U. z 2023 r., poz. 1605 ze zm.) zasady współdziałania Zamawiającego i Wykonawcy podczas wykonywania zamówienia publicznego, polegającej w tym przypadku na dokonaniu wspólnych ustaleń co do możliwości i zasad zmiany pierwotnych postanowień. Tymczasem, treścią udzielonego zamówienia publicznego, jest zawarcie umowy poprzez zaakceptowanie przez Wykonawcę określonych w niej, konkretnych treści, a zatem wszelkie ewentualne odstępstwa od tej podstawowej zasady, wymagają uzasadnienia w szczególnych okolicznościach oraz zachowania trybu zmiany umowy, dokonanej w drodze dwustronnie uzgodnionego aneksu.</w:t>
            </w:r>
          </w:p>
          <w:p w14:paraId="37C6B98C" w14:textId="77777777" w:rsidR="0079009B" w:rsidRPr="00035DEC" w:rsidRDefault="0079009B" w:rsidP="00A34CC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2B273E2" w14:textId="77777777" w:rsidR="0079009B" w:rsidRDefault="00F13A23" w:rsidP="00F13A2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Projekt umowy pozostaje bez zmian, Zamawiający nie wyraża zgody.</w:t>
            </w:r>
          </w:p>
          <w:p w14:paraId="3275BEE1" w14:textId="77777777" w:rsidR="00735081" w:rsidRPr="009003D1" w:rsidRDefault="00735081" w:rsidP="00735081">
            <w:pPr>
              <w:pStyle w:val="Tekstpodstawowy"/>
              <w:spacing w:before="120" w:after="480"/>
              <w:ind w:left="3119" w:firstLine="425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003D1">
              <w:rPr>
                <w:rFonts w:ascii="Arial" w:hAnsi="Arial" w:cs="Arial"/>
                <w:sz w:val="24"/>
                <w:szCs w:val="24"/>
              </w:rPr>
              <w:t>Zamawiający</w:t>
            </w:r>
          </w:p>
          <w:p w14:paraId="5DC9001B" w14:textId="12EA5458" w:rsidR="00165A43" w:rsidRPr="0079009B" w:rsidRDefault="00165A43" w:rsidP="00F13A2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53147C9E" w14:textId="77777777" w:rsidR="00165A43" w:rsidRPr="009003D1" w:rsidRDefault="00165A43" w:rsidP="00544E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165A43" w:rsidRPr="009003D1" w:rsidSect="00165A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134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BCA97" w14:textId="77777777" w:rsidR="00143D73" w:rsidRDefault="00143D73">
      <w:r>
        <w:separator/>
      </w:r>
    </w:p>
  </w:endnote>
  <w:endnote w:type="continuationSeparator" w:id="0">
    <w:p w14:paraId="148E3450" w14:textId="77777777" w:rsidR="00143D73" w:rsidRDefault="00143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7D2D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7FE37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347D8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AA81105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DBFB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20DD0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0CBE73B" w14:textId="77777777" w:rsidR="006D4AB3" w:rsidRDefault="006D4AB3">
    <w:pPr>
      <w:pStyle w:val="Stopka"/>
      <w:tabs>
        <w:tab w:val="clear" w:pos="4536"/>
        <w:tab w:val="left" w:pos="6237"/>
      </w:tabs>
    </w:pPr>
  </w:p>
  <w:p w14:paraId="297270D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29571C" w14:textId="77777777" w:rsidR="00143D73" w:rsidRDefault="00143D73">
      <w:r>
        <w:separator/>
      </w:r>
    </w:p>
  </w:footnote>
  <w:footnote w:type="continuationSeparator" w:id="0">
    <w:p w14:paraId="4579E470" w14:textId="77777777" w:rsidR="00143D73" w:rsidRDefault="00143D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A3350" w14:textId="77777777" w:rsidR="0079009B" w:rsidRDefault="007900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06E54" w14:textId="77777777" w:rsidR="0079009B" w:rsidRDefault="0079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72AE5" w14:textId="77777777" w:rsidR="0079009B" w:rsidRDefault="007900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234594D"/>
    <w:multiLevelType w:val="hybridMultilevel"/>
    <w:tmpl w:val="24CE679C"/>
    <w:lvl w:ilvl="0" w:tplc="E15E5CB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79346284">
    <w:abstractNumId w:val="3"/>
  </w:num>
  <w:num w:numId="2" w16cid:durableId="2135170581">
    <w:abstractNumId w:val="7"/>
  </w:num>
  <w:num w:numId="3" w16cid:durableId="1171989998">
    <w:abstractNumId w:val="2"/>
  </w:num>
  <w:num w:numId="4" w16cid:durableId="1641838791">
    <w:abstractNumId w:val="6"/>
  </w:num>
  <w:num w:numId="5" w16cid:durableId="1155950697">
    <w:abstractNumId w:val="0"/>
  </w:num>
  <w:num w:numId="6" w16cid:durableId="1262377224">
    <w:abstractNumId w:val="1"/>
  </w:num>
  <w:num w:numId="7" w16cid:durableId="1265109206">
    <w:abstractNumId w:val="5"/>
  </w:num>
  <w:num w:numId="8" w16cid:durableId="8538788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3D73"/>
    <w:rsid w:val="00031374"/>
    <w:rsid w:val="00035DEC"/>
    <w:rsid w:val="000664C6"/>
    <w:rsid w:val="000A1097"/>
    <w:rsid w:val="000E2A8F"/>
    <w:rsid w:val="0012774F"/>
    <w:rsid w:val="00143D73"/>
    <w:rsid w:val="00144B7A"/>
    <w:rsid w:val="00165A43"/>
    <w:rsid w:val="00180C6E"/>
    <w:rsid w:val="0029606A"/>
    <w:rsid w:val="002C2BD3"/>
    <w:rsid w:val="004848F3"/>
    <w:rsid w:val="004A75F2"/>
    <w:rsid w:val="005144A9"/>
    <w:rsid w:val="00520165"/>
    <w:rsid w:val="00544EF1"/>
    <w:rsid w:val="005B1B08"/>
    <w:rsid w:val="00606DC9"/>
    <w:rsid w:val="00632C3C"/>
    <w:rsid w:val="00662BDB"/>
    <w:rsid w:val="006A5DF1"/>
    <w:rsid w:val="006B7198"/>
    <w:rsid w:val="006D3377"/>
    <w:rsid w:val="006D4AB3"/>
    <w:rsid w:val="006F3B81"/>
    <w:rsid w:val="00735081"/>
    <w:rsid w:val="0079009B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13A2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569A0B"/>
  <w15:chartTrackingRefBased/>
  <w15:docId w15:val="{B6D7DE91-2BAF-4E6B-86F4-8960BE7BA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34</TotalTime>
  <Pages>3</Pages>
  <Words>463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Urszula Gawin</cp:lastModifiedBy>
  <cp:revision>7</cp:revision>
  <cp:lastPrinted>2023-10-13T10:23:00Z</cp:lastPrinted>
  <dcterms:created xsi:type="dcterms:W3CDTF">2023-10-13T09:51:00Z</dcterms:created>
  <dcterms:modified xsi:type="dcterms:W3CDTF">2023-10-13T10:26:00Z</dcterms:modified>
</cp:coreProperties>
</file>