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80477" w:rsidP="00146B0B">
      <w:pPr>
        <w:jc w:val="right"/>
        <w:rPr>
          <w:sz w:val="22"/>
          <w:szCs w:val="22"/>
        </w:rPr>
      </w:pPr>
      <w:r w:rsidRPr="000804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80477">
        <w:rPr>
          <w:sz w:val="22"/>
          <w:szCs w:val="22"/>
        </w:rPr>
        <w:t>2023-10-0</w:t>
      </w:r>
      <w:r w:rsidR="009E0EE4">
        <w:rPr>
          <w:sz w:val="22"/>
          <w:szCs w:val="22"/>
        </w:rPr>
        <w:t>9</w:t>
      </w:r>
      <w:bookmarkStart w:id="0" w:name="_GoBack"/>
      <w:bookmarkEnd w:id="0"/>
    </w:p>
    <w:p w:rsidR="00080477" w:rsidRPr="00080477" w:rsidRDefault="00080477" w:rsidP="00146B0B">
      <w:pPr>
        <w:rPr>
          <w:b/>
          <w:bCs/>
          <w:sz w:val="22"/>
          <w:szCs w:val="22"/>
        </w:rPr>
      </w:pPr>
      <w:r w:rsidRPr="00080477">
        <w:rPr>
          <w:b/>
          <w:bCs/>
          <w:sz w:val="22"/>
          <w:szCs w:val="22"/>
        </w:rPr>
        <w:t>Akademia Górniczo - Hutnicza</w:t>
      </w:r>
    </w:p>
    <w:p w:rsidR="00080477" w:rsidRPr="00080477" w:rsidRDefault="00080477" w:rsidP="00146B0B">
      <w:pPr>
        <w:rPr>
          <w:b/>
          <w:bCs/>
          <w:sz w:val="22"/>
          <w:szCs w:val="22"/>
        </w:rPr>
      </w:pPr>
      <w:r w:rsidRPr="00080477">
        <w:rPr>
          <w:b/>
          <w:bCs/>
          <w:sz w:val="22"/>
          <w:szCs w:val="22"/>
        </w:rPr>
        <w:t>im. Stanisława Staszica w Krakowie</w:t>
      </w:r>
    </w:p>
    <w:p w:rsidR="006A5DF1" w:rsidRPr="00D91931" w:rsidRDefault="00080477" w:rsidP="00146B0B">
      <w:pPr>
        <w:rPr>
          <w:b/>
          <w:bCs/>
          <w:sz w:val="22"/>
          <w:szCs w:val="22"/>
        </w:rPr>
      </w:pPr>
      <w:r w:rsidRPr="00080477">
        <w:rPr>
          <w:b/>
          <w:bCs/>
          <w:sz w:val="22"/>
          <w:szCs w:val="22"/>
        </w:rPr>
        <w:t>Dział Zamówień Publicznych</w:t>
      </w:r>
    </w:p>
    <w:p w:rsidR="006A5DF1" w:rsidRPr="00BD5546" w:rsidRDefault="00080477" w:rsidP="00146B0B">
      <w:pPr>
        <w:rPr>
          <w:sz w:val="22"/>
          <w:szCs w:val="22"/>
        </w:rPr>
      </w:pPr>
      <w:r w:rsidRPr="0008047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80477">
        <w:rPr>
          <w:sz w:val="22"/>
          <w:szCs w:val="22"/>
        </w:rPr>
        <w:t>30</w:t>
      </w:r>
    </w:p>
    <w:p w:rsidR="006A5DF1" w:rsidRPr="00BD5546" w:rsidRDefault="00080477" w:rsidP="00146B0B">
      <w:pPr>
        <w:rPr>
          <w:sz w:val="22"/>
          <w:szCs w:val="22"/>
        </w:rPr>
      </w:pPr>
      <w:r w:rsidRPr="0008047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80477">
        <w:rPr>
          <w:sz w:val="22"/>
          <w:szCs w:val="22"/>
        </w:rPr>
        <w:t>Kraków</w:t>
      </w:r>
    </w:p>
    <w:p w:rsidR="006A5DF1" w:rsidRPr="00D91931" w:rsidRDefault="006A5DF1" w:rsidP="00146B0B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146B0B">
        <w:rPr>
          <w:sz w:val="22"/>
          <w:szCs w:val="22"/>
        </w:rPr>
        <w:t>:</w:t>
      </w:r>
      <w:r w:rsidRPr="00146B0B">
        <w:rPr>
          <w:b/>
          <w:bCs/>
          <w:sz w:val="22"/>
          <w:szCs w:val="22"/>
        </w:rPr>
        <w:t xml:space="preserve"> </w:t>
      </w:r>
      <w:r w:rsidR="00146B0B" w:rsidRPr="00146B0B">
        <w:rPr>
          <w:bCs/>
          <w:sz w:val="22"/>
          <w:szCs w:val="22"/>
        </w:rPr>
        <w:t>KC-zp.272-556/23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146B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46B0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46B0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46B0B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146B0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146B0B" w:rsidRPr="00146B0B" w:rsidRDefault="00146B0B" w:rsidP="00146B0B"/>
    <w:p w:rsidR="006D4AB3" w:rsidRPr="006A5DF1" w:rsidRDefault="00632C3C" w:rsidP="00146B0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80477" w:rsidRPr="0008047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80477" w:rsidRPr="00080477">
        <w:rPr>
          <w:b/>
          <w:bCs/>
          <w:sz w:val="22"/>
          <w:szCs w:val="22"/>
        </w:rPr>
        <w:t>Dostawa zestawów komputerowych i monitorów dla jednostek AGH - KC-zp.272-556/23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80477" w:rsidRPr="00080477">
        <w:rPr>
          <w:b/>
          <w:sz w:val="22"/>
          <w:szCs w:val="22"/>
        </w:rPr>
        <w:t>KC-zp.272-556/23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146B0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0477" w:rsidRPr="006A5DF1" w:rsidTr="00245F74">
        <w:tc>
          <w:tcPr>
            <w:tcW w:w="9356" w:type="dxa"/>
            <w:shd w:val="clear" w:color="auto" w:fill="auto"/>
          </w:tcPr>
          <w:p w:rsidR="00146B0B" w:rsidRDefault="00146B0B" w:rsidP="00245F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080477" w:rsidRPr="00146B0B" w:rsidRDefault="00146B0B" w:rsidP="00245F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6B0B">
              <w:rPr>
                <w:b/>
                <w:bCs/>
                <w:sz w:val="22"/>
                <w:szCs w:val="22"/>
              </w:rPr>
              <w:t>Pytanie nr 1</w:t>
            </w:r>
          </w:p>
          <w:p w:rsidR="00146B0B" w:rsidRDefault="00080477" w:rsidP="00146B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46B0B">
              <w:rPr>
                <w:sz w:val="22"/>
                <w:szCs w:val="22"/>
              </w:rPr>
              <w:t>Czy Zamawiający dopuści w zestawach komputerowych, dyski twarde, wyposażone w technologię szyfrowania AES, zamiast wymaganej technologii „szyfrowania sprzętowego SED (</w:t>
            </w:r>
            <w:proofErr w:type="spellStart"/>
            <w:r w:rsidRPr="00146B0B">
              <w:rPr>
                <w:sz w:val="22"/>
                <w:szCs w:val="22"/>
              </w:rPr>
              <w:t>Self-Encrypting</w:t>
            </w:r>
            <w:proofErr w:type="spellEnd"/>
            <w:r w:rsidRPr="00146B0B">
              <w:rPr>
                <w:sz w:val="22"/>
                <w:szCs w:val="22"/>
              </w:rPr>
              <w:t xml:space="preserve"> Drive)”? Zamawiający musi mieć na uwadze, iż dyski wyposażone w taką technologię (SED) znacznie zwiększą koszt oferowanych zestawów komputerowych, co w przypadku ilości zestawów wymaganych przez Zmawiającego, może znacznie zwiększyć łączny koszt oferowanych komputerów. Dodatkowo, technologia AES jest szeroko stosowana i obsługiwana przez wiele systemów operacyjnych i urządzeń. </w:t>
            </w:r>
            <w:r w:rsidRPr="00146B0B">
              <w:rPr>
                <w:sz w:val="24"/>
                <w:szCs w:val="24"/>
              </w:rPr>
              <w:t>Zapewnienie technologii SED technologią AES może ułatwić integrację i współpracę z innymi urządzeniami. Technologia AES oferuje również wydajne algorytmy szyfrowania, mogące przyspieszyć przetwarzanie danych, w porównaniu do technologii SED.</w:t>
            </w:r>
            <w:r w:rsidR="00146B0B" w:rsidRPr="00146B0B">
              <w:rPr>
                <w:sz w:val="24"/>
                <w:szCs w:val="24"/>
              </w:rPr>
              <w:t xml:space="preserve"> Czy Zamawiający dopuści komputery z dostępnym na przodzie obudowy złączem USB-C 3.2 Gen. 1, zamiast wymaganego USB-C 3.2 Gen. 2? Ewentualnie, czy Zamawiający dopuści zaoferowanie wymaganego złącza USB-C 3.2 generacji drugiej z tyłu komputera?</w:t>
            </w:r>
          </w:p>
          <w:p w:rsidR="00146B0B" w:rsidRDefault="00146B0B" w:rsidP="00245F74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Odpowiedź</w:t>
            </w:r>
          </w:p>
          <w:p w:rsidR="00146B0B" w:rsidRPr="00146B0B" w:rsidRDefault="00146B0B" w:rsidP="00245F7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46B0B">
              <w:rPr>
                <w:sz w:val="22"/>
                <w:szCs w:val="22"/>
              </w:rPr>
              <w:t>Zamawiający pozostaje przy dyskach z technologią SED (</w:t>
            </w:r>
            <w:proofErr w:type="spellStart"/>
            <w:r w:rsidRPr="00146B0B">
              <w:rPr>
                <w:sz w:val="22"/>
                <w:szCs w:val="22"/>
              </w:rPr>
              <w:t>Self</w:t>
            </w:r>
            <w:proofErr w:type="spellEnd"/>
            <w:r w:rsidRPr="00146B0B">
              <w:rPr>
                <w:sz w:val="22"/>
                <w:szCs w:val="22"/>
              </w:rPr>
              <w:t xml:space="preserve"> </w:t>
            </w:r>
            <w:proofErr w:type="spellStart"/>
            <w:r w:rsidRPr="00146B0B">
              <w:rPr>
                <w:sz w:val="22"/>
                <w:szCs w:val="22"/>
              </w:rPr>
              <w:t>Encryping</w:t>
            </w:r>
            <w:proofErr w:type="spellEnd"/>
            <w:r w:rsidRPr="00146B0B">
              <w:rPr>
                <w:sz w:val="22"/>
                <w:szCs w:val="22"/>
              </w:rPr>
              <w:t xml:space="preserve"> Drive) oraz przy USB-C 3.2 gen.2 na froncie obudowy.</w:t>
            </w:r>
          </w:p>
          <w:p w:rsidR="00146B0B" w:rsidRDefault="00146B0B" w:rsidP="00245F74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080477" w:rsidRPr="00146B0B" w:rsidRDefault="00146B0B" w:rsidP="00245F74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46B0B">
              <w:rPr>
                <w:b/>
                <w:sz w:val="24"/>
                <w:szCs w:val="24"/>
              </w:rPr>
              <w:t>Pytanie nr 2</w:t>
            </w:r>
          </w:p>
          <w:p w:rsidR="00146B0B" w:rsidRPr="00146B0B" w:rsidRDefault="00146B0B" w:rsidP="00245F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46B0B">
              <w:rPr>
                <w:sz w:val="24"/>
                <w:szCs w:val="24"/>
                <w:shd w:val="clear" w:color="auto" w:fill="FFFFFF"/>
              </w:rPr>
              <w:t xml:space="preserve">Zamawiający w SWZ w opisie komputerów wymaga gniazd rozszerzeń na płycie głównej: nie mniej niż: 1x </w:t>
            </w:r>
            <w:proofErr w:type="spellStart"/>
            <w:r w:rsidRPr="00146B0B">
              <w:rPr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146B0B">
              <w:rPr>
                <w:sz w:val="24"/>
                <w:szCs w:val="24"/>
                <w:shd w:val="clear" w:color="auto" w:fill="FFFFFF"/>
              </w:rPr>
              <w:t xml:space="preserve"> 4.0 x 16, 1x </w:t>
            </w:r>
            <w:proofErr w:type="spellStart"/>
            <w:r w:rsidRPr="00146B0B">
              <w:rPr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146B0B">
              <w:rPr>
                <w:sz w:val="24"/>
                <w:szCs w:val="24"/>
                <w:shd w:val="clear" w:color="auto" w:fill="FFFFFF"/>
              </w:rPr>
              <w:t xml:space="preserve"> 4.0 x 4, 1x M.2. Zwracamy uwagę, iż jedynie produkt firmy Lenovo spełnia wszystkie wymagania SWZ i jest to niezgodne z wytycznymi UZP. W związku z powyższym czy Zamawiający dopuści aby złącze </w:t>
            </w:r>
            <w:proofErr w:type="spellStart"/>
            <w:r w:rsidRPr="00146B0B">
              <w:rPr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146B0B">
              <w:rPr>
                <w:sz w:val="24"/>
                <w:szCs w:val="24"/>
                <w:shd w:val="clear" w:color="auto" w:fill="FFFFFF"/>
              </w:rPr>
              <w:t xml:space="preserve"> x4 mogło być generacji 3?</w:t>
            </w:r>
          </w:p>
          <w:p w:rsidR="00080477" w:rsidRPr="00146B0B" w:rsidRDefault="00080477" w:rsidP="00146B0B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146B0B"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:rsidR="00BE7BFD" w:rsidRPr="00146B0B" w:rsidRDefault="00146B0B" w:rsidP="00520165">
      <w:pPr>
        <w:jc w:val="both"/>
        <w:rPr>
          <w:sz w:val="24"/>
          <w:szCs w:val="24"/>
        </w:rPr>
      </w:pPr>
      <w:r w:rsidRPr="00146B0B">
        <w:rPr>
          <w:sz w:val="24"/>
          <w:szCs w:val="24"/>
        </w:rPr>
        <w:t xml:space="preserve">Zamawiający dopuści złącze </w:t>
      </w:r>
      <w:proofErr w:type="spellStart"/>
      <w:r w:rsidRPr="00146B0B">
        <w:rPr>
          <w:sz w:val="24"/>
          <w:szCs w:val="24"/>
        </w:rPr>
        <w:t>PCIe</w:t>
      </w:r>
      <w:proofErr w:type="spellEnd"/>
      <w:r w:rsidRPr="00146B0B">
        <w:rPr>
          <w:sz w:val="24"/>
          <w:szCs w:val="24"/>
        </w:rPr>
        <w:t xml:space="preserve"> x4  generacji 3</w:t>
      </w:r>
      <w:r>
        <w:rPr>
          <w:sz w:val="24"/>
          <w:szCs w:val="24"/>
        </w:rPr>
        <w:t>.</w:t>
      </w:r>
    </w:p>
    <w:sectPr w:rsidR="00BE7BFD" w:rsidRPr="00146B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F3D" w:rsidRDefault="00B33F3D">
      <w:r>
        <w:separator/>
      </w:r>
    </w:p>
  </w:endnote>
  <w:endnote w:type="continuationSeparator" w:id="0">
    <w:p w:rsidR="00B33F3D" w:rsidRDefault="00B33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E0E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F3D" w:rsidRDefault="00B33F3D">
      <w:r>
        <w:separator/>
      </w:r>
    </w:p>
  </w:footnote>
  <w:footnote w:type="continuationSeparator" w:id="0">
    <w:p w:rsidR="00B33F3D" w:rsidRDefault="00B33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477" w:rsidRDefault="00080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477" w:rsidRDefault="009E0EE4">
    <w:pPr>
      <w:pStyle w:val="Nagwek"/>
    </w:pPr>
    <w:r>
      <w:rPr>
        <w:rFonts w:ascii="Arial" w:hAnsi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477" w:rsidRDefault="000804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F3D"/>
    <w:rsid w:val="00031374"/>
    <w:rsid w:val="00080477"/>
    <w:rsid w:val="000A1097"/>
    <w:rsid w:val="000E2A8F"/>
    <w:rsid w:val="0012774F"/>
    <w:rsid w:val="00144B7A"/>
    <w:rsid w:val="00146B0B"/>
    <w:rsid w:val="00180C6E"/>
    <w:rsid w:val="001D75AC"/>
    <w:rsid w:val="0029606A"/>
    <w:rsid w:val="00310A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FB9"/>
    <w:rsid w:val="007D7198"/>
    <w:rsid w:val="00870F9F"/>
    <w:rsid w:val="008804B6"/>
    <w:rsid w:val="00897AB0"/>
    <w:rsid w:val="008A3553"/>
    <w:rsid w:val="00947A50"/>
    <w:rsid w:val="009B3429"/>
    <w:rsid w:val="009E0EE4"/>
    <w:rsid w:val="00A905AC"/>
    <w:rsid w:val="00B33F3D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28D568"/>
  <w15:chartTrackingRefBased/>
  <w15:docId w15:val="{6F815CF0-E110-4FA4-A9D7-9D6F2DE47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326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2001-02-10T14:28:00Z</cp:lastPrinted>
  <dcterms:created xsi:type="dcterms:W3CDTF">2023-10-02T10:05:00Z</dcterms:created>
  <dcterms:modified xsi:type="dcterms:W3CDTF">2023-10-09T10:32:00Z</dcterms:modified>
</cp:coreProperties>
</file>