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4789B" w:rsidP="005C0930">
      <w:pPr>
        <w:spacing w:after="240"/>
        <w:jc w:val="right"/>
        <w:rPr>
          <w:sz w:val="22"/>
          <w:szCs w:val="22"/>
        </w:rPr>
      </w:pPr>
      <w:r w:rsidRPr="0034789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4789B">
        <w:rPr>
          <w:sz w:val="22"/>
          <w:szCs w:val="22"/>
        </w:rPr>
        <w:t>2023-10-02</w:t>
      </w:r>
    </w:p>
    <w:p w:rsidR="0034789B" w:rsidRPr="0034789B" w:rsidRDefault="0034789B" w:rsidP="005C0930">
      <w:pPr>
        <w:rPr>
          <w:b/>
          <w:bCs/>
          <w:sz w:val="22"/>
          <w:szCs w:val="22"/>
        </w:rPr>
      </w:pPr>
      <w:r w:rsidRPr="0034789B">
        <w:rPr>
          <w:b/>
          <w:bCs/>
          <w:sz w:val="22"/>
          <w:szCs w:val="22"/>
        </w:rPr>
        <w:t>Akademia Górniczo - Hutnicza</w:t>
      </w:r>
    </w:p>
    <w:p w:rsidR="0034789B" w:rsidRPr="0034789B" w:rsidRDefault="0034789B" w:rsidP="005C0930">
      <w:pPr>
        <w:rPr>
          <w:b/>
          <w:bCs/>
          <w:sz w:val="22"/>
          <w:szCs w:val="22"/>
        </w:rPr>
      </w:pPr>
      <w:r w:rsidRPr="0034789B">
        <w:rPr>
          <w:b/>
          <w:bCs/>
          <w:sz w:val="22"/>
          <w:szCs w:val="22"/>
        </w:rPr>
        <w:t>im. Stanisława Staszica w Krakowie</w:t>
      </w:r>
    </w:p>
    <w:p w:rsidR="005C0930" w:rsidRPr="00D91931" w:rsidRDefault="0034789B" w:rsidP="005C0930">
      <w:pPr>
        <w:rPr>
          <w:b/>
          <w:bCs/>
          <w:sz w:val="22"/>
          <w:szCs w:val="22"/>
        </w:rPr>
      </w:pPr>
      <w:r w:rsidRPr="0034789B">
        <w:rPr>
          <w:b/>
          <w:bCs/>
          <w:sz w:val="22"/>
          <w:szCs w:val="22"/>
        </w:rPr>
        <w:t>Dział Zamówień Publicznych</w:t>
      </w:r>
    </w:p>
    <w:p w:rsidR="005C0930" w:rsidRPr="00BD5546" w:rsidRDefault="0034789B" w:rsidP="005C0930">
      <w:pPr>
        <w:rPr>
          <w:sz w:val="22"/>
          <w:szCs w:val="22"/>
        </w:rPr>
      </w:pPr>
      <w:r w:rsidRPr="0034789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4789B">
        <w:rPr>
          <w:sz w:val="22"/>
          <w:szCs w:val="22"/>
        </w:rPr>
        <w:t>30</w:t>
      </w:r>
    </w:p>
    <w:p w:rsidR="005C0930" w:rsidRPr="00BD5546" w:rsidRDefault="0034789B" w:rsidP="005C0930">
      <w:pPr>
        <w:rPr>
          <w:sz w:val="22"/>
          <w:szCs w:val="22"/>
        </w:rPr>
      </w:pPr>
      <w:r w:rsidRPr="0034789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4789B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4789B" w:rsidRPr="0034789B">
        <w:rPr>
          <w:b/>
          <w:sz w:val="22"/>
          <w:szCs w:val="22"/>
        </w:rPr>
        <w:t>KC-zp.272-525/23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AC4DDE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  <w:r w:rsidR="00AC4D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 zmianach  SWZ</w:t>
      </w:r>
    </w:p>
    <w:p w:rsidR="00AC4DDE" w:rsidRPr="00AC4DDE" w:rsidRDefault="00AC4DDE" w:rsidP="00AC4DDE"/>
    <w:p w:rsidR="00EF1037" w:rsidRPr="005C0930" w:rsidRDefault="005C0930" w:rsidP="00C15E69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4789B" w:rsidRPr="0034789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C15E69">
        <w:rPr>
          <w:bCs/>
          <w:sz w:val="22"/>
          <w:szCs w:val="22"/>
        </w:rPr>
        <w:t>: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4789B" w:rsidRPr="0034789B">
        <w:rPr>
          <w:b/>
          <w:bCs/>
          <w:sz w:val="22"/>
          <w:szCs w:val="22"/>
        </w:rPr>
        <w:t>Dostaw</w:t>
      </w:r>
      <w:r w:rsidR="00C15E69">
        <w:rPr>
          <w:b/>
          <w:bCs/>
          <w:sz w:val="22"/>
          <w:szCs w:val="22"/>
        </w:rPr>
        <w:t>ę</w:t>
      </w:r>
      <w:r w:rsidR="0034789B" w:rsidRPr="0034789B">
        <w:rPr>
          <w:b/>
          <w:bCs/>
          <w:sz w:val="22"/>
          <w:szCs w:val="22"/>
        </w:rPr>
        <w:t xml:space="preserve"> i montaż wyposażenia meblowego do laboratoriów dydaktycznych 109 i 109a w paw. A-2 AGH w Krakowie ST - KC-zp.272-525/23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4789B" w:rsidRPr="0034789B">
        <w:rPr>
          <w:b/>
          <w:sz w:val="22"/>
          <w:szCs w:val="22"/>
        </w:rPr>
        <w:t>KC-zp.272-525/23</w:t>
      </w:r>
      <w:r w:rsidRPr="006A5DF1">
        <w:rPr>
          <w:b/>
          <w:sz w:val="22"/>
          <w:szCs w:val="22"/>
        </w:rPr>
        <w:t>.</w:t>
      </w:r>
    </w:p>
    <w:p w:rsidR="00EF1037" w:rsidRDefault="005C0930" w:rsidP="00C15E69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4789B" w:rsidRPr="0034789B">
        <w:rPr>
          <w:b/>
          <w:sz w:val="22"/>
          <w:szCs w:val="22"/>
        </w:rPr>
        <w:t xml:space="preserve">Akademia Górniczo </w:t>
      </w:r>
      <w:r w:rsidR="00C15E69">
        <w:rPr>
          <w:b/>
          <w:sz w:val="22"/>
          <w:szCs w:val="22"/>
        </w:rPr>
        <w:t>–</w:t>
      </w:r>
      <w:r w:rsidR="0034789B" w:rsidRPr="0034789B">
        <w:rPr>
          <w:b/>
          <w:sz w:val="22"/>
          <w:szCs w:val="22"/>
        </w:rPr>
        <w:t xml:space="preserve"> Hutnicza</w:t>
      </w:r>
      <w:r w:rsidR="00C15E69">
        <w:rPr>
          <w:b/>
          <w:sz w:val="22"/>
          <w:szCs w:val="22"/>
        </w:rPr>
        <w:t xml:space="preserve"> </w:t>
      </w:r>
      <w:r w:rsidR="0034789B" w:rsidRPr="0034789B">
        <w:rPr>
          <w:b/>
          <w:sz w:val="22"/>
          <w:szCs w:val="22"/>
        </w:rPr>
        <w:t>im. Stanisława Staszica w Krakowie</w:t>
      </w:r>
      <w:r w:rsidR="00C15E69">
        <w:rPr>
          <w:b/>
          <w:sz w:val="22"/>
          <w:szCs w:val="22"/>
        </w:rPr>
        <w:t xml:space="preserve"> </w:t>
      </w:r>
      <w:r w:rsidR="0034789B" w:rsidRPr="0034789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</w:t>
      </w:r>
      <w:r w:rsidR="00C15E69">
        <w:rPr>
          <w:sz w:val="22"/>
          <w:szCs w:val="22"/>
        </w:rPr>
        <w:t>3</w:t>
      </w:r>
      <w:r w:rsidR="00A73CA7" w:rsidRPr="00A73CA7">
        <w:rPr>
          <w:sz w:val="22"/>
          <w:szCs w:val="22"/>
        </w:rPr>
        <w:t xml:space="preserve"> r. </w:t>
      </w:r>
      <w:r w:rsidR="00C15E69">
        <w:rPr>
          <w:sz w:val="22"/>
          <w:szCs w:val="22"/>
        </w:rPr>
        <w:t>1605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A234C" w:rsidRDefault="000A234C" w:rsidP="00C15E69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4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. 4.1 SWZ </w:t>
      </w:r>
    </w:p>
    <w:p w:rsidR="000A234C" w:rsidRDefault="000A234C" w:rsidP="000A234C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t>11.1.</w:t>
      </w:r>
      <w:r>
        <w:rPr>
          <w:rFonts w:eastAsia="Calibri"/>
          <w:b/>
          <w:iCs/>
          <w:spacing w:val="-3"/>
          <w:sz w:val="22"/>
          <w:szCs w:val="22"/>
        </w:rPr>
        <w:tab/>
        <w:t>STOŁY LABORATORYJNE</w:t>
      </w:r>
    </w:p>
    <w:p w:rsidR="00C15E69" w:rsidRPr="00AC4DDE" w:rsidRDefault="00AC4DDE" w:rsidP="00AC4DD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I. </w:t>
      </w:r>
      <w:r w:rsidRPr="00AC4DDE">
        <w:rPr>
          <w:b/>
          <w:sz w:val="22"/>
          <w:szCs w:val="22"/>
        </w:rPr>
        <w:t>Z zapisu:</w:t>
      </w:r>
    </w:p>
    <w:p w:rsidR="00AC4DDE" w:rsidRDefault="00AC4DDE" w:rsidP="00AC4DDE">
      <w:pPr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Od dołu stelaż zakończony jest stopkami do poziomowania i regulacji wysokości w zakresie od 0-50mm.</w:t>
      </w:r>
    </w:p>
    <w:p w:rsidR="00AC4DDE" w:rsidRPr="00AC4DDE" w:rsidRDefault="00AC4DDE" w:rsidP="00AC4DDE">
      <w:pPr>
        <w:jc w:val="both"/>
        <w:rPr>
          <w:b/>
          <w:sz w:val="22"/>
          <w:szCs w:val="22"/>
        </w:rPr>
      </w:pPr>
      <w:r w:rsidRPr="00AC4DDE">
        <w:rPr>
          <w:b/>
          <w:sz w:val="22"/>
          <w:szCs w:val="22"/>
        </w:rPr>
        <w:t>Na zapis:</w:t>
      </w:r>
    </w:p>
    <w:p w:rsidR="00AC4DDE" w:rsidRDefault="00AC4DDE" w:rsidP="00AC4DDE">
      <w:pPr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Od dołu stelaż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zakończony stopkami do poziomowania i regulacji wysokości w zakresie od 0-50mm.</w:t>
      </w:r>
    </w:p>
    <w:p w:rsidR="00AC4DDE" w:rsidRPr="00AC4DDE" w:rsidRDefault="00AC4DDE" w:rsidP="00AC4DD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II. </w:t>
      </w:r>
      <w:r w:rsidRPr="00AC4DDE">
        <w:rPr>
          <w:b/>
          <w:sz w:val="22"/>
          <w:szCs w:val="22"/>
        </w:rPr>
        <w:t>Z zapisu:</w:t>
      </w:r>
    </w:p>
    <w:p w:rsidR="00AC4DDE" w:rsidRDefault="00AC4DDE" w:rsidP="00AC4DDE">
      <w:pPr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Blat stołu prostokątny wykonany z płyty granitowej z </w:t>
      </w:r>
      <w:r w:rsidR="008112D3">
        <w:rPr>
          <w:rFonts w:eastAsia="Calibri"/>
          <w:bCs/>
          <w:iCs/>
          <w:spacing w:val="-3"/>
          <w:sz w:val="22"/>
          <w:szCs w:val="22"/>
        </w:rPr>
        <w:t>granitu</w:t>
      </w:r>
      <w:r>
        <w:rPr>
          <w:rFonts w:eastAsia="Calibri"/>
          <w:bCs/>
          <w:iCs/>
          <w:spacing w:val="-3"/>
          <w:sz w:val="22"/>
          <w:szCs w:val="22"/>
        </w:rPr>
        <w:t xml:space="preserve"> strzegomskiego grubości 30mm. Jej powierzchnia jest </w:t>
      </w:r>
      <w:r w:rsidR="008112D3">
        <w:rPr>
          <w:rFonts w:eastAsia="Calibri"/>
          <w:bCs/>
          <w:iCs/>
          <w:spacing w:val="-3"/>
          <w:sz w:val="22"/>
          <w:szCs w:val="22"/>
        </w:rPr>
        <w:t>szlifowana</w:t>
      </w:r>
      <w:r>
        <w:rPr>
          <w:rFonts w:eastAsia="Calibri"/>
          <w:bCs/>
          <w:iCs/>
          <w:spacing w:val="-3"/>
          <w:sz w:val="22"/>
          <w:szCs w:val="22"/>
        </w:rPr>
        <w:t xml:space="preserve"> i polerowana, </w:t>
      </w:r>
      <w:r w:rsidR="008112D3">
        <w:rPr>
          <w:rFonts w:eastAsia="Calibri"/>
          <w:bCs/>
          <w:iCs/>
          <w:spacing w:val="-3"/>
          <w:sz w:val="22"/>
          <w:szCs w:val="22"/>
        </w:rPr>
        <w:t>krawędź</w:t>
      </w:r>
      <w:r>
        <w:rPr>
          <w:rFonts w:eastAsia="Calibri"/>
          <w:bCs/>
          <w:iCs/>
          <w:spacing w:val="-3"/>
          <w:sz w:val="22"/>
          <w:szCs w:val="22"/>
        </w:rPr>
        <w:t xml:space="preserve"> od frontu fazowana. </w:t>
      </w:r>
    </w:p>
    <w:p w:rsidR="00AC4DDE" w:rsidRPr="00AC4DDE" w:rsidRDefault="00AC4DDE" w:rsidP="00AC4DDE">
      <w:pPr>
        <w:jc w:val="both"/>
        <w:rPr>
          <w:b/>
          <w:sz w:val="22"/>
          <w:szCs w:val="22"/>
        </w:rPr>
      </w:pPr>
      <w:r w:rsidRPr="00AC4DDE">
        <w:rPr>
          <w:b/>
          <w:sz w:val="22"/>
          <w:szCs w:val="22"/>
        </w:rPr>
        <w:t>Na zapis:</w:t>
      </w:r>
    </w:p>
    <w:p w:rsidR="00AC4DDE" w:rsidRDefault="00AC4DDE" w:rsidP="00AC4DDE">
      <w:pPr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Blat stołu prostokątny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wykonany z płyty granitowej z </w:t>
      </w:r>
      <w:r w:rsidR="008112D3">
        <w:rPr>
          <w:rFonts w:eastAsia="Calibri"/>
          <w:bCs/>
          <w:iCs/>
          <w:spacing w:val="-3"/>
          <w:sz w:val="22"/>
          <w:szCs w:val="22"/>
        </w:rPr>
        <w:t>granitu</w:t>
      </w:r>
      <w:r>
        <w:rPr>
          <w:rFonts w:eastAsia="Calibri"/>
          <w:bCs/>
          <w:iCs/>
          <w:spacing w:val="-3"/>
          <w:sz w:val="22"/>
          <w:szCs w:val="22"/>
        </w:rPr>
        <w:t xml:space="preserve"> strzegomskiego grubości 30mm. Jej powierzchnia jest </w:t>
      </w:r>
      <w:r w:rsidR="008112D3">
        <w:rPr>
          <w:rFonts w:eastAsia="Calibri"/>
          <w:bCs/>
          <w:iCs/>
          <w:spacing w:val="-3"/>
          <w:sz w:val="22"/>
          <w:szCs w:val="22"/>
        </w:rPr>
        <w:t>szlifowana</w:t>
      </w:r>
      <w:r>
        <w:rPr>
          <w:rFonts w:eastAsia="Calibri"/>
          <w:bCs/>
          <w:iCs/>
          <w:spacing w:val="-3"/>
          <w:sz w:val="22"/>
          <w:szCs w:val="22"/>
        </w:rPr>
        <w:t xml:space="preserve"> i polerowana, </w:t>
      </w:r>
      <w:r w:rsidR="008112D3">
        <w:rPr>
          <w:rFonts w:eastAsia="Calibri"/>
          <w:bCs/>
          <w:iCs/>
          <w:spacing w:val="-3"/>
          <w:sz w:val="22"/>
          <w:szCs w:val="22"/>
        </w:rPr>
        <w:t>krawędź</w:t>
      </w:r>
      <w:r>
        <w:rPr>
          <w:rFonts w:eastAsia="Calibri"/>
          <w:bCs/>
          <w:iCs/>
          <w:spacing w:val="-3"/>
          <w:sz w:val="22"/>
          <w:szCs w:val="22"/>
        </w:rPr>
        <w:t xml:space="preserve"> od frontu fazowana. </w:t>
      </w:r>
    </w:p>
    <w:p w:rsidR="00AC4DDE" w:rsidRDefault="00AC4DDE" w:rsidP="00AC4DDE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</w:p>
    <w:p w:rsidR="00AC4DDE" w:rsidRDefault="00AC4DDE" w:rsidP="00AC4DDE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t>11.2.</w:t>
      </w:r>
      <w:r>
        <w:rPr>
          <w:rFonts w:eastAsia="Calibri"/>
          <w:b/>
          <w:iCs/>
          <w:spacing w:val="-3"/>
          <w:sz w:val="22"/>
          <w:szCs w:val="22"/>
        </w:rPr>
        <w:tab/>
        <w:t>BIURKO - 2 szt.</w:t>
      </w:r>
    </w:p>
    <w:p w:rsidR="00AC4DDE" w:rsidRDefault="00AC4DDE" w:rsidP="00AC4DDE">
      <w:pPr>
        <w:spacing w:after="120"/>
        <w:jc w:val="both"/>
        <w:rPr>
          <w:b/>
          <w:sz w:val="22"/>
          <w:szCs w:val="22"/>
        </w:rPr>
      </w:pPr>
      <w:r w:rsidRPr="00AC4DDE">
        <w:rPr>
          <w:b/>
          <w:sz w:val="22"/>
          <w:szCs w:val="22"/>
        </w:rPr>
        <w:t>III. Z zapisu: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Konstrukcja stelaża jest bardzo stabilna i doskonale wytrzymała na obciążenia ciężką aparaturą.</w:t>
      </w:r>
      <w:r w:rsidRPr="00AC4DDE">
        <w:rPr>
          <w:rFonts w:eastAsia="Calibri"/>
          <w:bCs/>
          <w:iCs/>
          <w:spacing w:val="-3"/>
          <w:sz w:val="22"/>
          <w:szCs w:val="22"/>
        </w:rPr>
        <w:t xml:space="preserve"> </w:t>
      </w:r>
      <w:r>
        <w:rPr>
          <w:rFonts w:eastAsia="Calibri"/>
          <w:bCs/>
          <w:iCs/>
          <w:spacing w:val="-3"/>
          <w:sz w:val="22"/>
          <w:szCs w:val="22"/>
        </w:rPr>
        <w:t>Od dołu stelaż zakończony jest stopkami do poziomowania i regulacji wysokości w zakresie od 0-50mm.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b/>
          <w:sz w:val="22"/>
          <w:szCs w:val="22"/>
        </w:rPr>
        <w:t>Na zapis: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br/>
      </w:r>
      <w:r>
        <w:rPr>
          <w:rFonts w:eastAsia="Calibri"/>
          <w:bCs/>
          <w:iCs/>
          <w:spacing w:val="-3"/>
          <w:sz w:val="22"/>
          <w:szCs w:val="22"/>
        </w:rPr>
        <w:t xml:space="preserve">Konstrukcja stelaża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bardzo stabilna i doskonale wytrzymała na obciążenia ciężką aparaturą.</w:t>
      </w:r>
      <w:r w:rsidRPr="00AC4DDE">
        <w:rPr>
          <w:rFonts w:eastAsia="Calibri"/>
          <w:bCs/>
          <w:iCs/>
          <w:spacing w:val="-3"/>
          <w:sz w:val="22"/>
          <w:szCs w:val="22"/>
        </w:rPr>
        <w:t xml:space="preserve"> </w:t>
      </w:r>
      <w:r>
        <w:rPr>
          <w:rFonts w:eastAsia="Calibri"/>
          <w:bCs/>
          <w:iCs/>
          <w:spacing w:val="-3"/>
          <w:sz w:val="22"/>
          <w:szCs w:val="22"/>
        </w:rPr>
        <w:t xml:space="preserve">Od dołu stelaż zakończony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stopkami do poziomowania i regulacji wysokości w zakresie od 0-50mm.</w:t>
      </w:r>
    </w:p>
    <w:p w:rsidR="00AC4DDE" w:rsidRDefault="00AC4DDE" w:rsidP="00AC4DDE">
      <w:pPr>
        <w:jc w:val="both"/>
        <w:rPr>
          <w:b/>
          <w:sz w:val="22"/>
          <w:szCs w:val="22"/>
        </w:rPr>
      </w:pPr>
      <w:r w:rsidRPr="00AC4DDE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V</w:t>
      </w:r>
      <w:r w:rsidRPr="00AC4DDE">
        <w:rPr>
          <w:b/>
          <w:sz w:val="22"/>
          <w:szCs w:val="22"/>
        </w:rPr>
        <w:t>. Z zapisu:</w:t>
      </w:r>
    </w:p>
    <w:p w:rsidR="00AC4DDE" w:rsidRDefault="00AC4DDE" w:rsidP="00AC4DDE">
      <w:pPr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Jej powierzchnia jest obustronnie laminowana, dzięki czemu łatwo utrzymać jej czystość i trwałość.</w:t>
      </w:r>
    </w:p>
    <w:p w:rsidR="00AC4DDE" w:rsidRPr="00AC4DDE" w:rsidRDefault="00AC4DDE" w:rsidP="00AC4DDE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C4DDE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Jej powierzchnia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obustronnie laminowana, dzięki czemu łatwo utrzymać jej czystość i trwałość.</w:t>
      </w:r>
    </w:p>
    <w:p w:rsidR="00AC4DDE" w:rsidRDefault="00AC4DDE" w:rsidP="00AC4DDE">
      <w:pPr>
        <w:spacing w:after="120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ab/>
      </w:r>
    </w:p>
    <w:p w:rsidR="00AC4DDE" w:rsidRPr="00AC4DDE" w:rsidRDefault="00AC4DDE" w:rsidP="00AC4DDE">
      <w:pPr>
        <w:spacing w:after="120"/>
        <w:jc w:val="both"/>
        <w:rPr>
          <w:b/>
          <w:sz w:val="22"/>
          <w:szCs w:val="22"/>
        </w:rPr>
      </w:pPr>
    </w:p>
    <w:p w:rsidR="00AC4DDE" w:rsidRDefault="00AC4DDE" w:rsidP="00AC4DDE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lastRenderedPageBreak/>
        <w:t>11.3.</w:t>
      </w:r>
      <w:r>
        <w:rPr>
          <w:rFonts w:eastAsia="Calibri"/>
          <w:b/>
          <w:iCs/>
          <w:spacing w:val="-3"/>
          <w:sz w:val="22"/>
          <w:szCs w:val="22"/>
        </w:rPr>
        <w:tab/>
        <w:t>STOŁY ROBOCZE - 3 szt.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 w:rsidRPr="00AC4DDE">
        <w:rPr>
          <w:b/>
          <w:sz w:val="22"/>
          <w:szCs w:val="22"/>
        </w:rPr>
        <w:t>V. Z zapisu:</w:t>
      </w:r>
      <w:r w:rsidRPr="00AC4DDE">
        <w:rPr>
          <w:b/>
          <w:sz w:val="22"/>
          <w:szCs w:val="22"/>
        </w:rPr>
        <w:tab/>
      </w:r>
      <w:r>
        <w:rPr>
          <w:sz w:val="22"/>
          <w:szCs w:val="22"/>
        </w:rPr>
        <w:br/>
      </w:r>
      <w:r>
        <w:rPr>
          <w:rFonts w:eastAsia="Calibri"/>
          <w:bCs/>
          <w:iCs/>
          <w:spacing w:val="-3"/>
          <w:sz w:val="22"/>
          <w:szCs w:val="22"/>
        </w:rPr>
        <w:t>Konstrukcja stelaża jest bardzo stabilna i doskonale wytrzymała na obciążenia ciężką aparaturą. Od dołu stelaż zakończony jest stopkami do poziomowania i regulacji wysokości w zakresie od 0-50mm.</w:t>
      </w:r>
    </w:p>
    <w:p w:rsidR="00AC4DDE" w:rsidRPr="00AC4DDE" w:rsidRDefault="00AC4DDE" w:rsidP="00AC4DDE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C4DDE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Konstrukcja stelaża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bardzo stabilna i doskonale wytrzymała na obciążenia ciężką aparaturą. Od dołu stelaż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 xml:space="preserve">ma być </w:t>
      </w:r>
      <w:r>
        <w:rPr>
          <w:rFonts w:eastAsia="Calibri"/>
          <w:bCs/>
          <w:iCs/>
          <w:spacing w:val="-3"/>
          <w:sz w:val="22"/>
          <w:szCs w:val="22"/>
        </w:rPr>
        <w:t>zakończony stopkami do poziomowania i regulacji wysokości w zakresie od 0-50mm.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 w:rsidRPr="00AC4DD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AC4DDE">
        <w:rPr>
          <w:b/>
          <w:sz w:val="22"/>
          <w:szCs w:val="22"/>
        </w:rPr>
        <w:t>. Z zapisu:</w:t>
      </w:r>
      <w:r w:rsidRPr="00AC4DDE">
        <w:rPr>
          <w:b/>
          <w:sz w:val="22"/>
          <w:szCs w:val="22"/>
        </w:rPr>
        <w:tab/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Blat biurka prostokątny wykonany z solidnej 28mm grubej płyty wiórowej. Jej powierzchnia jest obustronnie laminowana, dzięki czemu łatwo utrzymać jej czystość i trwałość</w:t>
      </w:r>
      <w:r w:rsidR="008112D3">
        <w:rPr>
          <w:rFonts w:eastAsia="Calibri"/>
          <w:bCs/>
          <w:iCs/>
          <w:spacing w:val="-3"/>
          <w:sz w:val="22"/>
          <w:szCs w:val="22"/>
        </w:rPr>
        <w:t>.</w:t>
      </w:r>
    </w:p>
    <w:p w:rsidR="00AC4DDE" w:rsidRPr="00AC4DDE" w:rsidRDefault="00AC4DDE" w:rsidP="00AC4DDE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C4DDE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Blat biurka prostokątny </w:t>
      </w:r>
      <w:r w:rsidRPr="00AC4DDE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wykonany z solidnej 28mm grubej płyty wiórowej</w:t>
      </w:r>
      <w:r w:rsidR="008112D3">
        <w:rPr>
          <w:rFonts w:eastAsia="Calibri"/>
          <w:bCs/>
          <w:iCs/>
          <w:spacing w:val="-3"/>
          <w:sz w:val="22"/>
          <w:szCs w:val="22"/>
        </w:rPr>
        <w:t>.</w:t>
      </w:r>
      <w:r w:rsidR="008112D3" w:rsidRPr="008112D3">
        <w:rPr>
          <w:rFonts w:eastAsia="Calibri"/>
          <w:bCs/>
          <w:iCs/>
          <w:spacing w:val="-3"/>
          <w:sz w:val="22"/>
          <w:szCs w:val="22"/>
        </w:rPr>
        <w:t xml:space="preserve"> </w:t>
      </w:r>
      <w:r w:rsidR="008112D3">
        <w:rPr>
          <w:rFonts w:eastAsia="Calibri"/>
          <w:bCs/>
          <w:iCs/>
          <w:spacing w:val="-3"/>
          <w:sz w:val="22"/>
          <w:szCs w:val="22"/>
        </w:rPr>
        <w:t xml:space="preserve">Jej powierzchnia </w:t>
      </w:r>
      <w:r w:rsidR="008112D3" w:rsidRPr="008112D3">
        <w:rPr>
          <w:rFonts w:eastAsia="Calibri"/>
          <w:b/>
          <w:bCs/>
          <w:iCs/>
          <w:spacing w:val="-3"/>
          <w:sz w:val="22"/>
          <w:szCs w:val="22"/>
        </w:rPr>
        <w:t xml:space="preserve">ma być </w:t>
      </w:r>
      <w:r w:rsidR="008112D3">
        <w:rPr>
          <w:rFonts w:eastAsia="Calibri"/>
          <w:bCs/>
          <w:iCs/>
          <w:spacing w:val="-3"/>
          <w:sz w:val="22"/>
          <w:szCs w:val="22"/>
        </w:rPr>
        <w:t>obustronnie laminowana, dzięki czemu łatwo utrzymać jej czystość i trwałość.</w:t>
      </w:r>
    </w:p>
    <w:p w:rsidR="00AC4DDE" w:rsidRDefault="00AC4DDE" w:rsidP="00AC4DDE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</w:p>
    <w:p w:rsidR="008112D3" w:rsidRDefault="008112D3" w:rsidP="008112D3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t>11.4.</w:t>
      </w:r>
      <w:r>
        <w:rPr>
          <w:rFonts w:eastAsia="Calibri"/>
          <w:b/>
          <w:iCs/>
          <w:spacing w:val="-3"/>
          <w:sz w:val="22"/>
          <w:szCs w:val="22"/>
        </w:rPr>
        <w:tab/>
        <w:t>STOŁY POD DRUKARKI 3D - 7 szt.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 w:rsidRPr="00AC4DD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</w:t>
      </w:r>
      <w:r w:rsidRPr="00AC4DDE">
        <w:rPr>
          <w:b/>
          <w:sz w:val="22"/>
          <w:szCs w:val="22"/>
        </w:rPr>
        <w:t>. Z zapisu:</w:t>
      </w:r>
      <w:r w:rsidRPr="00AC4DDE">
        <w:rPr>
          <w:b/>
          <w:sz w:val="22"/>
          <w:szCs w:val="22"/>
        </w:rPr>
        <w:tab/>
      </w:r>
      <w:r>
        <w:rPr>
          <w:b/>
          <w:sz w:val="22"/>
          <w:szCs w:val="22"/>
        </w:rPr>
        <w:br/>
      </w:r>
      <w:r>
        <w:rPr>
          <w:rFonts w:eastAsia="Calibri"/>
          <w:bCs/>
          <w:iCs/>
          <w:spacing w:val="-3"/>
          <w:sz w:val="22"/>
          <w:szCs w:val="22"/>
        </w:rPr>
        <w:t>Konstrukcja stelaża jest bardzo stabilna i doskonale wytrzymała na obciążenia ciężką aparaturą.</w:t>
      </w:r>
      <w:r>
        <w:rPr>
          <w:rFonts w:eastAsia="Calibri"/>
          <w:bCs/>
          <w:iCs/>
          <w:spacing w:val="-3"/>
          <w:sz w:val="22"/>
          <w:szCs w:val="22"/>
        </w:rPr>
        <w:br/>
      </w:r>
      <w:r w:rsidRPr="008112D3">
        <w:rPr>
          <w:rFonts w:eastAsia="Calibri"/>
          <w:b/>
          <w:bCs/>
          <w:iCs/>
          <w:spacing w:val="-3"/>
          <w:sz w:val="22"/>
          <w:szCs w:val="22"/>
        </w:rPr>
        <w:t>Na zapis:</w:t>
      </w:r>
      <w:r>
        <w:rPr>
          <w:rFonts w:eastAsia="Calibri"/>
          <w:b/>
          <w:bCs/>
          <w:iCs/>
          <w:spacing w:val="-3"/>
          <w:sz w:val="22"/>
          <w:szCs w:val="22"/>
        </w:rPr>
        <w:tab/>
      </w:r>
      <w:r>
        <w:rPr>
          <w:rFonts w:eastAsia="Calibri"/>
          <w:b/>
          <w:bCs/>
          <w:iCs/>
          <w:spacing w:val="-3"/>
          <w:sz w:val="22"/>
          <w:szCs w:val="22"/>
        </w:rPr>
        <w:br/>
      </w:r>
      <w:r>
        <w:rPr>
          <w:rFonts w:eastAsia="Calibri"/>
          <w:bCs/>
          <w:iCs/>
          <w:spacing w:val="-3"/>
          <w:sz w:val="22"/>
          <w:szCs w:val="22"/>
        </w:rPr>
        <w:t xml:space="preserve">Konstrukcja stelaża </w:t>
      </w:r>
      <w:r w:rsidRPr="008112D3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bardzo stabilna i doskonale wytrzymała na obciążenia ciężką aparaturą.</w:t>
      </w:r>
    </w:p>
    <w:p w:rsidR="008112D3" w:rsidRDefault="008112D3" w:rsidP="008112D3">
      <w:pPr>
        <w:spacing w:line="276" w:lineRule="auto"/>
        <w:jc w:val="both"/>
        <w:rPr>
          <w:b/>
          <w:sz w:val="22"/>
          <w:szCs w:val="22"/>
        </w:rPr>
      </w:pPr>
      <w:r w:rsidRPr="00AC4DD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III</w:t>
      </w:r>
      <w:r w:rsidRPr="00AC4DDE">
        <w:rPr>
          <w:b/>
          <w:sz w:val="22"/>
          <w:szCs w:val="22"/>
        </w:rPr>
        <w:t>. Z zapisu:</w:t>
      </w:r>
      <w:r w:rsidRPr="00AC4DDE">
        <w:rPr>
          <w:b/>
          <w:sz w:val="22"/>
          <w:szCs w:val="22"/>
        </w:rPr>
        <w:tab/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Od dołu stelaż zakończony jest stopkami do poziomowania i regulacji wysokości w zakresie od 0-50mm.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8112D3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Od dołu stelaż </w:t>
      </w:r>
      <w:r w:rsidRPr="008112D3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zakończony stopkami do poziomowania i regulacji wysokości w zakresie od 0-50mm.</w:t>
      </w:r>
    </w:p>
    <w:p w:rsidR="008112D3" w:rsidRDefault="008112D3" w:rsidP="008112D3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IX</w:t>
      </w:r>
      <w:r w:rsidRPr="00AC4DDE">
        <w:rPr>
          <w:b/>
          <w:sz w:val="22"/>
          <w:szCs w:val="22"/>
        </w:rPr>
        <w:t>. Z zapisu:</w:t>
      </w:r>
      <w:r w:rsidRPr="00AC4DDE">
        <w:rPr>
          <w:b/>
          <w:sz w:val="22"/>
          <w:szCs w:val="22"/>
        </w:rPr>
        <w:tab/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Jej powierzchnia jest </w:t>
      </w:r>
      <w:proofErr w:type="spellStart"/>
      <w:r>
        <w:rPr>
          <w:rFonts w:eastAsia="Calibri"/>
          <w:bCs/>
          <w:iCs/>
          <w:spacing w:val="-3"/>
          <w:sz w:val="22"/>
          <w:szCs w:val="22"/>
        </w:rPr>
        <w:t>szlifwana</w:t>
      </w:r>
      <w:proofErr w:type="spellEnd"/>
      <w:r>
        <w:rPr>
          <w:rFonts w:eastAsia="Calibri"/>
          <w:bCs/>
          <w:iCs/>
          <w:spacing w:val="-3"/>
          <w:sz w:val="22"/>
          <w:szCs w:val="22"/>
        </w:rPr>
        <w:t xml:space="preserve"> i polerowana, </w:t>
      </w:r>
      <w:proofErr w:type="spellStart"/>
      <w:r>
        <w:rPr>
          <w:rFonts w:eastAsia="Calibri"/>
          <w:bCs/>
          <w:iCs/>
          <w:spacing w:val="-3"/>
          <w:sz w:val="22"/>
          <w:szCs w:val="22"/>
        </w:rPr>
        <w:t>krawędż</w:t>
      </w:r>
      <w:proofErr w:type="spellEnd"/>
      <w:r>
        <w:rPr>
          <w:rFonts w:eastAsia="Calibri"/>
          <w:bCs/>
          <w:iCs/>
          <w:spacing w:val="-3"/>
          <w:sz w:val="22"/>
          <w:szCs w:val="22"/>
        </w:rPr>
        <w:t xml:space="preserve"> od frontu fazowana.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8112D3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Jej powierzchnia </w:t>
      </w:r>
      <w:r w:rsidRPr="008112D3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szlifowana i polerowana, krawędź od frontu fazowana.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</w:p>
    <w:p w:rsidR="008112D3" w:rsidRDefault="008112D3" w:rsidP="008112D3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t>11.8.</w:t>
      </w:r>
      <w:r>
        <w:rPr>
          <w:rFonts w:eastAsia="Calibri"/>
          <w:b/>
          <w:iCs/>
          <w:spacing w:val="-3"/>
          <w:sz w:val="22"/>
          <w:szCs w:val="22"/>
        </w:rPr>
        <w:tab/>
        <w:t>STOŁÓŁ ROBOCZY MOBILNY - 1 szt.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8112D3">
        <w:rPr>
          <w:rFonts w:eastAsia="Calibri"/>
          <w:b/>
          <w:bCs/>
          <w:iCs/>
          <w:spacing w:val="-3"/>
          <w:sz w:val="22"/>
          <w:szCs w:val="22"/>
        </w:rPr>
        <w:t>X. Z zapisu: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Konstrukcja stelaża jest bardzo stabilna i doskonale wytrzymała na obciążenia ciężką aparaturą.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8112D3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Konstrukcja stelaża </w:t>
      </w:r>
      <w:r w:rsidRPr="008112D3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bardzo stabilna i doskonale wytrzymała na obciążenia ciężką aparaturą.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8112D3">
        <w:rPr>
          <w:rFonts w:eastAsia="Calibri"/>
          <w:b/>
          <w:bCs/>
          <w:iCs/>
          <w:spacing w:val="-3"/>
          <w:sz w:val="22"/>
          <w:szCs w:val="22"/>
        </w:rPr>
        <w:t>XI. Z zapisu: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Jej powierzchnia jest obustronnie laminowana, dzięki czemu łatwo utrzymać jej czystość i trwałość.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8112D3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Jej powierzchnia </w:t>
      </w:r>
      <w:r w:rsidRPr="008112D3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obustronnie laminowana, dzięki czemu łatwo utrzymać jej czystość i trwałość.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 w:rsidRPr="008112D3">
        <w:rPr>
          <w:rFonts w:eastAsia="Calibri"/>
          <w:b/>
          <w:iCs/>
          <w:spacing w:val="-3"/>
          <w:sz w:val="22"/>
          <w:szCs w:val="22"/>
        </w:rPr>
        <w:t>11.11.</w:t>
      </w:r>
      <w:r w:rsidRPr="008112D3">
        <w:rPr>
          <w:rFonts w:eastAsia="Calibri"/>
          <w:b/>
          <w:iCs/>
          <w:spacing w:val="-3"/>
          <w:sz w:val="22"/>
          <w:szCs w:val="22"/>
        </w:rPr>
        <w:tab/>
        <w:t>STÓŁ KONFERENCYJNY - 2 szt.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>
        <w:rPr>
          <w:rFonts w:eastAsia="Calibri"/>
          <w:b/>
          <w:bCs/>
          <w:iCs/>
          <w:spacing w:val="-3"/>
          <w:sz w:val="22"/>
          <w:szCs w:val="22"/>
        </w:rPr>
        <w:t>XII. .</w:t>
      </w:r>
      <w:r w:rsidRPr="008112D3">
        <w:rPr>
          <w:rFonts w:eastAsia="Calibri"/>
          <w:b/>
          <w:bCs/>
          <w:iCs/>
          <w:spacing w:val="-3"/>
          <w:sz w:val="22"/>
          <w:szCs w:val="22"/>
        </w:rPr>
        <w:t>Z zapisu: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Kolorystyka: Dąb - do potwierdzenia</w:t>
      </w:r>
    </w:p>
    <w:p w:rsidR="008112D3" w:rsidRPr="008112D3" w:rsidRDefault="008112D3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8112D3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8112D3" w:rsidRDefault="008112D3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Kolorystyka: Dąb - do </w:t>
      </w:r>
      <w:r w:rsidR="004B4770">
        <w:rPr>
          <w:rFonts w:eastAsia="Calibri"/>
          <w:bCs/>
          <w:iCs/>
          <w:spacing w:val="-3"/>
          <w:sz w:val="22"/>
          <w:szCs w:val="22"/>
        </w:rPr>
        <w:t>akceptacji przez Użytkownika na etapie realizacji.</w:t>
      </w:r>
    </w:p>
    <w:p w:rsidR="004B4770" w:rsidRPr="004B4770" w:rsidRDefault="004B4770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4B4770">
        <w:rPr>
          <w:rFonts w:eastAsia="Calibri"/>
          <w:b/>
          <w:bCs/>
          <w:iCs/>
          <w:spacing w:val="-3"/>
          <w:sz w:val="22"/>
          <w:szCs w:val="22"/>
        </w:rPr>
        <w:t>XIII. Z zapisu:</w:t>
      </w:r>
    </w:p>
    <w:p w:rsidR="004B4770" w:rsidRDefault="004B4770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Gniazdo chowane w blat ATOM 26 2xUSB HDMI RJ45</w:t>
      </w:r>
    </w:p>
    <w:p w:rsidR="00066DDF" w:rsidRDefault="00066DDF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</w:p>
    <w:p w:rsidR="00066DDF" w:rsidRDefault="00066DDF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</w:p>
    <w:p w:rsidR="004B4770" w:rsidRPr="004B4770" w:rsidRDefault="004B4770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4B4770">
        <w:rPr>
          <w:rFonts w:eastAsia="Calibri"/>
          <w:b/>
          <w:bCs/>
          <w:iCs/>
          <w:spacing w:val="-3"/>
          <w:sz w:val="22"/>
          <w:szCs w:val="22"/>
        </w:rPr>
        <w:lastRenderedPageBreak/>
        <w:t>Na zapis:</w:t>
      </w:r>
    </w:p>
    <w:p w:rsidR="008321C1" w:rsidRPr="00880C50" w:rsidRDefault="008321C1" w:rsidP="00880C50">
      <w:pPr>
        <w:pStyle w:val="NormalnyWeb"/>
        <w:jc w:val="both"/>
        <w:rPr>
          <w:sz w:val="22"/>
        </w:rPr>
      </w:pPr>
      <w:r w:rsidRPr="00880C50">
        <w:rPr>
          <w:sz w:val="22"/>
        </w:rPr>
        <w:t xml:space="preserve">Przyłącze multimedialne wpuszczane w blat. Zestaw gniazd: 1 x USB typ A, 1x USB typu C (szybkie ładowanie), 1x HDMI, 1x RJ45, 2x 230V, materiał: </w:t>
      </w:r>
      <w:r w:rsidR="00880C50" w:rsidRPr="00880C50">
        <w:rPr>
          <w:sz w:val="22"/>
        </w:rPr>
        <w:t>a</w:t>
      </w:r>
      <w:r w:rsidRPr="00880C50">
        <w:rPr>
          <w:sz w:val="22"/>
        </w:rPr>
        <w:t>luminium, przycisk do otwierania, kolor: aluminium</w:t>
      </w:r>
      <w:r w:rsidR="00880C50" w:rsidRPr="00880C50">
        <w:rPr>
          <w:sz w:val="22"/>
        </w:rPr>
        <w:t>.</w:t>
      </w:r>
    </w:p>
    <w:p w:rsidR="004B4770" w:rsidRPr="004B4770" w:rsidRDefault="004B4770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4B4770">
        <w:rPr>
          <w:rFonts w:eastAsia="Calibri"/>
          <w:b/>
          <w:bCs/>
          <w:iCs/>
          <w:spacing w:val="-3"/>
          <w:sz w:val="22"/>
          <w:szCs w:val="22"/>
        </w:rPr>
        <w:t xml:space="preserve">XIV. </w:t>
      </w:r>
      <w:r w:rsidR="00880C50">
        <w:rPr>
          <w:rFonts w:eastAsia="Calibri"/>
          <w:b/>
          <w:bCs/>
          <w:iCs/>
          <w:spacing w:val="-3"/>
          <w:sz w:val="22"/>
          <w:szCs w:val="22"/>
        </w:rPr>
        <w:t>Zamawiający wykreśla zapis:</w:t>
      </w:r>
    </w:p>
    <w:p w:rsidR="004B4770" w:rsidRDefault="004B4770" w:rsidP="004B4770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Gniazdo chowane w blat ATOM 26 2xUSB HDMI RJ45 Aluminium wyposażone jest w przycisk, za pomocą którego otwiera się pokrywę.</w:t>
      </w:r>
    </w:p>
    <w:p w:rsidR="004B4770" w:rsidRDefault="004B4770" w:rsidP="004B4770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</w:p>
    <w:p w:rsidR="004B4770" w:rsidRDefault="004B4770" w:rsidP="004B4770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t>11.17.</w:t>
      </w:r>
      <w:r>
        <w:rPr>
          <w:rFonts w:eastAsia="Calibri"/>
          <w:b/>
          <w:iCs/>
          <w:spacing w:val="-3"/>
          <w:sz w:val="22"/>
          <w:szCs w:val="22"/>
        </w:rPr>
        <w:tab/>
        <w:t>TABLICA SZKOLNA - 1 szt.</w:t>
      </w:r>
    </w:p>
    <w:p w:rsidR="004B4770" w:rsidRPr="004B4770" w:rsidRDefault="004B4770" w:rsidP="004B4770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4B4770">
        <w:rPr>
          <w:rFonts w:eastAsia="Calibri"/>
          <w:b/>
          <w:bCs/>
          <w:iCs/>
          <w:spacing w:val="-3"/>
          <w:sz w:val="22"/>
          <w:szCs w:val="22"/>
        </w:rPr>
        <w:t>XV. Z zapisu:</w:t>
      </w:r>
    </w:p>
    <w:p w:rsidR="004B4770" w:rsidRDefault="004B4770" w:rsidP="004B4770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Dodatkowo produkt wyposażony jest w wygodną półkę, która zmieści wszystkie niezbędne przybory.</w:t>
      </w:r>
    </w:p>
    <w:p w:rsidR="004B4770" w:rsidRPr="004B4770" w:rsidRDefault="004B4770" w:rsidP="004B4770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4B4770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4B4770" w:rsidRDefault="004B4770" w:rsidP="004B4770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Dodatkowo produkt </w:t>
      </w:r>
      <w:r w:rsidRPr="004B4770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wyposażone w półkę, która zmieści wszystkie niezbędne przybory.</w:t>
      </w:r>
    </w:p>
    <w:p w:rsidR="004B4770" w:rsidRPr="004B4770" w:rsidRDefault="004B4770" w:rsidP="004B4770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</w:p>
    <w:p w:rsidR="00A465C1" w:rsidRDefault="00A465C1" w:rsidP="00A465C1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t>11.19.</w:t>
      </w:r>
      <w:r>
        <w:rPr>
          <w:rFonts w:eastAsia="Calibri"/>
          <w:b/>
          <w:iCs/>
          <w:spacing w:val="-3"/>
          <w:sz w:val="22"/>
          <w:szCs w:val="22"/>
        </w:rPr>
        <w:tab/>
        <w:t>KRZESŁO BIUROWE - 3 szt.</w:t>
      </w:r>
    </w:p>
    <w:p w:rsidR="004B4770" w:rsidRPr="00A465C1" w:rsidRDefault="00A465C1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465C1">
        <w:rPr>
          <w:rFonts w:eastAsia="Calibri"/>
          <w:b/>
          <w:bCs/>
          <w:iCs/>
          <w:spacing w:val="-3"/>
          <w:sz w:val="22"/>
          <w:szCs w:val="22"/>
        </w:rPr>
        <w:t>XVI. Z zapisu: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- Siedzisko: Szkielet wykonany jest z 7-warstwowej sklejki o grubości 10,5 mm, pokrytej pianką ciętą o grubości 50 mm i gęstości 35 kg/m3 w standardzie  lub pianką wylewaną [PW] o  grubości 40 mm i gęstości 55 kg/m3 jako opcja. Osłona siedziska jest wykonana z czarnego polipropylenu [PP].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- Oparcie: Tapicerowane oparcie jest wykonane z 6-warstwowej sklejki o grubości  9mm, pokrytej pianką ciętą o grubości 25 mm i gęstości 50 kg/m3 jako standard lub pianką wylewaną [PW]-  charakterystyczne wytłoczenia (żebrowanie) – o grubości 30/40 mm i gęstości 55 kg/m3, jako opcja. Osłona oparcia wykonana jest z czarnego polipropylenu. [PP].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- Wersja W </w:t>
      </w:r>
      <w:proofErr w:type="spellStart"/>
      <w:r>
        <w:rPr>
          <w:rFonts w:eastAsia="Calibri"/>
          <w:bCs/>
          <w:iCs/>
          <w:spacing w:val="-3"/>
          <w:sz w:val="22"/>
          <w:szCs w:val="22"/>
        </w:rPr>
        <w:t>Window</w:t>
      </w:r>
      <w:proofErr w:type="spellEnd"/>
      <w:r>
        <w:rPr>
          <w:rFonts w:eastAsia="Calibri"/>
          <w:bCs/>
          <w:iCs/>
          <w:spacing w:val="-3"/>
          <w:sz w:val="22"/>
          <w:szCs w:val="22"/>
        </w:rPr>
        <w:t xml:space="preserve"> – tapicerowane okienko w osłonie oparcia z tworzywa sztucznego. Poduszka tapicerowana w tym samym kolorze i rodzaju tapicerki, co na oparciu i siedzisku. Szkielet poduszki okienka wykonany jest z polipropylenu [PP] pokrytego pianka ciętą o grubości 9 mm i gęstości 21 kg/m3.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- Podłokietniki: Ramię podłokietnika wykonane z czarnego poliamidu wzmocnionego włóknem szklanym lub czarno-biały [PA+GF]. Nakładka podłokietnika wykonana jest z czarnego poliuretanu [PU]. 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- Kółka: Samohamowne kółka do powierzchni miękkich jako standard, do powierzchni twardych jako opcja, fi 50 mm.</w:t>
      </w:r>
    </w:p>
    <w:p w:rsidR="00F60B96" w:rsidRDefault="00F60B96" w:rsidP="00F60B96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-Atest wytrzymałości: EN 13352 lub normy równoważnej, EN 1022 2 lub normy równoważnej.</w:t>
      </w:r>
    </w:p>
    <w:p w:rsidR="00A465C1" w:rsidRPr="00A465C1" w:rsidRDefault="00A465C1" w:rsidP="00A465C1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465C1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- Siedzisko: Szkielet </w:t>
      </w:r>
      <w:r w:rsidRPr="00A465C1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wykonany z 7-warstwowej sklejki o grubości 10,5 mm, pokrytej pianką wylewaną [PW] o  grubości 40 mm i gęstości 55 kg/m3. Osłona siedziska </w:t>
      </w:r>
      <w:r w:rsidRPr="00A465C1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wykonana z czarnego polipropylenu [PP].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- Oparcie: Tapicerowane oparcie</w:t>
      </w:r>
      <w:r w:rsidR="00106E8B">
        <w:rPr>
          <w:rFonts w:eastAsia="Calibri"/>
          <w:bCs/>
          <w:iCs/>
          <w:spacing w:val="-3"/>
          <w:sz w:val="22"/>
          <w:szCs w:val="22"/>
        </w:rPr>
        <w:t xml:space="preserve"> 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wykonane z 6-warstwowej sklejki o grubości  9mm, pokrytej pianką</w:t>
      </w:r>
      <w:r w:rsidR="00106E8B">
        <w:rPr>
          <w:rFonts w:eastAsia="Calibri"/>
          <w:bCs/>
          <w:iCs/>
          <w:spacing w:val="-3"/>
          <w:sz w:val="22"/>
          <w:szCs w:val="22"/>
        </w:rPr>
        <w:t xml:space="preserve"> wylewaną [PW]</w:t>
      </w:r>
      <w:r>
        <w:rPr>
          <w:rFonts w:eastAsia="Calibri"/>
          <w:bCs/>
          <w:iCs/>
          <w:spacing w:val="-3"/>
          <w:sz w:val="22"/>
          <w:szCs w:val="22"/>
        </w:rPr>
        <w:t xml:space="preserve"> o grubości 30/40 mm i gęstości 55 kg/m3. Osłona oparcia </w:t>
      </w:r>
      <w:r w:rsidRPr="00A465C1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wykonana z czarnego polipropylenu. [PP].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- Wersja W </w:t>
      </w:r>
      <w:proofErr w:type="spellStart"/>
      <w:r>
        <w:rPr>
          <w:rFonts w:eastAsia="Calibri"/>
          <w:bCs/>
          <w:iCs/>
          <w:spacing w:val="-3"/>
          <w:sz w:val="22"/>
          <w:szCs w:val="22"/>
        </w:rPr>
        <w:t>Window</w:t>
      </w:r>
      <w:proofErr w:type="spellEnd"/>
      <w:r>
        <w:rPr>
          <w:rFonts w:eastAsia="Calibri"/>
          <w:bCs/>
          <w:iCs/>
          <w:spacing w:val="-3"/>
          <w:sz w:val="22"/>
          <w:szCs w:val="22"/>
        </w:rPr>
        <w:t xml:space="preserve"> – tapicerowane okienko w osłonie oparcia z tworzywa sztucznego. Poduszka tapicerowana w tym samym kolorze i rodzaju tapicerki, co na oparciu i siedzisku. Szkielet poduszki okienka </w:t>
      </w:r>
      <w:r w:rsidRPr="00A465C1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wykonany z polipropylenu [PP] pokrytego pianka ciętą o grubości 9 mm i gęstości 21 kg/m3.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- Podłokietniki: Ramię podłokietnika wykonane z czarnego poliamidu wzmocnionego włóknem szklanym lub czarno-biały [PA+GF]. Nakładka podłokietnika </w:t>
      </w:r>
      <w:r w:rsidRPr="00A465C1">
        <w:rPr>
          <w:rFonts w:eastAsia="Calibri"/>
          <w:b/>
          <w:bCs/>
          <w:iCs/>
          <w:spacing w:val="-3"/>
          <w:sz w:val="22"/>
          <w:szCs w:val="22"/>
        </w:rPr>
        <w:t>ma być</w:t>
      </w:r>
      <w:r>
        <w:rPr>
          <w:rFonts w:eastAsia="Calibri"/>
          <w:bCs/>
          <w:iCs/>
          <w:spacing w:val="-3"/>
          <w:sz w:val="22"/>
          <w:szCs w:val="22"/>
        </w:rPr>
        <w:t xml:space="preserve"> wykonana z czarnego poliuretanu [PU]. </w:t>
      </w:r>
    </w:p>
    <w:p w:rsidR="00A465C1" w:rsidRPr="00015DA4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 w:rsidRPr="00015DA4">
        <w:rPr>
          <w:rFonts w:eastAsia="Calibri"/>
          <w:bCs/>
          <w:iCs/>
          <w:spacing w:val="-3"/>
          <w:sz w:val="22"/>
          <w:szCs w:val="22"/>
        </w:rPr>
        <w:t>- Kółka: Samohamowne kółka do powierzchni miękkich</w:t>
      </w:r>
      <w:r w:rsidR="00015DA4" w:rsidRPr="00015DA4">
        <w:rPr>
          <w:rFonts w:eastAsia="Calibri"/>
          <w:bCs/>
          <w:iCs/>
          <w:spacing w:val="-3"/>
          <w:sz w:val="22"/>
          <w:szCs w:val="22"/>
        </w:rPr>
        <w:t>.</w:t>
      </w:r>
    </w:p>
    <w:p w:rsidR="00F60B96" w:rsidRDefault="00F60B96" w:rsidP="00F60B96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-Atest wytrzymałości: </w:t>
      </w:r>
      <w:r w:rsidRPr="00F60B96">
        <w:rPr>
          <w:rFonts w:eastAsia="Calibri"/>
          <w:b/>
          <w:bCs/>
          <w:iCs/>
          <w:spacing w:val="-3"/>
          <w:sz w:val="22"/>
          <w:szCs w:val="22"/>
        </w:rPr>
        <w:t>EN 1335-1</w:t>
      </w:r>
      <w:r>
        <w:rPr>
          <w:rFonts w:eastAsia="Calibri"/>
          <w:bCs/>
          <w:iCs/>
          <w:spacing w:val="-3"/>
          <w:sz w:val="22"/>
          <w:szCs w:val="22"/>
        </w:rPr>
        <w:t xml:space="preserve"> lub normy równoważnej EN 1335-2 lub normy równoważnej, </w:t>
      </w:r>
      <w:r w:rsidRPr="00F60B96">
        <w:rPr>
          <w:rFonts w:eastAsia="Calibri"/>
          <w:b/>
          <w:bCs/>
          <w:iCs/>
          <w:spacing w:val="-3"/>
          <w:sz w:val="22"/>
          <w:szCs w:val="22"/>
        </w:rPr>
        <w:t xml:space="preserve">EN 1022-1 </w:t>
      </w:r>
      <w:r>
        <w:rPr>
          <w:rFonts w:eastAsia="Calibri"/>
          <w:bCs/>
          <w:iCs/>
          <w:spacing w:val="-3"/>
          <w:sz w:val="22"/>
          <w:szCs w:val="22"/>
        </w:rPr>
        <w:t>lub normy równoważnej oraz EN 1022-2 lub normy równoważnej.</w:t>
      </w:r>
    </w:p>
    <w:p w:rsidR="00A465C1" w:rsidRDefault="00A465C1" w:rsidP="00A465C1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bookmarkStart w:id="0" w:name="_GoBack"/>
      <w:bookmarkEnd w:id="0"/>
      <w:r>
        <w:rPr>
          <w:rFonts w:eastAsia="Calibri"/>
          <w:b/>
          <w:bCs/>
          <w:iCs/>
          <w:spacing w:val="-3"/>
          <w:sz w:val="22"/>
          <w:szCs w:val="22"/>
        </w:rPr>
        <w:lastRenderedPageBreak/>
        <w:t>11.20.</w:t>
      </w:r>
      <w:r>
        <w:rPr>
          <w:rFonts w:eastAsia="Calibri"/>
          <w:b/>
          <w:bCs/>
          <w:iCs/>
          <w:spacing w:val="-3"/>
          <w:sz w:val="22"/>
          <w:szCs w:val="22"/>
        </w:rPr>
        <w:tab/>
        <w:t>SZAFA - 2 szt.</w:t>
      </w:r>
    </w:p>
    <w:p w:rsidR="008112D3" w:rsidRPr="00A465C1" w:rsidRDefault="00A465C1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465C1">
        <w:rPr>
          <w:rFonts w:eastAsia="Calibri"/>
          <w:b/>
          <w:bCs/>
          <w:iCs/>
          <w:spacing w:val="-3"/>
          <w:sz w:val="22"/>
          <w:szCs w:val="22"/>
        </w:rPr>
        <w:t>XVII. Z zapisu:</w:t>
      </w:r>
    </w:p>
    <w:p w:rsidR="00A465C1" w:rsidRDefault="00015DA4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Tylna ściana wykonana z płyty HDF 3,2 mm. </w:t>
      </w:r>
      <w:r w:rsidR="00A465C1">
        <w:rPr>
          <w:rFonts w:eastAsia="Calibri"/>
          <w:bCs/>
          <w:iCs/>
          <w:spacing w:val="-3"/>
          <w:sz w:val="22"/>
          <w:szCs w:val="22"/>
        </w:rPr>
        <w:t xml:space="preserve">W opcji dodatkowej płyta </w:t>
      </w:r>
      <w:proofErr w:type="spellStart"/>
      <w:r w:rsidR="00A465C1">
        <w:rPr>
          <w:rFonts w:eastAsia="Calibri"/>
          <w:bCs/>
          <w:iCs/>
          <w:spacing w:val="-3"/>
          <w:sz w:val="22"/>
          <w:szCs w:val="22"/>
        </w:rPr>
        <w:t>melaminowana</w:t>
      </w:r>
      <w:proofErr w:type="spellEnd"/>
      <w:r w:rsidR="00A465C1">
        <w:rPr>
          <w:rFonts w:eastAsia="Calibri"/>
          <w:bCs/>
          <w:iCs/>
          <w:spacing w:val="-3"/>
          <w:sz w:val="22"/>
          <w:szCs w:val="22"/>
        </w:rPr>
        <w:t xml:space="preserve"> o grubości 18 mm.</w:t>
      </w:r>
    </w:p>
    <w:p w:rsidR="00A465C1" w:rsidRDefault="00A465C1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 xml:space="preserve">Zamek patentowy, w opcji dodatkowej zamek baskwilowy. </w:t>
      </w:r>
    </w:p>
    <w:p w:rsidR="008112D3" w:rsidRPr="00A465C1" w:rsidRDefault="00A465C1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465C1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A465C1" w:rsidRPr="00015DA4" w:rsidRDefault="00015DA4" w:rsidP="00A465C1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 w:rsidRPr="00015DA4">
        <w:rPr>
          <w:rFonts w:eastAsia="Calibri"/>
          <w:bCs/>
          <w:iCs/>
          <w:spacing w:val="-3"/>
          <w:sz w:val="22"/>
          <w:szCs w:val="22"/>
        </w:rPr>
        <w:t xml:space="preserve">Tylna ściana o grubości min. 12 mm. </w:t>
      </w:r>
    </w:p>
    <w:p w:rsidR="00A465C1" w:rsidRDefault="00A465C1" w:rsidP="00A465C1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 w:rsidRPr="00015DA4">
        <w:rPr>
          <w:rFonts w:eastAsia="Calibri"/>
          <w:bCs/>
          <w:iCs/>
          <w:spacing w:val="-3"/>
          <w:sz w:val="22"/>
          <w:szCs w:val="22"/>
        </w:rPr>
        <w:t>Zamek patentowy</w:t>
      </w:r>
      <w:r w:rsidR="00106E8B">
        <w:rPr>
          <w:rFonts w:eastAsia="Calibri"/>
          <w:bCs/>
          <w:iCs/>
          <w:spacing w:val="-3"/>
          <w:sz w:val="22"/>
          <w:szCs w:val="22"/>
        </w:rPr>
        <w:t>.</w:t>
      </w:r>
      <w:r w:rsidRPr="00015DA4">
        <w:rPr>
          <w:rFonts w:eastAsia="Calibri"/>
          <w:bCs/>
          <w:iCs/>
          <w:spacing w:val="-3"/>
          <w:sz w:val="22"/>
          <w:szCs w:val="22"/>
        </w:rPr>
        <w:t xml:space="preserve"> </w:t>
      </w:r>
    </w:p>
    <w:p w:rsidR="00A465C1" w:rsidRDefault="00A465C1" w:rsidP="00A465C1">
      <w:pPr>
        <w:spacing w:line="276" w:lineRule="auto"/>
        <w:jc w:val="both"/>
        <w:rPr>
          <w:rFonts w:eastAsia="Calibri"/>
          <w:b/>
          <w:iCs/>
          <w:spacing w:val="-3"/>
          <w:sz w:val="22"/>
          <w:szCs w:val="22"/>
        </w:rPr>
      </w:pPr>
      <w:r>
        <w:rPr>
          <w:rFonts w:eastAsia="Calibri"/>
          <w:b/>
          <w:iCs/>
          <w:spacing w:val="-3"/>
          <w:sz w:val="22"/>
          <w:szCs w:val="22"/>
        </w:rPr>
        <w:t>11.21.</w:t>
      </w:r>
      <w:r>
        <w:rPr>
          <w:rFonts w:eastAsia="Calibri"/>
          <w:b/>
          <w:iCs/>
          <w:spacing w:val="-3"/>
          <w:sz w:val="22"/>
          <w:szCs w:val="22"/>
        </w:rPr>
        <w:tab/>
        <w:t>NADSTAWKA - 2 szt.</w:t>
      </w:r>
    </w:p>
    <w:p w:rsidR="00A465C1" w:rsidRDefault="00A465C1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>
        <w:rPr>
          <w:rFonts w:eastAsia="Calibri"/>
          <w:b/>
          <w:bCs/>
          <w:iCs/>
          <w:spacing w:val="-3"/>
          <w:sz w:val="22"/>
          <w:szCs w:val="22"/>
        </w:rPr>
        <w:t>XVIII. Z zapisu:</w:t>
      </w:r>
    </w:p>
    <w:p w:rsidR="00A465C1" w:rsidRDefault="00A465C1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>
        <w:rPr>
          <w:rFonts w:eastAsia="Calibri"/>
          <w:bCs/>
          <w:iCs/>
          <w:spacing w:val="-3"/>
          <w:sz w:val="22"/>
          <w:szCs w:val="22"/>
        </w:rPr>
        <w:t>Zamek patentowy, w opcji dodatkowej zamek baskwilowy.</w:t>
      </w:r>
    </w:p>
    <w:p w:rsidR="00A465C1" w:rsidRPr="00A465C1" w:rsidRDefault="00A465C1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A465C1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A465C1" w:rsidRPr="00015DA4" w:rsidRDefault="00A465C1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  <w:r w:rsidRPr="00015DA4">
        <w:rPr>
          <w:rFonts w:eastAsia="Calibri"/>
          <w:bCs/>
          <w:iCs/>
          <w:spacing w:val="-3"/>
          <w:sz w:val="22"/>
          <w:szCs w:val="22"/>
        </w:rPr>
        <w:t>Zamek patentowy</w:t>
      </w:r>
      <w:r w:rsidR="00015DA4" w:rsidRPr="00015DA4">
        <w:rPr>
          <w:rFonts w:eastAsia="Calibri"/>
          <w:bCs/>
          <w:iCs/>
          <w:spacing w:val="-3"/>
          <w:sz w:val="22"/>
          <w:szCs w:val="22"/>
        </w:rPr>
        <w:t>.</w:t>
      </w:r>
    </w:p>
    <w:p w:rsidR="00A465C1" w:rsidRDefault="00A465C1" w:rsidP="008112D3">
      <w:pPr>
        <w:spacing w:line="276" w:lineRule="auto"/>
        <w:jc w:val="both"/>
        <w:rPr>
          <w:rFonts w:eastAsia="Calibri"/>
          <w:bCs/>
          <w:iCs/>
          <w:color w:val="FF0000"/>
          <w:spacing w:val="-3"/>
          <w:sz w:val="22"/>
          <w:szCs w:val="22"/>
        </w:rPr>
      </w:pPr>
    </w:p>
    <w:p w:rsidR="0072365D" w:rsidRDefault="00A465C1" w:rsidP="0072365D">
      <w:pPr>
        <w:spacing w:line="276" w:lineRule="auto"/>
        <w:jc w:val="both"/>
        <w:rPr>
          <w:bCs/>
          <w:iCs/>
          <w:color w:val="000000"/>
          <w:sz w:val="22"/>
          <w:szCs w:val="22"/>
        </w:rPr>
      </w:pPr>
      <w:r w:rsidRPr="00A465C1">
        <w:rPr>
          <w:rFonts w:eastAsia="Calibri"/>
          <w:b/>
          <w:bCs/>
          <w:iCs/>
          <w:spacing w:val="-3"/>
          <w:sz w:val="22"/>
          <w:szCs w:val="22"/>
        </w:rPr>
        <w:t xml:space="preserve">Pkt. 4 </w:t>
      </w:r>
      <w:proofErr w:type="spellStart"/>
      <w:r w:rsidRPr="00A465C1">
        <w:rPr>
          <w:rFonts w:eastAsia="Calibri"/>
          <w:b/>
          <w:bCs/>
          <w:iCs/>
          <w:spacing w:val="-3"/>
          <w:sz w:val="22"/>
          <w:szCs w:val="22"/>
        </w:rPr>
        <w:t>ppkt</w:t>
      </w:r>
      <w:proofErr w:type="spellEnd"/>
      <w:r w:rsidRPr="00A465C1">
        <w:rPr>
          <w:rFonts w:eastAsia="Calibri"/>
          <w:b/>
          <w:bCs/>
          <w:iCs/>
          <w:spacing w:val="-3"/>
          <w:sz w:val="22"/>
          <w:szCs w:val="22"/>
        </w:rPr>
        <w:t>. 4.13 SWZ</w:t>
      </w:r>
      <w:r w:rsidR="0072365D">
        <w:rPr>
          <w:rFonts w:eastAsia="Calibri"/>
          <w:b/>
          <w:bCs/>
          <w:iCs/>
          <w:spacing w:val="-3"/>
          <w:sz w:val="22"/>
          <w:szCs w:val="22"/>
        </w:rPr>
        <w:tab/>
      </w:r>
      <w:r w:rsidR="0072365D">
        <w:rPr>
          <w:rFonts w:eastAsia="Calibri"/>
          <w:b/>
          <w:bCs/>
          <w:iCs/>
          <w:spacing w:val="-3"/>
          <w:sz w:val="22"/>
          <w:szCs w:val="22"/>
        </w:rPr>
        <w:br/>
      </w:r>
      <w:r w:rsidR="0072365D" w:rsidRPr="0072365D">
        <w:rPr>
          <w:b/>
          <w:bCs/>
          <w:iCs/>
          <w:color w:val="000000"/>
          <w:sz w:val="22"/>
          <w:szCs w:val="22"/>
        </w:rPr>
        <w:t>XVIV. Z zapisu:</w:t>
      </w:r>
    </w:p>
    <w:p w:rsidR="0072365D" w:rsidRDefault="0072365D" w:rsidP="0072365D">
      <w:pPr>
        <w:spacing w:line="276" w:lineRule="auto"/>
        <w:jc w:val="both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Wykonawca zobowiązany jest do jednoznacznego określenia zaoferowanych w ofercie  produktów charakteryzując je poprzez wskazanie na konkretny wyrób (producenta, model) </w:t>
      </w:r>
      <w:r>
        <w:rPr>
          <w:bCs/>
          <w:iCs/>
          <w:color w:val="00000A"/>
          <w:sz w:val="22"/>
          <w:szCs w:val="22"/>
        </w:rPr>
        <w:t>– zgodnie z załącznikiem nr 1A do SWZ.</w:t>
      </w:r>
    </w:p>
    <w:p w:rsidR="00A465C1" w:rsidRPr="0072365D" w:rsidRDefault="0072365D" w:rsidP="008112D3">
      <w:pPr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</w:rPr>
      </w:pPr>
      <w:r w:rsidRPr="0072365D">
        <w:rPr>
          <w:rFonts w:eastAsia="Calibri"/>
          <w:b/>
          <w:bCs/>
          <w:iCs/>
          <w:spacing w:val="-3"/>
          <w:sz w:val="22"/>
          <w:szCs w:val="22"/>
        </w:rPr>
        <w:t>Na zapis:</w:t>
      </w:r>
    </w:p>
    <w:p w:rsidR="0072365D" w:rsidRDefault="0072365D" w:rsidP="0072365D">
      <w:pPr>
        <w:spacing w:line="276" w:lineRule="auto"/>
        <w:jc w:val="both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Wykonawca zobowiązany jest do jednoznacznego określenia zaoferowanych w ofercie  produktów charakteryzując je poprzez wskazanie na konkretny wyrób (producenta, model/</w:t>
      </w:r>
      <w:r w:rsidRPr="0072365D">
        <w:rPr>
          <w:b/>
          <w:bCs/>
          <w:iCs/>
          <w:color w:val="000000"/>
          <w:sz w:val="22"/>
          <w:szCs w:val="22"/>
        </w:rPr>
        <w:t>wyrób własny</w:t>
      </w:r>
      <w:r>
        <w:rPr>
          <w:bCs/>
          <w:iCs/>
          <w:color w:val="000000"/>
          <w:sz w:val="22"/>
          <w:szCs w:val="22"/>
        </w:rPr>
        <w:t xml:space="preserve">) </w:t>
      </w:r>
      <w:r>
        <w:rPr>
          <w:bCs/>
          <w:iCs/>
          <w:color w:val="00000A"/>
          <w:sz w:val="22"/>
          <w:szCs w:val="22"/>
        </w:rPr>
        <w:t>– zgodnie z załącznikiem nr 1A do SWZ.</w:t>
      </w:r>
    </w:p>
    <w:p w:rsidR="0072365D" w:rsidRPr="0072365D" w:rsidRDefault="0072365D" w:rsidP="008112D3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8D3" w:rsidRDefault="006D38D3">
      <w:r>
        <w:separator/>
      </w:r>
    </w:p>
  </w:endnote>
  <w:endnote w:type="continuationSeparator" w:id="0">
    <w:p w:rsidR="006D38D3" w:rsidRDefault="006D3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066D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8D3" w:rsidRDefault="006D38D3">
      <w:r>
        <w:separator/>
      </w:r>
    </w:p>
  </w:footnote>
  <w:footnote w:type="continuationSeparator" w:id="0">
    <w:p w:rsidR="006D38D3" w:rsidRDefault="006D3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89B" w:rsidRDefault="00347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89B" w:rsidRDefault="00347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89B" w:rsidRDefault="00347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8D3"/>
    <w:rsid w:val="00015DA4"/>
    <w:rsid w:val="000378B5"/>
    <w:rsid w:val="00057D02"/>
    <w:rsid w:val="000613E0"/>
    <w:rsid w:val="00066DDF"/>
    <w:rsid w:val="000A234C"/>
    <w:rsid w:val="00106E8B"/>
    <w:rsid w:val="001A571A"/>
    <w:rsid w:val="002B1C74"/>
    <w:rsid w:val="0034789B"/>
    <w:rsid w:val="00384EFD"/>
    <w:rsid w:val="004222DA"/>
    <w:rsid w:val="00453E59"/>
    <w:rsid w:val="00460DC4"/>
    <w:rsid w:val="004B4770"/>
    <w:rsid w:val="005079A4"/>
    <w:rsid w:val="0055546F"/>
    <w:rsid w:val="005C0930"/>
    <w:rsid w:val="006D38D3"/>
    <w:rsid w:val="006D4AE5"/>
    <w:rsid w:val="0072365D"/>
    <w:rsid w:val="007F5283"/>
    <w:rsid w:val="008112D3"/>
    <w:rsid w:val="008321C1"/>
    <w:rsid w:val="00854803"/>
    <w:rsid w:val="0087224A"/>
    <w:rsid w:val="00880C50"/>
    <w:rsid w:val="009149C3"/>
    <w:rsid w:val="00953AA1"/>
    <w:rsid w:val="0095641D"/>
    <w:rsid w:val="009D169F"/>
    <w:rsid w:val="00A465C1"/>
    <w:rsid w:val="00A67ADA"/>
    <w:rsid w:val="00A73CA7"/>
    <w:rsid w:val="00A74B59"/>
    <w:rsid w:val="00AC4DDE"/>
    <w:rsid w:val="00B26D41"/>
    <w:rsid w:val="00B361A9"/>
    <w:rsid w:val="00C152AE"/>
    <w:rsid w:val="00C15E69"/>
    <w:rsid w:val="00D1574A"/>
    <w:rsid w:val="00D248D2"/>
    <w:rsid w:val="00E02559"/>
    <w:rsid w:val="00E74582"/>
    <w:rsid w:val="00EB3650"/>
    <w:rsid w:val="00EF1037"/>
    <w:rsid w:val="00F16162"/>
    <w:rsid w:val="00F60B9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342656"/>
  <w15:chartTrackingRefBased/>
  <w15:docId w15:val="{C072E878-7AB9-44F4-B1DE-47A458369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72365D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365D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365D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2365D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2365D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2365D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semiHidden/>
    <w:rsid w:val="0072365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365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365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2365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2365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2365D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8321C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80</TotalTime>
  <Pages>4</Pages>
  <Words>1236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Administrator</dc:creator>
  <cp:keywords/>
  <cp:lastModifiedBy>Administrator@DZP.LOCAL</cp:lastModifiedBy>
  <cp:revision>12</cp:revision>
  <cp:lastPrinted>2001-02-10T18:08:00Z</cp:lastPrinted>
  <dcterms:created xsi:type="dcterms:W3CDTF">2023-10-02T08:24:00Z</dcterms:created>
  <dcterms:modified xsi:type="dcterms:W3CDTF">2023-10-02T11:23:00Z</dcterms:modified>
</cp:coreProperties>
</file>