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5B78">
            <w:pPr>
              <w:spacing w:before="120" w:after="120" w:line="254" w:lineRule="auto"/>
              <w:ind w:left="0" w:right="0" w:firstLine="0"/>
              <w:jc w:val="left"/>
              <w:rPr>
                <w:rFonts w:ascii="Arial" w:hAnsi="Arial" w:cs="Arial"/>
                <w:sz w:val="18"/>
                <w:szCs w:val="18"/>
                <w:lang w:eastAsia="en-US"/>
              </w:rPr>
            </w:pPr>
            <w:r w:rsidRPr="00E65B7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5B78">
            <w:pPr>
              <w:spacing w:before="120" w:after="120" w:line="254" w:lineRule="auto"/>
              <w:ind w:left="0" w:right="0" w:firstLine="0"/>
              <w:jc w:val="left"/>
              <w:rPr>
                <w:rFonts w:ascii="Arial" w:hAnsi="Arial" w:cs="Arial"/>
                <w:sz w:val="18"/>
                <w:szCs w:val="18"/>
                <w:lang w:eastAsia="en-US"/>
              </w:rPr>
            </w:pPr>
            <w:r w:rsidRPr="00E65B78">
              <w:rPr>
                <w:rFonts w:ascii="Arial" w:hAnsi="Arial" w:cs="Arial"/>
                <w:sz w:val="18"/>
                <w:szCs w:val="18"/>
                <w:lang w:eastAsia="en-US"/>
              </w:rPr>
              <w:t>Dostawa zestawu pomiarowego służącego do monitoringu parametrów konfiguracyjnych oraz wskaźników jakościowych i wydajnościowych sieci radiowych standardów 5G oraz WiFi - KC-zp.272-546/23</w:t>
            </w:r>
          </w:p>
        </w:tc>
      </w:tr>
      <w:tr w:rsidR="00E65B78" w:rsidRPr="00C24737" w:rsidTr="000131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65B78" w:rsidRDefault="00E65B78" w:rsidP="000131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65B78" w:rsidRDefault="00E65B78" w:rsidP="0001310F">
            <w:pPr>
              <w:spacing w:before="120" w:after="0" w:line="254" w:lineRule="auto"/>
              <w:ind w:left="0" w:right="0" w:firstLine="0"/>
              <w:jc w:val="left"/>
              <w:rPr>
                <w:rFonts w:ascii="Arial" w:hAnsi="Arial" w:cs="Arial"/>
                <w:sz w:val="18"/>
                <w:szCs w:val="18"/>
                <w:lang w:eastAsia="en-US"/>
              </w:rPr>
            </w:pPr>
            <w:r w:rsidRPr="00E65B78">
              <w:rPr>
                <w:rFonts w:ascii="Arial" w:hAnsi="Arial" w:cs="Arial"/>
                <w:sz w:val="18"/>
                <w:szCs w:val="18"/>
                <w:lang w:eastAsia="en-US"/>
              </w:rPr>
              <w:t>KC-zp.272-546/23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31B6" w:rsidRDefault="000B31B6">
      <w:pPr>
        <w:spacing w:after="0" w:line="240" w:lineRule="auto"/>
      </w:pPr>
      <w:r>
        <w:separator/>
      </w:r>
    </w:p>
  </w:endnote>
  <w:endnote w:type="continuationSeparator" w:id="0">
    <w:p w:rsidR="000B31B6" w:rsidRDefault="000B3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31B6" w:rsidRDefault="000B31B6">
      <w:pPr>
        <w:spacing w:after="0" w:line="244" w:lineRule="auto"/>
        <w:ind w:left="0" w:right="69" w:firstLine="0"/>
      </w:pPr>
      <w:r>
        <w:separator/>
      </w:r>
    </w:p>
  </w:footnote>
  <w:footnote w:type="continuationSeparator" w:id="0">
    <w:p w:rsidR="000B31B6" w:rsidRDefault="000B31B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B78" w:rsidRDefault="00E65B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B78" w:rsidRDefault="00E65B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B78" w:rsidRDefault="00E65B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31B6"/>
    <w:rsid w:val="0000532E"/>
    <w:rsid w:val="00007967"/>
    <w:rsid w:val="0001314B"/>
    <w:rsid w:val="00040B1D"/>
    <w:rsid w:val="00051391"/>
    <w:rsid w:val="000607D0"/>
    <w:rsid w:val="000663DA"/>
    <w:rsid w:val="000679C4"/>
    <w:rsid w:val="00067E83"/>
    <w:rsid w:val="0008187F"/>
    <w:rsid w:val="000955B3"/>
    <w:rsid w:val="000A5A19"/>
    <w:rsid w:val="000B02E5"/>
    <w:rsid w:val="000B31B6"/>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5B78"/>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B97BDFD-DC21-4278-8FAF-85B6D3D3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03248-CBCE-45C8-AA61-2E93A5ECD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2023-09-14T08:13:00Z</dcterms:created>
  <dcterms:modified xsi:type="dcterms:W3CDTF">2023-09-14T08:13:00Z</dcterms:modified>
</cp:coreProperties>
</file>