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5077D" w:rsidP="00D665F5">
      <w:pPr>
        <w:spacing w:after="240"/>
        <w:jc w:val="right"/>
        <w:rPr>
          <w:sz w:val="22"/>
          <w:szCs w:val="22"/>
        </w:rPr>
      </w:pPr>
      <w:r w:rsidRPr="003507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077D">
        <w:rPr>
          <w:sz w:val="22"/>
          <w:szCs w:val="22"/>
        </w:rPr>
        <w:t>2023-09-20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5077D" w:rsidRPr="0035077D" w:rsidRDefault="0035077D" w:rsidP="00577BC6">
      <w:pPr>
        <w:spacing w:after="40"/>
        <w:rPr>
          <w:b/>
          <w:bCs/>
          <w:sz w:val="22"/>
          <w:szCs w:val="22"/>
        </w:rPr>
      </w:pPr>
      <w:r w:rsidRPr="0035077D">
        <w:rPr>
          <w:b/>
          <w:bCs/>
          <w:sz w:val="22"/>
          <w:szCs w:val="22"/>
        </w:rPr>
        <w:t>Akademia Górniczo - Hutnicza</w:t>
      </w:r>
    </w:p>
    <w:p w:rsidR="0035077D" w:rsidRPr="0035077D" w:rsidRDefault="0035077D" w:rsidP="00577BC6">
      <w:pPr>
        <w:spacing w:after="40"/>
        <w:rPr>
          <w:b/>
          <w:bCs/>
          <w:sz w:val="22"/>
          <w:szCs w:val="22"/>
        </w:rPr>
      </w:pPr>
      <w:r w:rsidRPr="003507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35077D" w:rsidP="00577BC6">
      <w:pPr>
        <w:spacing w:after="40"/>
        <w:rPr>
          <w:b/>
          <w:bCs/>
          <w:sz w:val="22"/>
          <w:szCs w:val="22"/>
        </w:rPr>
      </w:pPr>
      <w:r w:rsidRPr="0035077D">
        <w:rPr>
          <w:b/>
          <w:bCs/>
          <w:sz w:val="22"/>
          <w:szCs w:val="22"/>
        </w:rPr>
        <w:t>Dział Zamówień Publicznych</w:t>
      </w:r>
    </w:p>
    <w:p w:rsidR="00D665F5" w:rsidRPr="00BD5546" w:rsidRDefault="0035077D" w:rsidP="00D665F5">
      <w:pPr>
        <w:rPr>
          <w:sz w:val="22"/>
          <w:szCs w:val="22"/>
        </w:rPr>
      </w:pPr>
      <w:r w:rsidRPr="003507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077D">
        <w:rPr>
          <w:sz w:val="22"/>
          <w:szCs w:val="22"/>
        </w:rPr>
        <w:t>30</w:t>
      </w:r>
    </w:p>
    <w:p w:rsidR="00D665F5" w:rsidRPr="00BD5546" w:rsidRDefault="0035077D" w:rsidP="00D665F5">
      <w:pPr>
        <w:rPr>
          <w:sz w:val="22"/>
          <w:szCs w:val="22"/>
        </w:rPr>
      </w:pPr>
      <w:r w:rsidRPr="003507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077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077D" w:rsidRPr="0035077D">
        <w:rPr>
          <w:b/>
          <w:sz w:val="22"/>
          <w:szCs w:val="22"/>
        </w:rPr>
        <w:t>KC-zp.272-540/23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077D" w:rsidRPr="0035077D">
        <w:rPr>
          <w:sz w:val="22"/>
          <w:szCs w:val="22"/>
        </w:rPr>
        <w:t xml:space="preserve">Tryb podstawowy bez negocjacji - art. 275 pkt. 1 ustawy </w:t>
      </w:r>
      <w:proofErr w:type="spellStart"/>
      <w:r w:rsidR="0035077D" w:rsidRPr="0035077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507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077D">
        <w:rPr>
          <w:b/>
          <w:sz w:val="22"/>
          <w:szCs w:val="22"/>
        </w:rPr>
        <w:t>Dostawa Zintegrowanego modułu do analizy składu pierwiastkowego w technologii LIBS lub równoważnej z oprogramowaniem dla Wydziału Inżynierii Materiałowej i Ceramiki ramach Projektu POWR.03.05.00-00-00-Z309/18 - KC-zp.272-540/23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077D" w:rsidRPr="0035077D">
        <w:rPr>
          <w:sz w:val="22"/>
          <w:szCs w:val="22"/>
        </w:rPr>
        <w:t>20/09/2023</w:t>
      </w:r>
      <w:r w:rsidR="00FF4AB1" w:rsidRPr="00577BC6">
        <w:rPr>
          <w:sz w:val="22"/>
          <w:szCs w:val="22"/>
        </w:rPr>
        <w:t xml:space="preserve"> o godz. </w:t>
      </w:r>
      <w:r w:rsidR="0035077D" w:rsidRPr="0035077D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077D" w:rsidRPr="00493F8C" w:rsidTr="00793F55">
        <w:tc>
          <w:tcPr>
            <w:tcW w:w="993" w:type="dxa"/>
            <w:shd w:val="clear" w:color="auto" w:fill="auto"/>
            <w:vAlign w:val="center"/>
          </w:tcPr>
          <w:p w:rsidR="0035077D" w:rsidRPr="00490DC0" w:rsidRDefault="0035077D" w:rsidP="00793F55">
            <w:pPr>
              <w:spacing w:before="120" w:after="120"/>
              <w:jc w:val="center"/>
            </w:pPr>
            <w:r w:rsidRPr="0035077D">
              <w:t>1</w:t>
            </w:r>
          </w:p>
        </w:tc>
        <w:tc>
          <w:tcPr>
            <w:tcW w:w="5244" w:type="dxa"/>
            <w:shd w:val="clear" w:color="auto" w:fill="auto"/>
          </w:tcPr>
          <w:p w:rsidR="0035077D" w:rsidRPr="00490DC0" w:rsidRDefault="0035077D" w:rsidP="00793F55">
            <w:pPr>
              <w:spacing w:before="40"/>
            </w:pPr>
            <w:proofErr w:type="spellStart"/>
            <w:r w:rsidRPr="0035077D">
              <w:t>Keyence</w:t>
            </w:r>
            <w:proofErr w:type="spellEnd"/>
            <w:r w:rsidRPr="0035077D">
              <w:t xml:space="preserve"> International (</w:t>
            </w:r>
            <w:proofErr w:type="spellStart"/>
            <w:r w:rsidRPr="0035077D">
              <w:t>Belgium</w:t>
            </w:r>
            <w:proofErr w:type="spellEnd"/>
            <w:r w:rsidRPr="0035077D">
              <w:t>) NV/SA</w:t>
            </w:r>
          </w:p>
          <w:p w:rsidR="0035077D" w:rsidRPr="00490DC0" w:rsidRDefault="0035077D" w:rsidP="00793F55">
            <w:proofErr w:type="spellStart"/>
            <w:r w:rsidRPr="0035077D">
              <w:t>Bedrijvenlaan</w:t>
            </w:r>
            <w:proofErr w:type="spellEnd"/>
            <w:r w:rsidRPr="00490DC0">
              <w:t xml:space="preserve"> </w:t>
            </w:r>
            <w:r w:rsidRPr="0035077D">
              <w:t>5</w:t>
            </w:r>
            <w:r w:rsidRPr="00490DC0">
              <w:t xml:space="preserve"> </w:t>
            </w:r>
          </w:p>
          <w:p w:rsidR="0035077D" w:rsidRPr="00490DC0" w:rsidRDefault="0035077D" w:rsidP="00793F55">
            <w:pPr>
              <w:spacing w:after="40"/>
              <w:jc w:val="both"/>
            </w:pPr>
            <w:r w:rsidRPr="0035077D">
              <w:t>2800</w:t>
            </w:r>
            <w:r w:rsidRPr="00490DC0">
              <w:t xml:space="preserve"> </w:t>
            </w:r>
            <w:r w:rsidRPr="0035077D">
              <w:t>Mechelen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77D" w:rsidRPr="00490DC0" w:rsidRDefault="0035077D" w:rsidP="00793F55">
            <w:pPr>
              <w:spacing w:before="120" w:after="120"/>
              <w:jc w:val="both"/>
            </w:pPr>
            <w:r w:rsidRPr="0035077D">
              <w:t>200 581.77 zł</w:t>
            </w:r>
            <w:r w:rsidR="00C91A5B">
              <w:t xml:space="preserve">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605" w:rsidRDefault="005D4605">
      <w:r>
        <w:separator/>
      </w:r>
    </w:p>
  </w:endnote>
  <w:endnote w:type="continuationSeparator" w:id="0">
    <w:p w:rsidR="005D4605" w:rsidRDefault="005D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605" w:rsidRDefault="005D4605">
      <w:r>
        <w:separator/>
      </w:r>
    </w:p>
  </w:footnote>
  <w:footnote w:type="continuationSeparator" w:id="0">
    <w:p w:rsidR="005D4605" w:rsidRDefault="005D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77D" w:rsidRDefault="003507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77D" w:rsidRDefault="003507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77D" w:rsidRDefault="003507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6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77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D4605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1A5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5248E1"/>
  <w15:chartTrackingRefBased/>
  <w15:docId w15:val="{F273C955-A107-44AB-B40B-20B521C2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2023-09-20T07:50:00Z</dcterms:created>
  <dcterms:modified xsi:type="dcterms:W3CDTF">2023-09-20T07:50:00Z</dcterms:modified>
</cp:coreProperties>
</file>