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CB23C4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00C86" w:rsidRPr="00A00C86">
        <w:rPr>
          <w:rFonts w:ascii="Arial" w:hAnsi="Arial" w:cs="Arial"/>
          <w:b/>
          <w:sz w:val="24"/>
          <w:szCs w:val="24"/>
        </w:rPr>
        <w:t>107/2023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00C86" w:rsidRPr="00A00C86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00C86" w:rsidRPr="00A00C86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A00C86" w:rsidRPr="00A00C86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00C86" w:rsidRPr="00A00C86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A00C86" w:rsidRPr="00A00C86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00C86" w:rsidRPr="0012157F" w:rsidTr="008D6731">
        <w:tc>
          <w:tcPr>
            <w:tcW w:w="9104" w:type="dxa"/>
            <w:shd w:val="clear" w:color="auto" w:fill="D9D9D9"/>
          </w:tcPr>
          <w:p w:rsidR="00A00C86" w:rsidRPr="0012157F" w:rsidRDefault="00A00C86" w:rsidP="008D673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00C86" w:rsidRDefault="00A00C86" w:rsidP="008D67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00C86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00C86" w:rsidRPr="00C86421" w:rsidRDefault="00A00C86" w:rsidP="008D673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00C86" w:rsidRDefault="00A00C86" w:rsidP="008D67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00C86" w:rsidRPr="00C86421" w:rsidRDefault="00A00C86" w:rsidP="008D673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A00C86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00C86">
        <w:rPr>
          <w:rFonts w:ascii="Arial" w:hAnsi="Arial" w:cs="Arial"/>
          <w:b/>
          <w:sz w:val="24"/>
          <w:szCs w:val="24"/>
        </w:rPr>
        <w:t>Dostawy płynów infuzyjnych i płynów do irygacji na 30 m-cy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00C86" w:rsidRPr="00A00C86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00C86" w:rsidRPr="0012157F" w:rsidTr="008D67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C86" w:rsidRPr="0012157F" w:rsidRDefault="00A00C86" w:rsidP="008D673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0C8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C86" w:rsidRPr="0012157F" w:rsidRDefault="00A00C86" w:rsidP="008D673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00C8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A00C86" w:rsidRPr="00A00C86" w:rsidRDefault="00A00C86" w:rsidP="008D67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0C86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zdolności do występowania w obrocie gospodarczym. Ocena spełniania warunków udziału w </w:t>
            </w:r>
            <w:r w:rsidRPr="00A00C86">
              <w:rPr>
                <w:rFonts w:ascii="Arial" w:hAnsi="Arial" w:cs="Arial"/>
                <w:sz w:val="24"/>
                <w:szCs w:val="24"/>
              </w:rPr>
              <w:lastRenderedPageBreak/>
              <w:t>postępowaniu będzie dokonana na zasadzie spełnia/nie spełnia.</w:t>
            </w:r>
          </w:p>
          <w:p w:rsidR="00A00C86" w:rsidRPr="0012157F" w:rsidRDefault="00A00C86" w:rsidP="008D673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0C86">
              <w:rPr>
                <w:rFonts w:ascii="Arial" w:hAnsi="Arial" w:cs="Arial"/>
                <w:sz w:val="24"/>
                <w:szCs w:val="24"/>
              </w:rPr>
              <w:t xml:space="preserve">koncesja Głównego Inspektora Farmaceutycznego na prowadzenie hurtowni farmaceutycznej lub </w:t>
            </w:r>
            <w:r w:rsidR="006819F5" w:rsidRPr="00A00C86">
              <w:rPr>
                <w:rFonts w:ascii="Arial" w:hAnsi="Arial" w:cs="Arial"/>
                <w:sz w:val="24"/>
                <w:szCs w:val="24"/>
              </w:rPr>
              <w:t>składu</w:t>
            </w:r>
            <w:bookmarkStart w:id="1" w:name="_GoBack"/>
            <w:bookmarkEnd w:id="1"/>
            <w:r w:rsidRPr="00A00C86">
              <w:rPr>
                <w:rFonts w:ascii="Arial" w:hAnsi="Arial" w:cs="Arial"/>
                <w:sz w:val="24"/>
                <w:szCs w:val="24"/>
              </w:rPr>
              <w:t xml:space="preserve"> konsygnacyjnego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4EA" w:rsidRDefault="00FA04EA" w:rsidP="0038231F">
      <w:pPr>
        <w:spacing w:after="0" w:line="240" w:lineRule="auto"/>
      </w:pPr>
      <w:r>
        <w:separator/>
      </w:r>
    </w:p>
  </w:endnote>
  <w:endnote w:type="continuationSeparator" w:id="0">
    <w:p w:rsidR="00FA04EA" w:rsidRDefault="00FA04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C86" w:rsidRDefault="00A00C8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841E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841E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C86" w:rsidRDefault="00A00C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4EA" w:rsidRDefault="00FA04EA" w:rsidP="0038231F">
      <w:pPr>
        <w:spacing w:after="0" w:line="240" w:lineRule="auto"/>
      </w:pPr>
      <w:r>
        <w:separator/>
      </w:r>
    </w:p>
  </w:footnote>
  <w:footnote w:type="continuationSeparator" w:id="0">
    <w:p w:rsidR="00FA04EA" w:rsidRDefault="00FA04EA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C86" w:rsidRDefault="00A00C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C86" w:rsidRDefault="00A00C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C86" w:rsidRDefault="00A00C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04E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819F5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00C8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841E2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B23C4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04EA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D4FF0-2B59-4F5A-B4E4-06434F50C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917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5</cp:revision>
  <cp:lastPrinted>2023-09-13T10:19:00Z</cp:lastPrinted>
  <dcterms:created xsi:type="dcterms:W3CDTF">2023-09-13T10:18:00Z</dcterms:created>
  <dcterms:modified xsi:type="dcterms:W3CDTF">2023-09-13T10:19:00Z</dcterms:modified>
</cp:coreProperties>
</file>