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40B1E" w:rsidP="005C0930">
      <w:pPr>
        <w:spacing w:after="240"/>
        <w:jc w:val="right"/>
        <w:rPr>
          <w:sz w:val="22"/>
          <w:szCs w:val="22"/>
        </w:rPr>
      </w:pPr>
      <w:r w:rsidRPr="00740B1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40B1E">
        <w:rPr>
          <w:sz w:val="22"/>
          <w:szCs w:val="22"/>
        </w:rPr>
        <w:t>2023-09-12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40B1E" w:rsidRPr="00740B1E" w:rsidRDefault="00740B1E" w:rsidP="005C0930">
      <w:pPr>
        <w:rPr>
          <w:b/>
          <w:bCs/>
          <w:sz w:val="22"/>
          <w:szCs w:val="22"/>
        </w:rPr>
      </w:pPr>
      <w:r w:rsidRPr="00740B1E">
        <w:rPr>
          <w:b/>
          <w:bCs/>
          <w:sz w:val="22"/>
          <w:szCs w:val="22"/>
        </w:rPr>
        <w:t>Akademia Górniczo - Hutnicza</w:t>
      </w:r>
    </w:p>
    <w:p w:rsidR="00740B1E" w:rsidRPr="00740B1E" w:rsidRDefault="00740B1E" w:rsidP="005C0930">
      <w:pPr>
        <w:rPr>
          <w:b/>
          <w:bCs/>
          <w:sz w:val="22"/>
          <w:szCs w:val="22"/>
        </w:rPr>
      </w:pPr>
      <w:r w:rsidRPr="00740B1E">
        <w:rPr>
          <w:b/>
          <w:bCs/>
          <w:sz w:val="22"/>
          <w:szCs w:val="22"/>
        </w:rPr>
        <w:t>im. Stanisława Staszica w Krakowie</w:t>
      </w:r>
    </w:p>
    <w:p w:rsidR="005C0930" w:rsidRPr="00D91931" w:rsidRDefault="00740B1E" w:rsidP="005C0930">
      <w:pPr>
        <w:rPr>
          <w:b/>
          <w:bCs/>
          <w:sz w:val="22"/>
          <w:szCs w:val="22"/>
        </w:rPr>
      </w:pPr>
      <w:r w:rsidRPr="00740B1E">
        <w:rPr>
          <w:b/>
          <w:bCs/>
          <w:sz w:val="22"/>
          <w:szCs w:val="22"/>
        </w:rPr>
        <w:t>Dział Zamówień Publicznych</w:t>
      </w:r>
    </w:p>
    <w:p w:rsidR="005C0930" w:rsidRPr="00BD5546" w:rsidRDefault="00740B1E" w:rsidP="005C0930">
      <w:pPr>
        <w:rPr>
          <w:sz w:val="22"/>
          <w:szCs w:val="22"/>
        </w:rPr>
      </w:pPr>
      <w:r w:rsidRPr="00740B1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40B1E">
        <w:rPr>
          <w:sz w:val="22"/>
          <w:szCs w:val="22"/>
        </w:rPr>
        <w:t>30</w:t>
      </w:r>
    </w:p>
    <w:p w:rsidR="005C0930" w:rsidRPr="00BD5546" w:rsidRDefault="00740B1E" w:rsidP="005C0930">
      <w:pPr>
        <w:rPr>
          <w:sz w:val="22"/>
          <w:szCs w:val="22"/>
        </w:rPr>
      </w:pPr>
      <w:r w:rsidRPr="00740B1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40B1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40B1E" w:rsidRPr="00740B1E">
        <w:rPr>
          <w:b/>
          <w:sz w:val="22"/>
          <w:szCs w:val="22"/>
        </w:rPr>
        <w:t>KC-zp.272-484/23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890BD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40B1E" w:rsidRPr="00740B1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40B1E" w:rsidRPr="00740B1E">
        <w:rPr>
          <w:b/>
          <w:bCs/>
          <w:sz w:val="22"/>
          <w:szCs w:val="22"/>
        </w:rPr>
        <w:t>dostawa materiałów konferencyjnych na konferencję POL-VIET 2023 - KC-zp.272-484/233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0B1E" w:rsidRPr="00740B1E">
        <w:rPr>
          <w:b/>
          <w:sz w:val="22"/>
          <w:szCs w:val="22"/>
        </w:rPr>
        <w:t>KC-zp.272-484/23</w:t>
      </w:r>
      <w:r w:rsidRPr="006A5DF1">
        <w:rPr>
          <w:b/>
          <w:sz w:val="22"/>
          <w:szCs w:val="22"/>
        </w:rPr>
        <w:t>.</w:t>
      </w:r>
    </w:p>
    <w:p w:rsidR="005C0930" w:rsidRDefault="005C0930" w:rsidP="00890BD5">
      <w:pPr>
        <w:jc w:val="both"/>
        <w:rPr>
          <w:bCs/>
          <w:sz w:val="24"/>
        </w:rPr>
      </w:pPr>
    </w:p>
    <w:p w:rsidR="00EF1037" w:rsidRDefault="005C0930" w:rsidP="00890BD5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40B1E" w:rsidRPr="00740B1E">
        <w:rPr>
          <w:b/>
          <w:sz w:val="22"/>
          <w:szCs w:val="22"/>
        </w:rPr>
        <w:t xml:space="preserve">Akademia Górniczo </w:t>
      </w:r>
      <w:r w:rsidR="00890BD5">
        <w:rPr>
          <w:b/>
          <w:sz w:val="22"/>
          <w:szCs w:val="22"/>
        </w:rPr>
        <w:t>–</w:t>
      </w:r>
      <w:r w:rsidR="00740B1E" w:rsidRPr="00740B1E">
        <w:rPr>
          <w:b/>
          <w:sz w:val="22"/>
          <w:szCs w:val="22"/>
        </w:rPr>
        <w:t xml:space="preserve"> Hutnicza</w:t>
      </w:r>
      <w:r w:rsidR="00890BD5">
        <w:rPr>
          <w:b/>
          <w:sz w:val="22"/>
          <w:szCs w:val="22"/>
        </w:rPr>
        <w:t xml:space="preserve"> </w:t>
      </w:r>
      <w:r w:rsidR="00740B1E" w:rsidRPr="00740B1E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90BD5" w:rsidRDefault="00890BD5" w:rsidP="00890BD5">
      <w:pPr>
        <w:jc w:val="both"/>
        <w:rPr>
          <w:sz w:val="22"/>
          <w:szCs w:val="22"/>
        </w:rPr>
      </w:pPr>
    </w:p>
    <w:p w:rsidR="00890BD5" w:rsidRDefault="00890BD5" w:rsidP="00890BD5">
      <w:pPr>
        <w:jc w:val="both"/>
        <w:rPr>
          <w:sz w:val="22"/>
          <w:szCs w:val="22"/>
        </w:rPr>
      </w:pPr>
      <w:r>
        <w:rPr>
          <w:sz w:val="22"/>
          <w:szCs w:val="22"/>
        </w:rPr>
        <w:t>1/ W pkt 4.1 SWZ Zamawiający wykreśla  poz. 1 tabeli – Pendrive.</w:t>
      </w:r>
    </w:p>
    <w:p w:rsidR="00890BD5" w:rsidRPr="005C0930" w:rsidRDefault="00890BD5" w:rsidP="00890BD5">
      <w:pPr>
        <w:jc w:val="both"/>
        <w:rPr>
          <w:sz w:val="22"/>
          <w:szCs w:val="22"/>
        </w:rPr>
      </w:pPr>
      <w:r>
        <w:rPr>
          <w:sz w:val="22"/>
          <w:szCs w:val="22"/>
        </w:rPr>
        <w:t>2/ Zamawiający zmienia załącznik nr1 SWZ „Formularz oferty”  i zamieszcza na stronie internetowej nowy obowiązujący załącznik nr 1 pod Nazwą „NOWY Formularz oferty”</w:t>
      </w:r>
    </w:p>
    <w:p w:rsidR="00EF1037" w:rsidRDefault="00EF1037" w:rsidP="00890BD5">
      <w:pPr>
        <w:pStyle w:val="Tekstpodstawowy"/>
        <w:spacing w:line="240" w:lineRule="auto"/>
        <w:jc w:val="right"/>
        <w:rPr>
          <w:szCs w:val="24"/>
        </w:rPr>
      </w:pPr>
    </w:p>
    <w:p w:rsidR="005C0930" w:rsidRPr="00890BD5" w:rsidRDefault="00890BD5" w:rsidP="00890BD5">
      <w:pPr>
        <w:pStyle w:val="Tekstpodstawowy"/>
        <w:tabs>
          <w:tab w:val="left" w:pos="195"/>
        </w:tabs>
        <w:jc w:val="left"/>
        <w:rPr>
          <w:b/>
          <w:i/>
          <w:szCs w:val="24"/>
        </w:rPr>
      </w:pPr>
      <w:bookmarkStart w:id="0" w:name="_GoBack"/>
      <w:bookmarkEnd w:id="0"/>
      <w:r w:rsidRPr="00890BD5">
        <w:rPr>
          <w:b/>
          <w:i/>
          <w:szCs w:val="24"/>
        </w:rPr>
        <w:t>Treść niniejszego pisma stanowi integralną część SWZ.</w:t>
      </w:r>
    </w:p>
    <w:sectPr w:rsidR="005C0930" w:rsidRPr="00890B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1F1" w:rsidRDefault="005D31F1">
      <w:r>
        <w:separator/>
      </w:r>
    </w:p>
  </w:endnote>
  <w:endnote w:type="continuationSeparator" w:id="0">
    <w:p w:rsidR="005D31F1" w:rsidRDefault="005D3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1F1" w:rsidRDefault="005D31F1">
      <w:r>
        <w:separator/>
      </w:r>
    </w:p>
  </w:footnote>
  <w:footnote w:type="continuationSeparator" w:id="0">
    <w:p w:rsidR="005D31F1" w:rsidRDefault="005D3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B1E" w:rsidRDefault="00740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B1E" w:rsidRDefault="00740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B1E" w:rsidRDefault="00740B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1F1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D31F1"/>
    <w:rsid w:val="006D4AE5"/>
    <w:rsid w:val="00740B1E"/>
    <w:rsid w:val="007F5283"/>
    <w:rsid w:val="00854803"/>
    <w:rsid w:val="0087224A"/>
    <w:rsid w:val="00890BD5"/>
    <w:rsid w:val="009149C3"/>
    <w:rsid w:val="00953AA1"/>
    <w:rsid w:val="0095641D"/>
    <w:rsid w:val="009D169F"/>
    <w:rsid w:val="00A73CA7"/>
    <w:rsid w:val="00A924E0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48DCB"/>
  <w15:chartTrackingRefBased/>
  <w15:docId w15:val="{97229164-B990-4B8E-8379-12EE1915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cp:lastModifiedBy>Ewa Wojciechowska</cp:lastModifiedBy>
  <cp:revision>2</cp:revision>
  <cp:lastPrinted>2023-09-12T08:30:00Z</cp:lastPrinted>
  <dcterms:created xsi:type="dcterms:W3CDTF">2023-09-12T08:30:00Z</dcterms:created>
  <dcterms:modified xsi:type="dcterms:W3CDTF">2023-09-12T08:30:00Z</dcterms:modified>
</cp:coreProperties>
</file>