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57C9A" w:rsidP="006A5DF1">
      <w:pPr>
        <w:spacing w:after="240"/>
        <w:jc w:val="right"/>
        <w:rPr>
          <w:sz w:val="22"/>
          <w:szCs w:val="22"/>
        </w:rPr>
      </w:pPr>
      <w:r w:rsidRPr="00C57C9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57C9A">
        <w:rPr>
          <w:sz w:val="22"/>
          <w:szCs w:val="22"/>
        </w:rPr>
        <w:t>2023-08-16</w:t>
      </w:r>
    </w:p>
    <w:p w:rsidR="00C57C9A" w:rsidRPr="00C57C9A" w:rsidRDefault="00C57C9A" w:rsidP="006A5DF1">
      <w:pPr>
        <w:rPr>
          <w:b/>
          <w:bCs/>
          <w:sz w:val="22"/>
          <w:szCs w:val="22"/>
        </w:rPr>
      </w:pPr>
      <w:r w:rsidRPr="00C57C9A">
        <w:rPr>
          <w:b/>
          <w:bCs/>
          <w:sz w:val="22"/>
          <w:szCs w:val="22"/>
        </w:rPr>
        <w:t>Akademia Górniczo - Hutnicza</w:t>
      </w:r>
    </w:p>
    <w:p w:rsidR="00C57C9A" w:rsidRPr="00C57C9A" w:rsidRDefault="00C57C9A" w:rsidP="006A5DF1">
      <w:pPr>
        <w:rPr>
          <w:b/>
          <w:bCs/>
          <w:sz w:val="22"/>
          <w:szCs w:val="22"/>
        </w:rPr>
      </w:pPr>
      <w:r w:rsidRPr="00C57C9A">
        <w:rPr>
          <w:b/>
          <w:bCs/>
          <w:sz w:val="22"/>
          <w:szCs w:val="22"/>
        </w:rPr>
        <w:t>im. Stanisława Staszica w Krakowie</w:t>
      </w:r>
    </w:p>
    <w:p w:rsidR="006A5DF1" w:rsidRPr="00D91931" w:rsidRDefault="00C57C9A" w:rsidP="006A5DF1">
      <w:pPr>
        <w:rPr>
          <w:b/>
          <w:bCs/>
          <w:sz w:val="22"/>
          <w:szCs w:val="22"/>
        </w:rPr>
      </w:pPr>
      <w:r w:rsidRPr="00C57C9A">
        <w:rPr>
          <w:b/>
          <w:bCs/>
          <w:sz w:val="22"/>
          <w:szCs w:val="22"/>
        </w:rPr>
        <w:t>Dział Zamówień Publicznych</w:t>
      </w:r>
    </w:p>
    <w:p w:rsidR="006A5DF1" w:rsidRPr="00BD5546" w:rsidRDefault="00C57C9A" w:rsidP="006A5DF1">
      <w:pPr>
        <w:rPr>
          <w:sz w:val="22"/>
          <w:szCs w:val="22"/>
        </w:rPr>
      </w:pPr>
      <w:r w:rsidRPr="00C57C9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57C9A">
        <w:rPr>
          <w:sz w:val="22"/>
          <w:szCs w:val="22"/>
        </w:rPr>
        <w:t>30</w:t>
      </w:r>
    </w:p>
    <w:p w:rsidR="006A5DF1" w:rsidRPr="00BD5546" w:rsidRDefault="00C57C9A" w:rsidP="006A5DF1">
      <w:pPr>
        <w:rPr>
          <w:sz w:val="22"/>
          <w:szCs w:val="22"/>
        </w:rPr>
      </w:pPr>
      <w:r w:rsidRPr="00C57C9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57C9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77954">
        <w:rPr>
          <w:b/>
          <w:bCs/>
          <w:sz w:val="22"/>
          <w:szCs w:val="22"/>
        </w:rPr>
        <w:t>KC-zp-272-445/23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57C9A" w:rsidRPr="00C57C9A">
        <w:rPr>
          <w:sz w:val="22"/>
          <w:szCs w:val="22"/>
        </w:rPr>
        <w:t xml:space="preserve">Tryb podstawowy bez negocjacji - art. 275 pkt. 1 ustawy </w:t>
      </w:r>
      <w:proofErr w:type="spellStart"/>
      <w:r w:rsidR="00C57C9A" w:rsidRPr="00C57C9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57C9A" w:rsidRPr="00C57C9A">
        <w:rPr>
          <w:b/>
          <w:bCs/>
          <w:sz w:val="22"/>
          <w:szCs w:val="22"/>
        </w:rPr>
        <w:t>Remont pokrycia dachu w części południowo-zachodniej pawilonu B-2 AGH w Krakowie - KC-zp.272-455/23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57C9A" w:rsidRPr="00C57C9A">
        <w:rPr>
          <w:b/>
          <w:sz w:val="22"/>
          <w:szCs w:val="22"/>
        </w:rPr>
        <w:t>KC-zp.272-455/23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57C9A" w:rsidRPr="006A5DF1" w:rsidTr="00157E10">
        <w:tc>
          <w:tcPr>
            <w:tcW w:w="9356" w:type="dxa"/>
            <w:shd w:val="clear" w:color="auto" w:fill="auto"/>
          </w:tcPr>
          <w:p w:rsidR="00C57C9A" w:rsidRDefault="00C57C9A" w:rsidP="00157E1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</w:t>
            </w:r>
            <w:r w:rsidR="00F77954">
              <w:rPr>
                <w:b/>
                <w:bCs/>
                <w:sz w:val="22"/>
                <w:szCs w:val="22"/>
              </w:rPr>
              <w:t>nia</w:t>
            </w:r>
            <w:r>
              <w:rPr>
                <w:b/>
                <w:bCs/>
                <w:sz w:val="22"/>
                <w:szCs w:val="22"/>
              </w:rPr>
              <w:t xml:space="preserve">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F77954" w:rsidRDefault="00F77954" w:rsidP="00F77954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F77954">
              <w:rPr>
                <w:bCs/>
                <w:sz w:val="22"/>
                <w:szCs w:val="22"/>
              </w:rPr>
              <w:t>W związku z obszerną ilością dokumentacji technicznej z jaką należy się zapoznać,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77954">
              <w:rPr>
                <w:bCs/>
                <w:sz w:val="22"/>
                <w:szCs w:val="22"/>
              </w:rPr>
              <w:t>wakacyjnym okresem urlopowym, a także niestabilnymi cenami materiałów budowlanych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77954">
              <w:rPr>
                <w:bCs/>
                <w:sz w:val="22"/>
                <w:szCs w:val="22"/>
              </w:rPr>
              <w:t>(wielu dostawców nie może przedstawić oferty ze względu na nieustanne, praktycznie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77954">
              <w:rPr>
                <w:bCs/>
                <w:sz w:val="22"/>
                <w:szCs w:val="22"/>
              </w:rPr>
              <w:t>codzienne zmiany cen) utrudniającym Oferentom swobodne przygotowanie oferty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77954">
              <w:rPr>
                <w:bCs/>
                <w:sz w:val="22"/>
                <w:szCs w:val="22"/>
              </w:rPr>
              <w:t>(opóźnienia w pozyskiwaniu wycen), proszę o przesuniecie terminu składania ofert z dnia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77954">
              <w:rPr>
                <w:bCs/>
                <w:sz w:val="22"/>
                <w:szCs w:val="22"/>
              </w:rPr>
              <w:t>28.08.2023r. na dzień 15.09.2023r. Wydłużenie terminu pozwoli przygotować Wykonawcy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77954">
              <w:rPr>
                <w:bCs/>
                <w:sz w:val="22"/>
                <w:szCs w:val="22"/>
              </w:rPr>
              <w:t>rzetelną ofertę, a Zamawiającemu oszczędzi pytań i robót dodatkowych na etapie realizacji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77954">
              <w:rPr>
                <w:bCs/>
                <w:sz w:val="22"/>
                <w:szCs w:val="22"/>
              </w:rPr>
              <w:t>inwestycji.</w:t>
            </w:r>
          </w:p>
          <w:p w:rsidR="00F77954" w:rsidRPr="00F77954" w:rsidRDefault="00F77954" w:rsidP="00F77954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C57C9A" w:rsidRPr="006A5DF1" w:rsidRDefault="00C57C9A" w:rsidP="00157E1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57C9A" w:rsidRPr="00C57C9A" w:rsidRDefault="00F77954" w:rsidP="00157E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77954">
              <w:rPr>
                <w:sz w:val="22"/>
                <w:szCs w:val="22"/>
              </w:rPr>
              <w:t>Zamawiający nie wyraż</w:t>
            </w:r>
            <w:r>
              <w:rPr>
                <w:sz w:val="22"/>
                <w:szCs w:val="22"/>
              </w:rPr>
              <w:t>a</w:t>
            </w:r>
            <w:r w:rsidRPr="00F7795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F77954">
              <w:rPr>
                <w:sz w:val="22"/>
                <w:szCs w:val="22"/>
              </w:rPr>
              <w:t>zgody na zmianę terminu składania i otwarcia ofert.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BB2" w:rsidRDefault="00CA3BB2">
      <w:r>
        <w:separator/>
      </w:r>
    </w:p>
  </w:endnote>
  <w:endnote w:type="continuationSeparator" w:id="0">
    <w:p w:rsidR="00CA3BB2" w:rsidRDefault="00CA3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BB2" w:rsidRDefault="00CA3BB2">
      <w:r>
        <w:separator/>
      </w:r>
    </w:p>
  </w:footnote>
  <w:footnote w:type="continuationSeparator" w:id="0">
    <w:p w:rsidR="00CA3BB2" w:rsidRDefault="00CA3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C9A" w:rsidRDefault="00C57C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C9A" w:rsidRDefault="00C57C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C9A" w:rsidRDefault="00C57C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BB2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57C9A"/>
    <w:rsid w:val="00CA3BB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779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2543CC"/>
  <w15:chartTrackingRefBased/>
  <w15:docId w15:val="{6E18CBE5-91BB-4FA9-9346-81EC8AAB1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2023-08-16T05:19:00Z</cp:lastPrinted>
  <dcterms:created xsi:type="dcterms:W3CDTF">2023-08-16T05:19:00Z</dcterms:created>
  <dcterms:modified xsi:type="dcterms:W3CDTF">2023-08-16T05:19:00Z</dcterms:modified>
</cp:coreProperties>
</file>