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42FB0" w14:textId="1E81D56B" w:rsidR="009127A5" w:rsidRDefault="009127A5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8B3CBA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do SWZ</w:t>
      </w:r>
    </w:p>
    <w:p w14:paraId="035969F0" w14:textId="6E1F1E51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46639B9B" w14:textId="1C5C2D3F" w:rsidR="007C603F" w:rsidRPr="007C603F" w:rsidRDefault="00EF45B6" w:rsidP="007C603F">
      <w:pPr>
        <w:spacing w:before="240"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</w:p>
    <w:p w14:paraId="7DB62C5A" w14:textId="2653DB84" w:rsidR="00DF13D5" w:rsidRPr="00DF13D5" w:rsidRDefault="00DF13D5" w:rsidP="00DF13D5">
      <w:pPr>
        <w:pStyle w:val="Nagwek2"/>
        <w:jc w:val="center"/>
        <w:rPr>
          <w:rFonts w:ascii="Arial" w:hAnsi="Arial" w:cs="Arial"/>
          <w:b/>
          <w:bCs/>
          <w:color w:val="auto"/>
          <w:sz w:val="18"/>
          <w:szCs w:val="18"/>
        </w:rPr>
      </w:pPr>
      <w:r w:rsidRPr="00DF13D5">
        <w:rPr>
          <w:rFonts w:ascii="Arial" w:hAnsi="Arial" w:cs="Arial"/>
          <w:b/>
          <w:color w:val="auto"/>
          <w:sz w:val="18"/>
          <w:szCs w:val="18"/>
        </w:rPr>
        <w:t xml:space="preserve">Dzierżawa urządzeń do analizy parametrów krytycznych i zakup odczynników do urządzeń do analizy parametrów krytycznych oraz analizy poziomu glukozy      </w:t>
      </w:r>
      <w:r w:rsidRPr="00DF13D5">
        <w:rPr>
          <w:rFonts w:ascii="Arial" w:hAnsi="Arial" w:cs="Arial"/>
          <w:b/>
          <w:bCs/>
          <w:color w:val="auto"/>
          <w:sz w:val="18"/>
          <w:szCs w:val="18"/>
        </w:rPr>
        <w:t>Numer referencyjny: SZP-271-30-2023</w:t>
      </w:r>
    </w:p>
    <w:p w14:paraId="2411F560" w14:textId="3023200B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9127A5">
        <w:rPr>
          <w:rFonts w:ascii="Arial" w:hAnsi="Arial" w:cs="Arial"/>
          <w:sz w:val="21"/>
          <w:szCs w:val="21"/>
        </w:rPr>
        <w:t>Szpital Specjalistyczny im. S. Żeromskiego SP ZOZ w Krakowie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D3DBF" w14:textId="77777777" w:rsidR="00851F0C" w:rsidRDefault="00851F0C" w:rsidP="00EF45B6">
      <w:pPr>
        <w:spacing w:after="0" w:line="240" w:lineRule="auto"/>
      </w:pPr>
      <w:r>
        <w:separator/>
      </w:r>
    </w:p>
  </w:endnote>
  <w:endnote w:type="continuationSeparator" w:id="0">
    <w:p w14:paraId="13010AD7" w14:textId="77777777" w:rsidR="00851F0C" w:rsidRDefault="00851F0C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30B59" w14:textId="77777777" w:rsidR="00851F0C" w:rsidRDefault="00851F0C" w:rsidP="00EF45B6">
      <w:pPr>
        <w:spacing w:after="0" w:line="240" w:lineRule="auto"/>
      </w:pPr>
      <w:r>
        <w:separator/>
      </w:r>
    </w:p>
  </w:footnote>
  <w:footnote w:type="continuationSeparator" w:id="0">
    <w:p w14:paraId="2A1298A6" w14:textId="77777777" w:rsidR="00851F0C" w:rsidRDefault="00851F0C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897202">
    <w:abstractNumId w:val="2"/>
  </w:num>
  <w:num w:numId="2" w16cid:durableId="523714428">
    <w:abstractNumId w:val="1"/>
  </w:num>
  <w:num w:numId="3" w16cid:durableId="1546218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0F11E3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047C4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03F"/>
    <w:rsid w:val="007C686D"/>
    <w:rsid w:val="007F3CFE"/>
    <w:rsid w:val="007F4003"/>
    <w:rsid w:val="00830142"/>
    <w:rsid w:val="00830BFB"/>
    <w:rsid w:val="00834047"/>
    <w:rsid w:val="00835AA4"/>
    <w:rsid w:val="0084509A"/>
    <w:rsid w:val="00851F0C"/>
    <w:rsid w:val="00865841"/>
    <w:rsid w:val="0087106E"/>
    <w:rsid w:val="008A3178"/>
    <w:rsid w:val="008B3CBA"/>
    <w:rsid w:val="008D0E7E"/>
    <w:rsid w:val="008D3D48"/>
    <w:rsid w:val="008F60AE"/>
    <w:rsid w:val="009067DC"/>
    <w:rsid w:val="009127A5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13D5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unhideWhenUsed/>
    <w:qFormat/>
    <w:rsid w:val="00DF13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Default">
    <w:name w:val="Default"/>
    <w:rsid w:val="007C603F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F13D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C2153-1CE4-46B8-8940-225023FE2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852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Elżbieta Jastrzębska-Kukawka</cp:lastModifiedBy>
  <cp:revision>3</cp:revision>
  <dcterms:created xsi:type="dcterms:W3CDTF">2023-08-03T11:16:00Z</dcterms:created>
  <dcterms:modified xsi:type="dcterms:W3CDTF">2023-08-03T11:17:00Z</dcterms:modified>
</cp:coreProperties>
</file>