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383C110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E02C64" w:rsidRPr="00E02C64">
        <w:rPr>
          <w:b/>
        </w:rPr>
        <w:t>Dostawa projektorów multimedialnych dla AGH w ramach projektu POWR.03.05.00-00-Z309/18 - KC-zp.272-410/23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 xml:space="preserve">Akademia Górniczo–Hutnicza im. Stanisława Staszica </w:t>
      </w:r>
      <w:bookmarkStart w:id="0" w:name="_GoBack"/>
      <w:bookmarkEnd w:id="0"/>
      <w:r w:rsidRPr="006716F9">
        <w:rPr>
          <w:rFonts w:eastAsia="Times New Roman" w:cs="Calibri"/>
          <w:b/>
          <w:bCs/>
          <w:lang w:eastAsia="pl-PL"/>
        </w:rPr>
        <w:t>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C955D" w14:textId="77777777" w:rsidR="003D2F81" w:rsidRDefault="003D2F81" w:rsidP="0038231F">
      <w:pPr>
        <w:spacing w:after="0" w:line="240" w:lineRule="auto"/>
      </w:pPr>
      <w:r>
        <w:separator/>
      </w:r>
    </w:p>
  </w:endnote>
  <w:endnote w:type="continuationSeparator" w:id="0">
    <w:p w14:paraId="05761E80" w14:textId="77777777" w:rsidR="003D2F81" w:rsidRDefault="003D2F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29E7FC" w14:textId="77777777" w:rsidR="003D2F81" w:rsidRDefault="003D2F81" w:rsidP="0038231F">
      <w:pPr>
        <w:spacing w:after="0" w:line="240" w:lineRule="auto"/>
      </w:pPr>
      <w:r>
        <w:separator/>
      </w:r>
    </w:p>
  </w:footnote>
  <w:footnote w:type="continuationSeparator" w:id="0">
    <w:p w14:paraId="5DEA1D00" w14:textId="77777777" w:rsidR="003D2F81" w:rsidRDefault="003D2F81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02C64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DF821-38FC-4858-BC35-D6C7B5D7E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3</cp:revision>
  <cp:lastPrinted>2023-06-06T08:18:00Z</cp:lastPrinted>
  <dcterms:created xsi:type="dcterms:W3CDTF">2023-06-06T08:18:00Z</dcterms:created>
  <dcterms:modified xsi:type="dcterms:W3CDTF">2023-07-07T10:24:00Z</dcterms:modified>
</cp:coreProperties>
</file>