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A3AA4" w14:textId="27C0BF5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C7030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4788BD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9A2813" w14:textId="77777777" w:rsidR="00755DED" w:rsidRPr="00755DED" w:rsidRDefault="00755DE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55DED">
        <w:rPr>
          <w:rFonts w:ascii="Arial" w:hAnsi="Arial" w:cs="Arial"/>
        </w:rPr>
        <w:t xml:space="preserve">Szpital Miejski Specjalistyczny </w:t>
      </w:r>
    </w:p>
    <w:p w14:paraId="480040BC" w14:textId="77777777" w:rsidR="006676AE" w:rsidRPr="0012157F" w:rsidRDefault="00755DE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55DED">
        <w:rPr>
          <w:rFonts w:ascii="Arial" w:hAnsi="Arial" w:cs="Arial"/>
        </w:rPr>
        <w:t>im. Gabriela Narutowicza w Krakowie</w:t>
      </w:r>
    </w:p>
    <w:p w14:paraId="4CC05259" w14:textId="77777777" w:rsidR="006676AE" w:rsidRPr="0012157F" w:rsidRDefault="00755DE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55DED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755DED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0924094F" w14:textId="77777777" w:rsidR="00F90CD1" w:rsidRDefault="00755DE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55DED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755DED">
        <w:rPr>
          <w:rFonts w:ascii="Arial" w:hAnsi="Arial" w:cs="Arial"/>
        </w:rPr>
        <w:t>Kraków</w:t>
      </w:r>
    </w:p>
    <w:p w14:paraId="4685E188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92A035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BCEC76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6C5312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5FBAA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2D8B59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EBC235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2A5DD8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030AB8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DED" w:rsidRPr="0012157F" w14:paraId="6C767A35" w14:textId="77777777" w:rsidTr="008942BE">
        <w:tc>
          <w:tcPr>
            <w:tcW w:w="9104" w:type="dxa"/>
            <w:shd w:val="clear" w:color="auto" w:fill="D9D9D9"/>
          </w:tcPr>
          <w:p w14:paraId="663072CA" w14:textId="77777777" w:rsidR="00755DED" w:rsidRPr="0012157F" w:rsidRDefault="00755DED" w:rsidP="008942B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BB0A40C" w14:textId="77777777" w:rsidR="00755DED" w:rsidRPr="00094F76" w:rsidRDefault="00755DED" w:rsidP="008942B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55DE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5DE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5DE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2924177" w14:textId="77777777" w:rsidR="00755DED" w:rsidRPr="0017574D" w:rsidRDefault="00755DED" w:rsidP="008942B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FE65BA7" w14:textId="77777777" w:rsidR="00755DED" w:rsidRDefault="00755DED" w:rsidP="008942B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3570562" w14:textId="77777777" w:rsidR="00755DED" w:rsidRPr="002C3302" w:rsidRDefault="00755DED" w:rsidP="008942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83B3BF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3783E2F" w14:textId="77777777" w:rsidR="00E50194" w:rsidRDefault="00755DE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55DED">
        <w:rPr>
          <w:rFonts w:ascii="Arial" w:hAnsi="Arial" w:cs="Arial"/>
          <w:b/>
          <w:sz w:val="24"/>
          <w:szCs w:val="24"/>
        </w:rPr>
        <w:t>Usługa w zakresie odbioru, transportu oraz unieszkodliwiania odpadów medycznych</w:t>
      </w:r>
    </w:p>
    <w:p w14:paraId="26F6678B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55DED" w:rsidRPr="00755DED">
        <w:rPr>
          <w:rFonts w:ascii="Arial" w:hAnsi="Arial" w:cs="Arial"/>
          <w:b/>
          <w:sz w:val="24"/>
          <w:szCs w:val="24"/>
        </w:rPr>
        <w:t>ZP/32/2023</w:t>
      </w:r>
    </w:p>
    <w:p w14:paraId="55EF0A80" w14:textId="77777777" w:rsidR="00755DED" w:rsidRPr="00755DED" w:rsidRDefault="005434B3" w:rsidP="00552625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5DED" w:rsidRPr="00755DED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4E72A385" w14:textId="4F87B579" w:rsidR="004115BC" w:rsidRDefault="00755DED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55DED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AC7030">
        <w:rPr>
          <w:rFonts w:ascii="Arial" w:hAnsi="Arial" w:cs="Arial"/>
          <w:sz w:val="24"/>
          <w:szCs w:val="24"/>
        </w:rPr>
        <w:t> </w:t>
      </w:r>
      <w:r w:rsidR="00715B48">
        <w:rPr>
          <w:rFonts w:ascii="Arial" w:hAnsi="Arial" w:cs="Arial"/>
          <w:sz w:val="24"/>
          <w:szCs w:val="24"/>
        </w:rPr>
        <w:t>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EF8090C" w14:textId="3DA5BB38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AC7030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C7FE222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11304D9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1ADD226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463C31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23F0CB0" w14:textId="77777777" w:rsidR="00755DED" w:rsidRPr="007104AC" w:rsidRDefault="00755DED" w:rsidP="00755DED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17D6878B" w14:textId="77777777" w:rsidR="00755DED" w:rsidRDefault="00755DED" w:rsidP="00755DE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1C1A9D8A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41A79E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6C319F6" w14:textId="5FA71BD3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AC7030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45C7CF0E" w14:textId="45FC04EA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</w:t>
      </w:r>
      <w:r w:rsidR="00AC7030">
        <w:rPr>
          <w:rFonts w:ascii="Arial" w:hAnsi="Arial" w:cs="Arial"/>
          <w:bCs/>
          <w:sz w:val="24"/>
          <w:szCs w:val="24"/>
        </w:rPr>
        <w:t> </w:t>
      </w:r>
      <w:r w:rsidRPr="00C01B29">
        <w:rPr>
          <w:rFonts w:ascii="Arial" w:hAnsi="Arial" w:cs="Arial"/>
          <w:bCs/>
          <w:sz w:val="24"/>
          <w:szCs w:val="24"/>
        </w:rPr>
        <w:t>1), w brzmieniu nadanym rozporządzeniem Rady (UE) 2022/576 w</w:t>
      </w:r>
      <w:r w:rsidR="00AC7030">
        <w:rPr>
          <w:rFonts w:ascii="Arial" w:hAnsi="Arial" w:cs="Arial"/>
          <w:bCs/>
          <w:sz w:val="24"/>
          <w:szCs w:val="24"/>
        </w:rPr>
        <w:t> </w:t>
      </w:r>
      <w:r w:rsidRPr="00C01B29">
        <w:rPr>
          <w:rFonts w:ascii="Arial" w:hAnsi="Arial" w:cs="Arial"/>
          <w:bCs/>
          <w:sz w:val="24"/>
          <w:szCs w:val="24"/>
        </w:rPr>
        <w:t>sprawie zmiany rozporządzenia (UE) nr 833/2014 dotyczącego środków ograniczających w związku z działaniami Rosji destabilizującymi sytuację na Ukrainie (Dz. Urz. UE nr L 111 z 8.4.2022, str. 1)</w:t>
      </w:r>
    </w:p>
    <w:p w14:paraId="1D5F1A0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475BB5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3A0885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09B50F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17EDC8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DE8F4A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72BF3D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C36063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999C6F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313458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47D9E" w14:textId="77777777" w:rsidR="00E27677" w:rsidRDefault="00E27677" w:rsidP="0038231F">
      <w:pPr>
        <w:spacing w:after="0" w:line="240" w:lineRule="auto"/>
      </w:pPr>
      <w:r>
        <w:separator/>
      </w:r>
    </w:p>
  </w:endnote>
  <w:endnote w:type="continuationSeparator" w:id="0">
    <w:p w14:paraId="44AE1979" w14:textId="77777777" w:rsidR="00E27677" w:rsidRDefault="00E276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CA8F1" w14:textId="77777777" w:rsidR="00755DED" w:rsidRDefault="00755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C7E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9BE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28F2" w14:textId="77777777" w:rsidR="00755DED" w:rsidRDefault="00755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DC1B6" w14:textId="77777777" w:rsidR="00E27677" w:rsidRDefault="00E27677" w:rsidP="0038231F">
      <w:pPr>
        <w:spacing w:after="0" w:line="240" w:lineRule="auto"/>
      </w:pPr>
      <w:r>
        <w:separator/>
      </w:r>
    </w:p>
  </w:footnote>
  <w:footnote w:type="continuationSeparator" w:id="0">
    <w:p w14:paraId="5E2D21CF" w14:textId="77777777" w:rsidR="00E27677" w:rsidRDefault="00E276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9EA36" w14:textId="77777777" w:rsidR="00755DED" w:rsidRDefault="00755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41E96" w14:textId="77777777" w:rsidR="00755DED" w:rsidRDefault="00755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8CF6" w14:textId="77777777" w:rsidR="00755DED" w:rsidRDefault="00755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394814">
    <w:abstractNumId w:val="12"/>
  </w:num>
  <w:num w:numId="2" w16cid:durableId="274487582">
    <w:abstractNumId w:val="0"/>
  </w:num>
  <w:num w:numId="3" w16cid:durableId="559903376">
    <w:abstractNumId w:val="11"/>
  </w:num>
  <w:num w:numId="4" w16cid:durableId="1545563674">
    <w:abstractNumId w:val="16"/>
  </w:num>
  <w:num w:numId="5" w16cid:durableId="978265166">
    <w:abstractNumId w:val="13"/>
  </w:num>
  <w:num w:numId="6" w16cid:durableId="93209836">
    <w:abstractNumId w:val="10"/>
  </w:num>
  <w:num w:numId="7" w16cid:durableId="1240335591">
    <w:abstractNumId w:val="1"/>
  </w:num>
  <w:num w:numId="8" w16cid:durableId="1211184662">
    <w:abstractNumId w:val="6"/>
  </w:num>
  <w:num w:numId="9" w16cid:durableId="761099146">
    <w:abstractNumId w:val="4"/>
  </w:num>
  <w:num w:numId="10" w16cid:durableId="952134181">
    <w:abstractNumId w:val="7"/>
  </w:num>
  <w:num w:numId="11" w16cid:durableId="1681278484">
    <w:abstractNumId w:val="5"/>
  </w:num>
  <w:num w:numId="12" w16cid:durableId="698438071">
    <w:abstractNumId w:val="9"/>
  </w:num>
  <w:num w:numId="13" w16cid:durableId="442960396">
    <w:abstractNumId w:val="3"/>
  </w:num>
  <w:num w:numId="14" w16cid:durableId="223760210">
    <w:abstractNumId w:val="2"/>
  </w:num>
  <w:num w:numId="15" w16cid:durableId="1224607066">
    <w:abstractNumId w:val="15"/>
  </w:num>
  <w:num w:numId="16" w16cid:durableId="1942643367">
    <w:abstractNumId w:val="8"/>
  </w:num>
  <w:num w:numId="17" w16cid:durableId="19252149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76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5DED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703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27677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CCE37"/>
  <w15:docId w15:val="{AB34255F-F02B-4C38-94B7-C6C77F5B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2016-07-26T10:32:00Z</cp:lastPrinted>
  <dcterms:created xsi:type="dcterms:W3CDTF">2023-07-05T07:59:00Z</dcterms:created>
  <dcterms:modified xsi:type="dcterms:W3CDTF">2023-07-05T08:00:00Z</dcterms:modified>
</cp:coreProperties>
</file>