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22B15" w:rsidP="006A5DF1">
      <w:pPr>
        <w:spacing w:after="240"/>
        <w:jc w:val="right"/>
        <w:rPr>
          <w:sz w:val="22"/>
          <w:szCs w:val="22"/>
        </w:rPr>
      </w:pPr>
      <w:r w:rsidRPr="00A22B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22B15">
        <w:rPr>
          <w:sz w:val="22"/>
          <w:szCs w:val="22"/>
        </w:rPr>
        <w:t>2023-07-04</w:t>
      </w:r>
    </w:p>
    <w:p w:rsidR="00A22B15" w:rsidRPr="00A22B15" w:rsidRDefault="00A22B15" w:rsidP="006A5DF1">
      <w:pPr>
        <w:rPr>
          <w:b/>
          <w:bCs/>
          <w:sz w:val="22"/>
          <w:szCs w:val="22"/>
        </w:rPr>
      </w:pPr>
      <w:r w:rsidRPr="00A22B15">
        <w:rPr>
          <w:b/>
          <w:bCs/>
          <w:sz w:val="22"/>
          <w:szCs w:val="22"/>
        </w:rPr>
        <w:t>Akademia Górniczo - Hutnicza</w:t>
      </w:r>
    </w:p>
    <w:p w:rsidR="00A22B15" w:rsidRPr="00A22B15" w:rsidRDefault="00A22B15" w:rsidP="006A5DF1">
      <w:pPr>
        <w:rPr>
          <w:b/>
          <w:bCs/>
          <w:sz w:val="22"/>
          <w:szCs w:val="22"/>
        </w:rPr>
      </w:pPr>
      <w:r w:rsidRPr="00A22B15">
        <w:rPr>
          <w:b/>
          <w:bCs/>
          <w:sz w:val="22"/>
          <w:szCs w:val="22"/>
        </w:rPr>
        <w:t>im. Stanisława Staszica w Krakowie</w:t>
      </w:r>
    </w:p>
    <w:p w:rsidR="006A5DF1" w:rsidRPr="00D91931" w:rsidRDefault="00A22B15" w:rsidP="006A5DF1">
      <w:pPr>
        <w:rPr>
          <w:b/>
          <w:bCs/>
          <w:sz w:val="22"/>
          <w:szCs w:val="22"/>
        </w:rPr>
      </w:pPr>
      <w:r w:rsidRPr="00A22B15">
        <w:rPr>
          <w:b/>
          <w:bCs/>
          <w:sz w:val="22"/>
          <w:szCs w:val="22"/>
        </w:rPr>
        <w:t>Dział Zamówień Publicznych</w:t>
      </w:r>
    </w:p>
    <w:p w:rsidR="006A5DF1" w:rsidRPr="00BD5546" w:rsidRDefault="00A22B15" w:rsidP="006A5DF1">
      <w:pPr>
        <w:rPr>
          <w:sz w:val="22"/>
          <w:szCs w:val="22"/>
        </w:rPr>
      </w:pPr>
      <w:r w:rsidRPr="00A22B1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22B15">
        <w:rPr>
          <w:sz w:val="22"/>
          <w:szCs w:val="22"/>
        </w:rPr>
        <w:t>30</w:t>
      </w:r>
    </w:p>
    <w:p w:rsidR="006A5DF1" w:rsidRPr="00BD5546" w:rsidRDefault="00A22B15" w:rsidP="006A5DF1">
      <w:pPr>
        <w:rPr>
          <w:sz w:val="22"/>
          <w:szCs w:val="22"/>
        </w:rPr>
      </w:pPr>
      <w:r w:rsidRPr="00A22B1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22B1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645D5" w:rsidRPr="006645D5">
        <w:rPr>
          <w:bCs/>
          <w:sz w:val="22"/>
          <w:szCs w:val="22"/>
        </w:rPr>
        <w:t>KC-zp.272-314/23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645D5">
        <w:rPr>
          <w:rFonts w:ascii="Times New Roman" w:hAnsi="Times New Roman"/>
          <w:szCs w:val="28"/>
        </w:rPr>
        <w:t xml:space="preserve"> (7)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22B15" w:rsidRPr="00A22B15">
        <w:rPr>
          <w:sz w:val="22"/>
          <w:szCs w:val="22"/>
        </w:rPr>
        <w:t xml:space="preserve">Tryb podstawowy bez negocjacji - art. 275 pkt. 1 ustawy </w:t>
      </w:r>
      <w:proofErr w:type="spellStart"/>
      <w:r w:rsidR="00A22B15" w:rsidRPr="00A22B1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22B15" w:rsidRPr="00A22B15">
        <w:rPr>
          <w:b/>
          <w:bCs/>
          <w:sz w:val="22"/>
          <w:szCs w:val="22"/>
        </w:rPr>
        <w:t>Remont pokrycia dachu Basenu AGH w Krakowie wraz z wykonaniem instalacji fotowoltaicznej KC-zp.272-314/23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22B15" w:rsidRPr="00A22B15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2B15" w:rsidRPr="006A5DF1" w:rsidTr="00C0333D">
        <w:tc>
          <w:tcPr>
            <w:tcW w:w="9356" w:type="dxa"/>
            <w:shd w:val="clear" w:color="auto" w:fill="auto"/>
          </w:tcPr>
          <w:p w:rsidR="00A22B15" w:rsidRPr="006A5DF1" w:rsidRDefault="00A22B15" w:rsidP="00C0333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A22B15">
              <w:rPr>
                <w:b/>
                <w:bCs/>
                <w:sz w:val="22"/>
                <w:szCs w:val="22"/>
              </w:rPr>
              <w:t>7</w:t>
            </w:r>
          </w:p>
          <w:p w:rsidR="006645D5" w:rsidRPr="006645D5" w:rsidRDefault="006645D5" w:rsidP="006645D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645D5">
              <w:rPr>
                <w:sz w:val="22"/>
                <w:szCs w:val="22"/>
              </w:rPr>
              <w:t xml:space="preserve">Czy Inwestor jest w stanie potwierdzić na całej połaci dachów szczelność istniejącej </w:t>
            </w:r>
            <w:proofErr w:type="spellStart"/>
            <w:r w:rsidRPr="006645D5">
              <w:rPr>
                <w:sz w:val="22"/>
                <w:szCs w:val="22"/>
              </w:rPr>
              <w:t>paroizolacji</w:t>
            </w:r>
            <w:proofErr w:type="spellEnd"/>
            <w:r w:rsidRPr="006645D5">
              <w:rPr>
                <w:sz w:val="22"/>
                <w:szCs w:val="22"/>
              </w:rPr>
              <w:t xml:space="preserve"> jak i brak pustych przestrzeni w warstwie termoizolacji co może skutkować występowaniem mostków termicznych i kondensowaniem się wilgoci z wnętrza obiektu w przegrodzie dachu? Udostępniony obmiar robót przewiduje jedynie częściowa wymianę istniejącej membrany paroprzepuszczalnej jak i termoizolacji co nie pozwoli na zweryfikowanie wyżej wymienionych wątpliwości podczas remontu dla całej powierzchni dachów. Czy w związku z tym Zamawiający przewiduje możliwość rozszerzenia zakresu robót o wymianę membrany paroprzepuszczalnej, demontaż i ponowny montaż termoizolacji z ewentualnym uzupełnieniem braków oraz przegląd  i ewentualne naprawy istniejącej </w:t>
            </w:r>
            <w:proofErr w:type="spellStart"/>
            <w:r w:rsidRPr="006645D5">
              <w:rPr>
                <w:sz w:val="22"/>
                <w:szCs w:val="22"/>
              </w:rPr>
              <w:t>paroizolacji</w:t>
            </w:r>
            <w:proofErr w:type="spellEnd"/>
            <w:r w:rsidRPr="006645D5">
              <w:rPr>
                <w:sz w:val="22"/>
                <w:szCs w:val="22"/>
              </w:rPr>
              <w:t xml:space="preserve"> dla całej powierzchni dachu?</w:t>
            </w:r>
          </w:p>
          <w:p w:rsidR="006645D5" w:rsidRPr="006645D5" w:rsidRDefault="006645D5" w:rsidP="006645D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5D5">
              <w:rPr>
                <w:b/>
                <w:sz w:val="22"/>
                <w:szCs w:val="22"/>
              </w:rPr>
              <w:t>Odp.: Remont pokrycia dachu będzie wykonywany m.in z uwagi na jego nieszczelność. Zakres wymiany izolacji paroprzepuszczalnej i termoizolacji z wełny został przyjęty w projekcie i przedmiarze robót dla miejsc, gdzie mogły pojawić się zniszczenia w/w elementów z uwagi na  występujące dotychczas przecieki.  W przypadku konieczności wykonania robót  w większym zakresie, decyzja w sprawie ewentualnego rozszerzenia zakresu robot będzie należała do Zamawiającego. Przesłanki uzasadniające zmianę umowy ujęte są w § 17 wzoru umowy stanowiącego załącznik nr 4 do SWZ, przy czym stwierdzenie, że w danych okolicznościach zmiana taka jest uzasadniona wymagać będzie indywidualnej oceny konkretnego przypadku.</w:t>
            </w:r>
          </w:p>
          <w:p w:rsidR="006645D5" w:rsidRPr="006645D5" w:rsidRDefault="006645D5" w:rsidP="006645D5">
            <w:pPr>
              <w:numPr>
                <w:ilvl w:val="0"/>
                <w:numId w:val="8"/>
              </w:numPr>
              <w:spacing w:after="120"/>
              <w:ind w:right="-72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645D5">
              <w:rPr>
                <w:rFonts w:eastAsia="Calibri"/>
                <w:sz w:val="22"/>
                <w:szCs w:val="22"/>
                <w:lang w:eastAsia="en-US"/>
              </w:rPr>
              <w:t>W nawiązaniu do odpowiedzi Zamawiającego na pytanie numer 12 „Wyjaśnienia Treści SWZ (5)”z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6645D5">
              <w:rPr>
                <w:rFonts w:eastAsia="Calibri"/>
                <w:sz w:val="22"/>
                <w:szCs w:val="22"/>
                <w:lang w:eastAsia="en-US"/>
              </w:rPr>
              <w:t>dnia 29.06.2023</w:t>
            </w:r>
            <w:r w:rsidRPr="006645D5">
              <w:rPr>
                <w:rFonts w:ascii="Verdana" w:eastAsia="Calibri" w:hAnsi="Verdana"/>
                <w:lang w:eastAsia="en-US"/>
              </w:rPr>
              <w:t xml:space="preserve"> </w:t>
            </w:r>
            <w:r w:rsidRPr="006645D5">
              <w:rPr>
                <w:rFonts w:ascii="Verdana" w:eastAsia="Calibri" w:hAnsi="Verdana"/>
                <w:noProof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alt="Obraz zawierający tekst, Czcionka, paragon, biały&#10;&#10;Opis wygenerowany automatycznie" style="width:333.75pt;height:51pt;visibility:visible;mso-wrap-style:square">
                  <v:imagedata r:id="rId7" o:title="Obraz zawierający tekst, Czcionka, paragon, biały&#10;&#10;Opis wygenerowany automatycznie"/>
                </v:shape>
              </w:pict>
            </w:r>
          </w:p>
          <w:p w:rsidR="006645D5" w:rsidRPr="006645D5" w:rsidRDefault="006645D5" w:rsidP="006645D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5D5">
              <w:rPr>
                <w:b/>
                <w:sz w:val="22"/>
                <w:szCs w:val="22"/>
              </w:rPr>
              <w:lastRenderedPageBreak/>
              <w:t xml:space="preserve">Odp.: Zamawiający dopuszcza zastosowanie folii </w:t>
            </w:r>
            <w:proofErr w:type="spellStart"/>
            <w:r w:rsidRPr="006645D5">
              <w:rPr>
                <w:b/>
                <w:sz w:val="22"/>
                <w:szCs w:val="22"/>
              </w:rPr>
              <w:t>laminacyjnej</w:t>
            </w:r>
            <w:proofErr w:type="spellEnd"/>
            <w:r w:rsidRPr="006645D5">
              <w:rPr>
                <w:b/>
                <w:sz w:val="22"/>
                <w:szCs w:val="22"/>
              </w:rPr>
              <w:t xml:space="preserve"> PVB lub równoważnej przy spełnieniu parametrów równych lub wyższych do tych jakie posiada folia PVB. </w:t>
            </w:r>
          </w:p>
          <w:p w:rsidR="00A22B15" w:rsidRPr="00A22B15" w:rsidRDefault="00A22B15" w:rsidP="00C033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9FA" w:rsidRDefault="007B39FA">
      <w:r>
        <w:separator/>
      </w:r>
    </w:p>
  </w:endnote>
  <w:endnote w:type="continuationSeparator" w:id="0">
    <w:p w:rsidR="007B39FA" w:rsidRDefault="007B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9FA" w:rsidRDefault="007B39FA">
      <w:r>
        <w:separator/>
      </w:r>
    </w:p>
  </w:footnote>
  <w:footnote w:type="continuationSeparator" w:id="0">
    <w:p w:rsidR="007B39FA" w:rsidRDefault="007B3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15" w:rsidRDefault="00A22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15" w:rsidRDefault="00A22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15" w:rsidRDefault="00A22B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A350A4"/>
    <w:multiLevelType w:val="hybridMultilevel"/>
    <w:tmpl w:val="C1E4EDF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9FA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645D5"/>
    <w:rsid w:val="006A5DF1"/>
    <w:rsid w:val="006B7198"/>
    <w:rsid w:val="006D4AB3"/>
    <w:rsid w:val="006F3B81"/>
    <w:rsid w:val="00711222"/>
    <w:rsid w:val="007B39FA"/>
    <w:rsid w:val="007D7198"/>
    <w:rsid w:val="00870F9F"/>
    <w:rsid w:val="008804B6"/>
    <w:rsid w:val="00897AB0"/>
    <w:rsid w:val="008A3553"/>
    <w:rsid w:val="00A22B15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5E6301"/>
  <w15:chartTrackingRefBased/>
  <w15:docId w15:val="{90BE02D0-1D96-495F-AF39-537B23E30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2023-07-04T08:40:00Z</cp:lastPrinted>
  <dcterms:created xsi:type="dcterms:W3CDTF">2023-07-04T08:40:00Z</dcterms:created>
  <dcterms:modified xsi:type="dcterms:W3CDTF">2023-07-04T08:40:00Z</dcterms:modified>
</cp:coreProperties>
</file>