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944E3" w14:textId="77777777" w:rsidR="006A5DF1" w:rsidRDefault="00926205" w:rsidP="006A5DF1">
      <w:pPr>
        <w:spacing w:after="240"/>
        <w:jc w:val="right"/>
        <w:rPr>
          <w:sz w:val="22"/>
          <w:szCs w:val="22"/>
        </w:rPr>
      </w:pPr>
      <w:r w:rsidRPr="00926205">
        <w:rPr>
          <w:sz w:val="22"/>
          <w:szCs w:val="22"/>
        </w:rPr>
        <w:t>Kraków</w:t>
      </w:r>
      <w:r w:rsidR="006A5DF1" w:rsidRPr="00D91931">
        <w:rPr>
          <w:sz w:val="22"/>
          <w:szCs w:val="22"/>
        </w:rPr>
        <w:t xml:space="preserve"> dnia: </w:t>
      </w:r>
      <w:r w:rsidRPr="00926205">
        <w:rPr>
          <w:sz w:val="22"/>
          <w:szCs w:val="22"/>
        </w:rPr>
        <w:t>2023-06-29</w:t>
      </w:r>
    </w:p>
    <w:p w14:paraId="6AE48F9B" w14:textId="77777777" w:rsidR="00926205" w:rsidRPr="00926205" w:rsidRDefault="00926205" w:rsidP="006A5DF1">
      <w:pPr>
        <w:rPr>
          <w:b/>
          <w:bCs/>
          <w:sz w:val="22"/>
          <w:szCs w:val="22"/>
        </w:rPr>
      </w:pPr>
      <w:r w:rsidRPr="00926205">
        <w:rPr>
          <w:b/>
          <w:bCs/>
          <w:sz w:val="22"/>
          <w:szCs w:val="22"/>
        </w:rPr>
        <w:t>Akademia Górniczo - Hutnicza</w:t>
      </w:r>
    </w:p>
    <w:p w14:paraId="5D6610A9" w14:textId="77777777" w:rsidR="00926205" w:rsidRPr="00926205" w:rsidRDefault="00926205" w:rsidP="006A5DF1">
      <w:pPr>
        <w:rPr>
          <w:b/>
          <w:bCs/>
          <w:sz w:val="22"/>
          <w:szCs w:val="22"/>
        </w:rPr>
      </w:pPr>
      <w:r w:rsidRPr="00926205">
        <w:rPr>
          <w:b/>
          <w:bCs/>
          <w:sz w:val="22"/>
          <w:szCs w:val="22"/>
        </w:rPr>
        <w:t>im. Stanisława Staszica w Krakowie</w:t>
      </w:r>
    </w:p>
    <w:p w14:paraId="2F9A1E34" w14:textId="77777777" w:rsidR="006A5DF1" w:rsidRPr="00D91931" w:rsidRDefault="00926205" w:rsidP="006A5DF1">
      <w:pPr>
        <w:rPr>
          <w:b/>
          <w:bCs/>
          <w:sz w:val="22"/>
          <w:szCs w:val="22"/>
        </w:rPr>
      </w:pPr>
      <w:r w:rsidRPr="00926205">
        <w:rPr>
          <w:b/>
          <w:bCs/>
          <w:sz w:val="22"/>
          <w:szCs w:val="22"/>
        </w:rPr>
        <w:t>Dział Zamówień Publicznych</w:t>
      </w:r>
    </w:p>
    <w:p w14:paraId="46857F91" w14:textId="77777777" w:rsidR="006A5DF1" w:rsidRPr="00BD5546" w:rsidRDefault="00926205" w:rsidP="006A5DF1">
      <w:pPr>
        <w:rPr>
          <w:sz w:val="22"/>
          <w:szCs w:val="22"/>
        </w:rPr>
      </w:pPr>
      <w:r w:rsidRPr="00926205">
        <w:rPr>
          <w:sz w:val="22"/>
          <w:szCs w:val="22"/>
        </w:rPr>
        <w:t>Al. Mickiewicza</w:t>
      </w:r>
      <w:r w:rsidR="006A5DF1" w:rsidRPr="00BD5546">
        <w:rPr>
          <w:sz w:val="22"/>
          <w:szCs w:val="22"/>
        </w:rPr>
        <w:t xml:space="preserve"> </w:t>
      </w:r>
      <w:r w:rsidRPr="00926205">
        <w:rPr>
          <w:sz w:val="22"/>
          <w:szCs w:val="22"/>
        </w:rPr>
        <w:t>30</w:t>
      </w:r>
    </w:p>
    <w:p w14:paraId="0A7BACE1" w14:textId="77777777" w:rsidR="006A5DF1" w:rsidRPr="00BD5546" w:rsidRDefault="00926205" w:rsidP="006A5DF1">
      <w:pPr>
        <w:rPr>
          <w:sz w:val="22"/>
          <w:szCs w:val="22"/>
        </w:rPr>
      </w:pPr>
      <w:r w:rsidRPr="00926205">
        <w:rPr>
          <w:sz w:val="22"/>
          <w:szCs w:val="22"/>
        </w:rPr>
        <w:t>30-059</w:t>
      </w:r>
      <w:r w:rsidR="006A5DF1" w:rsidRPr="00BD5546">
        <w:rPr>
          <w:sz w:val="22"/>
          <w:szCs w:val="22"/>
        </w:rPr>
        <w:t xml:space="preserve"> </w:t>
      </w:r>
      <w:r w:rsidRPr="00926205">
        <w:rPr>
          <w:sz w:val="22"/>
          <w:szCs w:val="22"/>
        </w:rPr>
        <w:t>Kraków</w:t>
      </w:r>
    </w:p>
    <w:p w14:paraId="45A3E6FD" w14:textId="77777777"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8958EE">
        <w:rPr>
          <w:b/>
          <w:bCs/>
          <w:sz w:val="22"/>
          <w:szCs w:val="22"/>
        </w:rPr>
        <w:t>KC-zp.272-314/23</w:t>
      </w:r>
      <w:r w:rsidRPr="00D91931">
        <w:rPr>
          <w:sz w:val="22"/>
          <w:szCs w:val="22"/>
        </w:rPr>
        <w:tab/>
        <w:t xml:space="preserve"> </w:t>
      </w:r>
    </w:p>
    <w:p w14:paraId="3BE15B0A" w14:textId="77777777" w:rsidR="006A5DF1" w:rsidRPr="00D91931" w:rsidRDefault="006A5DF1" w:rsidP="006A5DF1">
      <w:pPr>
        <w:pStyle w:val="Nagwek"/>
        <w:tabs>
          <w:tab w:val="clear" w:pos="4536"/>
          <w:tab w:val="clear" w:pos="9072"/>
        </w:tabs>
        <w:rPr>
          <w:sz w:val="22"/>
          <w:szCs w:val="22"/>
        </w:rPr>
      </w:pPr>
    </w:p>
    <w:p w14:paraId="4F6E7463"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5B73C711"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03A8AD7F" w14:textId="77777777" w:rsidR="006D4AB3" w:rsidRPr="006A5DF1" w:rsidRDefault="006D4AB3">
      <w:pPr>
        <w:pStyle w:val="Nagwek"/>
        <w:tabs>
          <w:tab w:val="clear" w:pos="4536"/>
        </w:tabs>
        <w:rPr>
          <w:sz w:val="22"/>
          <w:szCs w:val="22"/>
        </w:rPr>
      </w:pPr>
    </w:p>
    <w:p w14:paraId="79149E33" w14:textId="439C7ED9"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8958EE">
        <w:rPr>
          <w:rFonts w:ascii="Times New Roman" w:hAnsi="Times New Roman"/>
          <w:szCs w:val="28"/>
        </w:rPr>
        <w:t>/ZMIANA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4D43BB">
        <w:rPr>
          <w:rFonts w:ascii="Times New Roman" w:hAnsi="Times New Roman"/>
          <w:szCs w:val="28"/>
        </w:rPr>
        <w:t xml:space="preserve"> (6)</w:t>
      </w:r>
      <w:bookmarkStart w:id="0" w:name="_GoBack"/>
      <w:bookmarkEnd w:id="0"/>
    </w:p>
    <w:p w14:paraId="27060C28"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2C6A48">
        <w:rPr>
          <w:sz w:val="22"/>
          <w:szCs w:val="22"/>
        </w:rPr>
        <w:t>:</w:t>
      </w:r>
      <w:r w:rsidRPr="006A5DF1">
        <w:rPr>
          <w:sz w:val="22"/>
          <w:szCs w:val="22"/>
        </w:rPr>
        <w:t xml:space="preserve"> </w:t>
      </w:r>
      <w:r w:rsidR="00926205" w:rsidRPr="00926205">
        <w:rPr>
          <w:sz w:val="22"/>
          <w:szCs w:val="22"/>
        </w:rPr>
        <w:t xml:space="preserve">Tryb podstawowy bez negocjacji - art. 275 pkt. 1 ustawy </w:t>
      </w:r>
      <w:proofErr w:type="spellStart"/>
      <w:r w:rsidR="00926205" w:rsidRPr="00926205">
        <w:rPr>
          <w:sz w:val="22"/>
          <w:szCs w:val="22"/>
        </w:rPr>
        <w:t>Pzp</w:t>
      </w:r>
      <w:proofErr w:type="spellEnd"/>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926205" w:rsidRPr="00926205">
        <w:rPr>
          <w:b/>
          <w:bCs/>
          <w:sz w:val="22"/>
          <w:szCs w:val="22"/>
        </w:rPr>
        <w:t>Remont pokrycia dachu Basenu AGH w Krakowie wraz z wykonaniem instalacji fotowoltaicznej KC-zp.272-314/23</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926205" w:rsidRPr="00926205">
        <w:rPr>
          <w:b/>
          <w:sz w:val="22"/>
          <w:szCs w:val="22"/>
        </w:rPr>
        <w:t>KC-zp.272-314/23</w:t>
      </w:r>
      <w:r w:rsidRPr="006A5DF1">
        <w:rPr>
          <w:b/>
          <w:sz w:val="22"/>
          <w:szCs w:val="22"/>
        </w:rPr>
        <w:t>.</w:t>
      </w:r>
    </w:p>
    <w:p w14:paraId="2E0D174D" w14:textId="77777777" w:rsidR="0012774F" w:rsidRPr="006A5DF1" w:rsidRDefault="00520165" w:rsidP="00D8461B">
      <w:pPr>
        <w:spacing w:after="240" w:line="276" w:lineRule="auto"/>
        <w:jc w:val="both"/>
        <w:rPr>
          <w:sz w:val="22"/>
          <w:szCs w:val="22"/>
        </w:rPr>
      </w:pPr>
      <w:r w:rsidRPr="006A5DF1">
        <w:rPr>
          <w:sz w:val="22"/>
          <w:szCs w:val="22"/>
        </w:rPr>
        <w:t>Zamawiający,</w:t>
      </w:r>
      <w:r w:rsidR="002C6A48" w:rsidRPr="002C6A48">
        <w:t xml:space="preserve"> </w:t>
      </w:r>
      <w:r w:rsidR="002C6A48" w:rsidRPr="002C6A48">
        <w:rPr>
          <w:b/>
          <w:sz w:val="22"/>
          <w:szCs w:val="22"/>
        </w:rPr>
        <w:t>Akademia Górniczo-Hutnicza im. Stanisława Staszica w Krakowie</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711222">
        <w:rPr>
          <w:sz w:val="22"/>
          <w:szCs w:val="22"/>
        </w:rPr>
        <w:t xml:space="preserve"> </w:t>
      </w:r>
      <w:r w:rsidR="00711222" w:rsidRPr="00711222">
        <w:rPr>
          <w:sz w:val="22"/>
          <w:szCs w:val="22"/>
        </w:rPr>
        <w:t>(Dz.U. z 2022 r. poz. 1710)</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926205" w:rsidRPr="006A5DF1" w14:paraId="20C7DE17" w14:textId="77777777" w:rsidTr="00E26A9C">
        <w:tc>
          <w:tcPr>
            <w:tcW w:w="9356" w:type="dxa"/>
            <w:shd w:val="clear" w:color="auto" w:fill="auto"/>
          </w:tcPr>
          <w:p w14:paraId="4743A45D" w14:textId="77777777" w:rsidR="00926205" w:rsidRPr="006A5DF1" w:rsidRDefault="00926205" w:rsidP="00E26A9C">
            <w:pPr>
              <w:spacing w:before="60" w:after="60"/>
              <w:ind w:left="30" w:right="-72"/>
              <w:rPr>
                <w:b/>
                <w:bCs/>
                <w:sz w:val="22"/>
                <w:szCs w:val="22"/>
              </w:rPr>
            </w:pPr>
            <w:r>
              <w:rPr>
                <w:b/>
                <w:bCs/>
                <w:sz w:val="22"/>
                <w:szCs w:val="22"/>
              </w:rPr>
              <w:t>Treść zapyta</w:t>
            </w:r>
            <w:r w:rsidR="008958EE">
              <w:rPr>
                <w:b/>
                <w:bCs/>
                <w:sz w:val="22"/>
                <w:szCs w:val="22"/>
              </w:rPr>
              <w:t>nia i odpowiedzi</w:t>
            </w:r>
            <w:r>
              <w:rPr>
                <w:b/>
                <w:bCs/>
                <w:sz w:val="22"/>
                <w:szCs w:val="22"/>
              </w:rPr>
              <w:t xml:space="preserve"> brzmi następująco: </w:t>
            </w:r>
            <w:r w:rsidRPr="006A5DF1">
              <w:rPr>
                <w:b/>
                <w:bCs/>
                <w:sz w:val="22"/>
                <w:szCs w:val="22"/>
              </w:rPr>
              <w:t xml:space="preserve"> </w:t>
            </w:r>
          </w:p>
          <w:p w14:paraId="090550E4" w14:textId="77777777" w:rsidR="00926205" w:rsidRPr="00926205" w:rsidRDefault="00E40BEF" w:rsidP="00E26A9C">
            <w:pPr>
              <w:spacing w:after="120"/>
              <w:ind w:left="30" w:right="-72"/>
              <w:jc w:val="both"/>
              <w:rPr>
                <w:sz w:val="22"/>
                <w:szCs w:val="22"/>
                <w:highlight w:val="darkGray"/>
              </w:rPr>
            </w:pPr>
            <w:r w:rsidRPr="00E40BEF">
              <w:rPr>
                <w:sz w:val="22"/>
                <w:szCs w:val="22"/>
              </w:rPr>
              <w:t xml:space="preserve">SWZ ust. 25.6, UBEZPIECZENIE OC, tabela: Postanowienia ogólne dotyczące ubezpieczenia odpowiedzialności cywilnej, pkt 9) szkody wynikające z wibracji, w tym szkody polegające na pęknięciach powierzchniowych. Uprzejmie prosimy o dopuszczenie limitu dla szkód polegających na pęknięciach powierzchniowych, niezagrażających stabilności obiektu do wysokości 1.000.000,00 zł. Wnioskowany przez Zamawiającego limit do pełnej sumy gwarancyjnej wynoszącej 4.000.000,00 zł może być nieosiągalny na rynku lub w najlepszym wypadku spowodować niewspółmierny wzrost składki ubezpieczeniowej, który wpłynie na cenę ofertową. Dotyczy: SWZ ust. 25.6 pkt B.: ubezpieczenie budowlano-montażowe, tabela: Postanowienia ogólne dotyczące ubezpieczenia </w:t>
            </w:r>
            <w:proofErr w:type="spellStart"/>
            <w:r w:rsidRPr="00E40BEF">
              <w:rPr>
                <w:sz w:val="22"/>
                <w:szCs w:val="22"/>
              </w:rPr>
              <w:t>ryzyk</w:t>
            </w:r>
            <w:proofErr w:type="spellEnd"/>
            <w:r w:rsidRPr="00E40BEF">
              <w:rPr>
                <w:sz w:val="22"/>
                <w:szCs w:val="22"/>
              </w:rPr>
              <w:t xml:space="preserve"> robót budowlanych i montażowych, maksymalny udział własny. Prosimy o dopuszczenie wyższych udziałów własnych, jak następuje: Maksymalny udział własny: 50.000 PLN dla szkód rzeczowych powstałych na skutek żywiołów natury/ sił przyrody. 20.000 PLN dla pozostałych szkód. Zaproponowane powyżej franszyzy są zgodne ze standardem rynkowym. Uzyskanie ubezpieczenia z franszyzami zaproponowanymi przez Zamawiającego może być niewykonalne. Ponadto uprzejmie informujemy, iż zgodnie z powszechnie obowiązującymi przepisami prawa (kodeks cywilny), to Wykonawca jest stroną, która co do zasady będzie ponosić koszt franszyzy, zatem będzie dążyć do uzyskania oferty z jak najniższym udziałem własnym na rozsądnych handlowo warunkach. Ponadto zwracamy uwagę, ze zapis o maksymalnych udziałach własnych znalazł się dwukrotnie w tabeli. Dotyczy: SWZ ust. 25.6 pkt B.: ubezpieczenie budowlano-montażowe, tabela: Postanowienia ogólne dotyczące ubezpieczenia </w:t>
            </w:r>
            <w:proofErr w:type="spellStart"/>
            <w:r w:rsidRPr="00E40BEF">
              <w:rPr>
                <w:sz w:val="22"/>
                <w:szCs w:val="22"/>
              </w:rPr>
              <w:t>ryzyk</w:t>
            </w:r>
            <w:proofErr w:type="spellEnd"/>
            <w:r w:rsidRPr="00E40BEF">
              <w:rPr>
                <w:sz w:val="22"/>
                <w:szCs w:val="22"/>
              </w:rPr>
              <w:t xml:space="preserve"> robót budowlanych i montażowych, maksymalny udział własny i klauzula usunięcia rumowiska. W akapicie dotyczącym maksymalnego udziału własnego znalazł się zapis dotyczący wysokości limitu na koszty usunięcia pozostałości po szkodzie w wysokości min. 20% szkody, a w przedostatnim akapicie tabeli – zapis dotyczący konieczności włączenia Klauzula usunięcia rumowiska, w wysokości: 10% wartości oferty z tytułu jednego zdarzenia. Wg najlepszej wiedzy Wykonawcy tytuły ww. klauzul/kosztów są synonimami. Prosimy o ujednolicenie zapisów i potwierdzenie, który z limitów ma zastosowanie. Dotyczy: SWZ ust. 25.6 pkt B.: ubezpieczenie budowlano-montażowe, tabela: </w:t>
            </w:r>
            <w:r w:rsidRPr="00E40BEF">
              <w:rPr>
                <w:sz w:val="22"/>
                <w:szCs w:val="22"/>
              </w:rPr>
              <w:lastRenderedPageBreak/>
              <w:t xml:space="preserve">Postanowienia ogólne dotyczące ubezpieczenia </w:t>
            </w:r>
            <w:proofErr w:type="spellStart"/>
            <w:r w:rsidRPr="00E40BEF">
              <w:rPr>
                <w:sz w:val="22"/>
                <w:szCs w:val="22"/>
              </w:rPr>
              <w:t>ryzyk</w:t>
            </w:r>
            <w:proofErr w:type="spellEnd"/>
            <w:r w:rsidRPr="00E40BEF">
              <w:rPr>
                <w:sz w:val="22"/>
                <w:szCs w:val="22"/>
              </w:rPr>
              <w:t xml:space="preserve"> robót budowlanych i montażowych, klauzula 119. Prosimy o wskazanie oczekiwanego limitu, przy czym zwracamy uwagę, ze z powszechnie obowiązującymi standardami rynkowymi, wysokość limitu w klauzulach dodatkowych nie może przekraczać zasadniczej sumy ubezpieczenia, tj. wartości ubezpieczonego kontraktu Dotyczy: SWZ ust. 25.6 pkt 25.6 oraz Załącznik nr 4 do SWZ – Wzór Umowy §10 ust. 7. Prosimy o skrócenie terminu na przedłożenie kopii przedłużenia umowy ubezpieczenia na kolejny okres do 1 dnia przed upływem okresu ważności obowiązującej umowy ubezpieczenia. Wnioskowany termin jest wystarczający w celu zapewnienia ciągłości ubezpieczenia.</w:t>
            </w:r>
          </w:p>
          <w:p w14:paraId="2BFCEAC9" w14:textId="77777777" w:rsidR="00926205" w:rsidRPr="00926205" w:rsidRDefault="00926205" w:rsidP="00E26A9C">
            <w:pPr>
              <w:spacing w:after="60"/>
              <w:ind w:left="30" w:right="-72"/>
              <w:jc w:val="both"/>
              <w:rPr>
                <w:sz w:val="22"/>
                <w:szCs w:val="22"/>
                <w:highlight w:val="darkGray"/>
              </w:rPr>
            </w:pPr>
          </w:p>
        </w:tc>
      </w:tr>
    </w:tbl>
    <w:p w14:paraId="2E9FCD42" w14:textId="77777777" w:rsidR="00BE7BFD" w:rsidRPr="00E51074" w:rsidRDefault="00E51074" w:rsidP="00520165">
      <w:pPr>
        <w:jc w:val="both"/>
        <w:rPr>
          <w:b/>
          <w:sz w:val="22"/>
          <w:szCs w:val="22"/>
          <w:u w:val="single"/>
        </w:rPr>
      </w:pPr>
      <w:r w:rsidRPr="00E51074">
        <w:rPr>
          <w:b/>
          <w:sz w:val="22"/>
          <w:szCs w:val="22"/>
          <w:u w:val="single"/>
        </w:rPr>
        <w:lastRenderedPageBreak/>
        <w:t>Odp. Zamawiający w odpowiedzi na zapytanie zmienia zapis pkt. 25.6 na następujący:</w:t>
      </w:r>
    </w:p>
    <w:p w14:paraId="43921998" w14:textId="77777777" w:rsidR="00E51074" w:rsidRPr="00E51074" w:rsidRDefault="00E51074" w:rsidP="00520165">
      <w:pPr>
        <w:jc w:val="both"/>
        <w:rPr>
          <w:b/>
          <w:sz w:val="22"/>
          <w:szCs w:val="22"/>
          <w:u w:val="single"/>
        </w:rPr>
      </w:pPr>
    </w:p>
    <w:p w14:paraId="56ECB409" w14:textId="77777777" w:rsidR="00E51074" w:rsidRPr="00E51074" w:rsidRDefault="00E51074" w:rsidP="008465C3">
      <w:pPr>
        <w:spacing w:before="120"/>
        <w:jc w:val="both"/>
        <w:rPr>
          <w:sz w:val="22"/>
          <w:szCs w:val="22"/>
        </w:rPr>
      </w:pPr>
      <w:r w:rsidRPr="00E51074">
        <w:rPr>
          <w:sz w:val="22"/>
          <w:szCs w:val="22"/>
        </w:rPr>
        <w:t>Wykonawca ubezpieczy w imieniu swoim i na swoją rzecz oraz na rzecz wszystkich podwykonawców i ich dalszych podwykonawców (Ubezpieczeni) i utrzyma w mocy przez cały okres realizacji Umowy polisę odpowiedzialności cywilnej w zakresie nie gorszym niż określony w poniższej tabeli z sumą gwarancyjną nie mniejszą niż </w:t>
      </w:r>
      <w:r w:rsidRPr="00E51074">
        <w:rPr>
          <w:b/>
          <w:bCs/>
          <w:sz w:val="22"/>
          <w:szCs w:val="22"/>
        </w:rPr>
        <w:t>4 000 000,00 zł. (cztery miliony złotych)</w:t>
      </w:r>
    </w:p>
    <w:p w14:paraId="51C3929D" w14:textId="77777777" w:rsidR="00E51074" w:rsidRPr="00E51074" w:rsidRDefault="00E51074" w:rsidP="00E51074">
      <w:pPr>
        <w:numPr>
          <w:ilvl w:val="0"/>
          <w:numId w:val="9"/>
        </w:numPr>
        <w:spacing w:before="120"/>
        <w:jc w:val="both"/>
        <w:rPr>
          <w:sz w:val="22"/>
          <w:szCs w:val="22"/>
        </w:rPr>
      </w:pPr>
      <w:r w:rsidRPr="00E51074">
        <w:rPr>
          <w:sz w:val="22"/>
          <w:szCs w:val="22"/>
        </w:rPr>
        <w:t>W przypadku wykonawców ubiegających się wspólnie o udzielenie zamówienia (konsorcjum, spółka cywilna), ubezpieczenie o którym mowa powyżej winien posiadać każdy z Wykonawców realizujących wspólnie umowę lub ubezpieczenie takie winno obejmować wszystkich Wykonawców.</w:t>
      </w:r>
    </w:p>
    <w:tbl>
      <w:tblPr>
        <w:tblW w:w="4600" w:type="pct"/>
        <w:jc w:val="center"/>
        <w:tblCellMar>
          <w:left w:w="0" w:type="dxa"/>
          <w:right w:w="0" w:type="dxa"/>
        </w:tblCellMar>
        <w:tblLook w:val="04A0" w:firstRow="1" w:lastRow="0" w:firstColumn="1" w:lastColumn="0" w:noHBand="0" w:noVBand="1"/>
      </w:tblPr>
      <w:tblGrid>
        <w:gridCol w:w="2581"/>
        <w:gridCol w:w="5745"/>
      </w:tblGrid>
      <w:tr w:rsidR="00E51074" w:rsidRPr="00E51074" w14:paraId="60590C6B" w14:textId="77777777" w:rsidTr="00E51074">
        <w:trPr>
          <w:trHeight w:val="416"/>
          <w:jc w:val="center"/>
        </w:trPr>
        <w:tc>
          <w:tcPr>
            <w:tcW w:w="5000" w:type="pct"/>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6DC669A" w14:textId="77777777" w:rsidR="00E51074" w:rsidRPr="00E51074" w:rsidRDefault="00E51074" w:rsidP="00E51074">
            <w:pPr>
              <w:jc w:val="both"/>
              <w:divId w:val="415249955"/>
              <w:rPr>
                <w:rFonts w:ascii="Calibri" w:hAnsi="Calibri" w:cs="Calibri"/>
                <w:sz w:val="22"/>
                <w:szCs w:val="22"/>
              </w:rPr>
            </w:pPr>
            <w:r w:rsidRPr="00E51074">
              <w:rPr>
                <w:b/>
                <w:bCs/>
                <w:sz w:val="22"/>
                <w:szCs w:val="22"/>
              </w:rPr>
              <w:t>Postanowienia ogólne dotyczące ubezpieczenia odpowiedzialności cywilnej</w:t>
            </w:r>
          </w:p>
        </w:tc>
      </w:tr>
      <w:tr w:rsidR="00E51074" w:rsidRPr="00E51074" w14:paraId="0B77BB8B" w14:textId="77777777" w:rsidTr="00E51074">
        <w:trPr>
          <w:trHeight w:val="563"/>
          <w:jc w:val="center"/>
        </w:trPr>
        <w:tc>
          <w:tcPr>
            <w:tcW w:w="15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33E42FB" w14:textId="77777777" w:rsidR="00E51074" w:rsidRPr="00E51074" w:rsidRDefault="00E51074" w:rsidP="00E51074">
            <w:pPr>
              <w:jc w:val="both"/>
              <w:rPr>
                <w:rFonts w:ascii="Calibri" w:hAnsi="Calibri" w:cs="Calibri"/>
                <w:sz w:val="22"/>
                <w:szCs w:val="22"/>
              </w:rPr>
            </w:pPr>
            <w:r w:rsidRPr="00E51074">
              <w:rPr>
                <w:sz w:val="22"/>
                <w:szCs w:val="22"/>
              </w:rPr>
              <w:t>Ubezpieczający</w:t>
            </w:r>
          </w:p>
        </w:tc>
        <w:tc>
          <w:tcPr>
            <w:tcW w:w="3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9C766C" w14:textId="77777777" w:rsidR="00E51074" w:rsidRPr="00E51074" w:rsidRDefault="00E51074" w:rsidP="00E51074">
            <w:pPr>
              <w:jc w:val="both"/>
              <w:rPr>
                <w:rFonts w:ascii="Calibri" w:hAnsi="Calibri" w:cs="Calibri"/>
                <w:sz w:val="22"/>
                <w:szCs w:val="22"/>
              </w:rPr>
            </w:pPr>
            <w:r w:rsidRPr="00E51074">
              <w:rPr>
                <w:sz w:val="22"/>
                <w:szCs w:val="22"/>
              </w:rPr>
              <w:t>Wykonawca (strona odpowiedzialna za zawarcie i utrzymanie w mocy wymaganych ubezpieczeń)</w:t>
            </w:r>
          </w:p>
        </w:tc>
      </w:tr>
      <w:tr w:rsidR="00E51074" w:rsidRPr="00E51074" w14:paraId="6407D0D2" w14:textId="77777777" w:rsidTr="00E51074">
        <w:trPr>
          <w:trHeight w:val="543"/>
          <w:jc w:val="center"/>
        </w:trPr>
        <w:tc>
          <w:tcPr>
            <w:tcW w:w="15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B6280B7" w14:textId="77777777" w:rsidR="00E51074" w:rsidRPr="00E51074" w:rsidRDefault="00E51074" w:rsidP="00E51074">
            <w:pPr>
              <w:jc w:val="both"/>
              <w:rPr>
                <w:rFonts w:ascii="Calibri" w:hAnsi="Calibri" w:cs="Calibri"/>
                <w:sz w:val="22"/>
                <w:szCs w:val="22"/>
              </w:rPr>
            </w:pPr>
            <w:r w:rsidRPr="00E51074">
              <w:rPr>
                <w:sz w:val="22"/>
                <w:szCs w:val="22"/>
              </w:rPr>
              <w:t>Ubezpieczony</w:t>
            </w:r>
          </w:p>
        </w:tc>
        <w:tc>
          <w:tcPr>
            <w:tcW w:w="3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F0AF51" w14:textId="77777777" w:rsidR="00E51074" w:rsidRPr="00E51074" w:rsidRDefault="00E51074" w:rsidP="00E51074">
            <w:pPr>
              <w:jc w:val="both"/>
              <w:rPr>
                <w:rFonts w:ascii="Calibri" w:hAnsi="Calibri" w:cs="Calibri"/>
                <w:sz w:val="22"/>
                <w:szCs w:val="22"/>
              </w:rPr>
            </w:pPr>
            <w:r w:rsidRPr="00E51074">
              <w:rPr>
                <w:sz w:val="22"/>
                <w:szCs w:val="22"/>
              </w:rPr>
              <w:t>Zamawiający, Wykonawca,</w:t>
            </w:r>
          </w:p>
          <w:p w14:paraId="1882912B" w14:textId="77777777" w:rsidR="00E51074" w:rsidRPr="00E51074" w:rsidRDefault="00E51074" w:rsidP="00E51074">
            <w:pPr>
              <w:jc w:val="both"/>
              <w:rPr>
                <w:rFonts w:ascii="Calibri" w:hAnsi="Calibri" w:cs="Calibri"/>
                <w:sz w:val="22"/>
                <w:szCs w:val="22"/>
              </w:rPr>
            </w:pPr>
            <w:r w:rsidRPr="00E51074">
              <w:rPr>
                <w:b/>
                <w:bCs/>
                <w:sz w:val="22"/>
                <w:szCs w:val="22"/>
              </w:rPr>
              <w:t>podwykonawcy</w:t>
            </w:r>
            <w:r w:rsidRPr="00E51074">
              <w:rPr>
                <w:sz w:val="22"/>
                <w:szCs w:val="22"/>
              </w:rPr>
              <w:t> (jeśli wykonawca deklaruje ich zatrudnienie)</w:t>
            </w:r>
          </w:p>
        </w:tc>
      </w:tr>
      <w:tr w:rsidR="00E51074" w:rsidRPr="00E51074" w14:paraId="273096D6" w14:textId="77777777" w:rsidTr="00E51074">
        <w:trPr>
          <w:trHeight w:val="559"/>
          <w:jc w:val="center"/>
        </w:trPr>
        <w:tc>
          <w:tcPr>
            <w:tcW w:w="1550" w:type="pct"/>
            <w:tcBorders>
              <w:top w:val="nil"/>
              <w:left w:val="single" w:sz="8" w:space="0" w:color="auto"/>
              <w:bottom w:val="double" w:sz="12" w:space="0" w:color="auto"/>
              <w:right w:val="single" w:sz="8" w:space="0" w:color="auto"/>
            </w:tcBorders>
            <w:tcMar>
              <w:top w:w="0" w:type="dxa"/>
              <w:left w:w="108" w:type="dxa"/>
              <w:bottom w:w="0" w:type="dxa"/>
              <w:right w:w="108" w:type="dxa"/>
            </w:tcMar>
            <w:vAlign w:val="center"/>
            <w:hideMark/>
          </w:tcPr>
          <w:p w14:paraId="1AE2FCF4" w14:textId="77777777" w:rsidR="00E51074" w:rsidRPr="00E51074" w:rsidRDefault="00E51074" w:rsidP="00E51074">
            <w:pPr>
              <w:jc w:val="both"/>
              <w:rPr>
                <w:rFonts w:ascii="Calibri" w:hAnsi="Calibri" w:cs="Calibri"/>
                <w:sz w:val="22"/>
                <w:szCs w:val="22"/>
              </w:rPr>
            </w:pPr>
            <w:r w:rsidRPr="00E51074">
              <w:rPr>
                <w:sz w:val="22"/>
                <w:szCs w:val="22"/>
              </w:rPr>
              <w:t>Okres ubezpieczenia dla odpowiedzialności cywilnej</w:t>
            </w:r>
          </w:p>
        </w:tc>
        <w:tc>
          <w:tcPr>
            <w:tcW w:w="3400" w:type="pct"/>
            <w:tcBorders>
              <w:top w:val="nil"/>
              <w:left w:val="nil"/>
              <w:bottom w:val="double" w:sz="12" w:space="0" w:color="auto"/>
              <w:right w:val="single" w:sz="8" w:space="0" w:color="auto"/>
            </w:tcBorders>
            <w:tcMar>
              <w:top w:w="0" w:type="dxa"/>
              <w:left w:w="108" w:type="dxa"/>
              <w:bottom w:w="0" w:type="dxa"/>
              <w:right w:w="108" w:type="dxa"/>
            </w:tcMar>
            <w:vAlign w:val="center"/>
            <w:hideMark/>
          </w:tcPr>
          <w:p w14:paraId="110EEF5D" w14:textId="77777777" w:rsidR="00E51074" w:rsidRPr="00E51074" w:rsidRDefault="00E51074" w:rsidP="00E51074">
            <w:pPr>
              <w:jc w:val="both"/>
              <w:rPr>
                <w:rFonts w:ascii="Calibri" w:hAnsi="Calibri" w:cs="Calibri"/>
                <w:sz w:val="22"/>
                <w:szCs w:val="22"/>
              </w:rPr>
            </w:pPr>
            <w:r w:rsidRPr="00E51074">
              <w:rPr>
                <w:sz w:val="22"/>
                <w:szCs w:val="22"/>
              </w:rPr>
              <w:t>od daty podpisania umowy</w:t>
            </w:r>
          </w:p>
          <w:p w14:paraId="05018AA5" w14:textId="77777777" w:rsidR="00E51074" w:rsidRPr="00E51074" w:rsidRDefault="00E51074" w:rsidP="00E51074">
            <w:pPr>
              <w:jc w:val="both"/>
              <w:rPr>
                <w:rFonts w:ascii="Calibri" w:hAnsi="Calibri" w:cs="Calibri"/>
                <w:sz w:val="22"/>
                <w:szCs w:val="22"/>
              </w:rPr>
            </w:pPr>
            <w:r w:rsidRPr="00E51074">
              <w:rPr>
                <w:sz w:val="22"/>
                <w:szCs w:val="22"/>
              </w:rPr>
              <w:t>do daty zakończenia umowy</w:t>
            </w:r>
          </w:p>
        </w:tc>
      </w:tr>
      <w:tr w:rsidR="00E51074" w:rsidRPr="00E51074" w14:paraId="31E71A10" w14:textId="77777777" w:rsidTr="00E51074">
        <w:trPr>
          <w:trHeight w:val="332"/>
          <w:jc w:val="center"/>
        </w:trPr>
        <w:tc>
          <w:tcPr>
            <w:tcW w:w="5000" w:type="pct"/>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E1760BE" w14:textId="77777777" w:rsidR="00E51074" w:rsidRPr="00E51074" w:rsidRDefault="00E51074" w:rsidP="00E51074">
            <w:pPr>
              <w:jc w:val="both"/>
              <w:rPr>
                <w:rFonts w:ascii="Calibri" w:hAnsi="Calibri" w:cs="Calibri"/>
                <w:sz w:val="22"/>
                <w:szCs w:val="22"/>
              </w:rPr>
            </w:pPr>
            <w:r w:rsidRPr="00E51074">
              <w:rPr>
                <w:b/>
                <w:bCs/>
                <w:sz w:val="22"/>
                <w:szCs w:val="22"/>
              </w:rPr>
              <w:t>Wymagany zakres ubezpieczenia</w:t>
            </w:r>
          </w:p>
        </w:tc>
      </w:tr>
      <w:tr w:rsidR="00E51074" w:rsidRPr="00E51074" w14:paraId="63C0BB95" w14:textId="77777777" w:rsidTr="00E51074">
        <w:trPr>
          <w:trHeight w:val="1164"/>
          <w:jc w:val="center"/>
        </w:trPr>
        <w:tc>
          <w:tcPr>
            <w:tcW w:w="5000" w:type="pct"/>
            <w:gridSpan w:val="2"/>
            <w:tcBorders>
              <w:top w:val="nil"/>
              <w:left w:val="single" w:sz="8" w:space="0" w:color="auto"/>
              <w:bottom w:val="double" w:sz="4" w:space="0" w:color="auto"/>
              <w:right w:val="single" w:sz="8" w:space="0" w:color="auto"/>
            </w:tcBorders>
            <w:tcMar>
              <w:top w:w="0" w:type="dxa"/>
              <w:left w:w="108" w:type="dxa"/>
              <w:bottom w:w="0" w:type="dxa"/>
              <w:right w:w="108" w:type="dxa"/>
            </w:tcMar>
            <w:vAlign w:val="center"/>
            <w:hideMark/>
          </w:tcPr>
          <w:p w14:paraId="09DFA4C4" w14:textId="77777777" w:rsidR="00E51074" w:rsidRPr="00E51074" w:rsidRDefault="00E51074" w:rsidP="00E51074">
            <w:pPr>
              <w:jc w:val="both"/>
              <w:rPr>
                <w:rFonts w:ascii="Calibri" w:hAnsi="Calibri" w:cs="Calibri"/>
                <w:sz w:val="22"/>
                <w:szCs w:val="22"/>
              </w:rPr>
            </w:pPr>
            <w:r w:rsidRPr="00E51074">
              <w:rPr>
                <w:sz w:val="22"/>
                <w:szCs w:val="22"/>
              </w:rPr>
              <w:t>Ubezpieczenie odpowiedzialności cywilnej za szkody na osobie lub w mieniu wyrządzone osobom trzecim w związku z prowadzeniem działalności gospodarczej i użytkowaniem mienia oraz szkody wynikające z niewykonania lub nienależytego wykonania zobowiązania (</w:t>
            </w:r>
            <w:proofErr w:type="spellStart"/>
            <w:r w:rsidRPr="00E51074">
              <w:rPr>
                <w:sz w:val="22"/>
                <w:szCs w:val="22"/>
              </w:rPr>
              <w:t>o.c</w:t>
            </w:r>
            <w:proofErr w:type="spellEnd"/>
            <w:r w:rsidRPr="00E51074">
              <w:rPr>
                <w:sz w:val="22"/>
                <w:szCs w:val="22"/>
              </w:rPr>
              <w:t>. deliktowa i kontraktowa)</w:t>
            </w:r>
          </w:p>
        </w:tc>
      </w:tr>
      <w:tr w:rsidR="00E51074" w:rsidRPr="00E51074" w14:paraId="53B548FC" w14:textId="77777777" w:rsidTr="00E51074">
        <w:trPr>
          <w:trHeight w:val="538"/>
          <w:jc w:val="center"/>
        </w:trPr>
        <w:tc>
          <w:tcPr>
            <w:tcW w:w="5000" w:type="pct"/>
            <w:gridSpan w:val="2"/>
            <w:tcBorders>
              <w:top w:val="nil"/>
              <w:left w:val="double" w:sz="4" w:space="0" w:color="auto"/>
              <w:bottom w:val="single" w:sz="8" w:space="0" w:color="auto"/>
              <w:right w:val="double" w:sz="4" w:space="0" w:color="auto"/>
            </w:tcBorders>
            <w:tcMar>
              <w:top w:w="0" w:type="dxa"/>
              <w:left w:w="108" w:type="dxa"/>
              <w:bottom w:w="0" w:type="dxa"/>
              <w:right w:w="108" w:type="dxa"/>
            </w:tcMar>
            <w:vAlign w:val="center"/>
            <w:hideMark/>
          </w:tcPr>
          <w:p w14:paraId="73E92ECC" w14:textId="77777777" w:rsidR="00E51074" w:rsidRPr="00E51074" w:rsidRDefault="00E51074" w:rsidP="00E51074">
            <w:pPr>
              <w:jc w:val="both"/>
              <w:rPr>
                <w:rFonts w:ascii="Calibri" w:hAnsi="Calibri" w:cs="Calibri"/>
                <w:sz w:val="22"/>
                <w:szCs w:val="22"/>
              </w:rPr>
            </w:pPr>
            <w:r w:rsidRPr="00E51074">
              <w:rPr>
                <w:b/>
                <w:bCs/>
                <w:sz w:val="22"/>
                <w:szCs w:val="22"/>
              </w:rPr>
              <w:t xml:space="preserve">Zakres ubezpieczenia </w:t>
            </w:r>
            <w:proofErr w:type="spellStart"/>
            <w:r w:rsidRPr="00E51074">
              <w:rPr>
                <w:b/>
                <w:bCs/>
                <w:sz w:val="22"/>
                <w:szCs w:val="22"/>
              </w:rPr>
              <w:t>o.c</w:t>
            </w:r>
            <w:proofErr w:type="spellEnd"/>
            <w:r w:rsidRPr="00E51074">
              <w:rPr>
                <w:b/>
                <w:bCs/>
                <w:sz w:val="22"/>
                <w:szCs w:val="22"/>
              </w:rPr>
              <w:t>. </w:t>
            </w:r>
            <w:r w:rsidRPr="00E51074">
              <w:rPr>
                <w:sz w:val="22"/>
                <w:szCs w:val="22"/>
              </w:rPr>
              <w:t xml:space="preserve">(włączenie klauzul dodatkowych, jeśli zakres podstawowy ubezpieczenia OC nie obejmuje niżej wymienionych </w:t>
            </w:r>
            <w:proofErr w:type="spellStart"/>
            <w:r w:rsidRPr="00E51074">
              <w:rPr>
                <w:sz w:val="22"/>
                <w:szCs w:val="22"/>
              </w:rPr>
              <w:t>ryzyk</w:t>
            </w:r>
            <w:proofErr w:type="spellEnd"/>
            <w:r w:rsidRPr="00E51074">
              <w:rPr>
                <w:sz w:val="22"/>
                <w:szCs w:val="22"/>
              </w:rPr>
              <w:t>)</w:t>
            </w:r>
            <w:r w:rsidRPr="00E51074">
              <w:rPr>
                <w:b/>
                <w:bCs/>
                <w:sz w:val="22"/>
                <w:szCs w:val="22"/>
              </w:rPr>
              <w:t> - </w:t>
            </w:r>
            <w:r w:rsidRPr="00E51074">
              <w:rPr>
                <w:sz w:val="22"/>
                <w:szCs w:val="22"/>
              </w:rPr>
              <w:t xml:space="preserve">minimalne wymagane </w:t>
            </w:r>
            <w:proofErr w:type="spellStart"/>
            <w:r w:rsidRPr="00E51074">
              <w:rPr>
                <w:sz w:val="22"/>
                <w:szCs w:val="22"/>
              </w:rPr>
              <w:t>podlimity</w:t>
            </w:r>
            <w:proofErr w:type="spellEnd"/>
            <w:r w:rsidRPr="00E51074">
              <w:rPr>
                <w:sz w:val="22"/>
                <w:szCs w:val="22"/>
              </w:rPr>
              <w:t xml:space="preserve"> sumy gwarancyjnej dla klauzul</w:t>
            </w:r>
          </w:p>
        </w:tc>
      </w:tr>
      <w:tr w:rsidR="00E51074" w:rsidRPr="00E51074" w14:paraId="49B71CB4" w14:textId="77777777" w:rsidTr="00E51074">
        <w:trPr>
          <w:trHeight w:val="562"/>
          <w:jc w:val="center"/>
        </w:trPr>
        <w:tc>
          <w:tcPr>
            <w:tcW w:w="5000" w:type="pct"/>
            <w:gridSpan w:val="2"/>
            <w:tcBorders>
              <w:top w:val="nil"/>
              <w:left w:val="double" w:sz="4" w:space="0" w:color="auto"/>
              <w:bottom w:val="single" w:sz="8" w:space="0" w:color="auto"/>
              <w:right w:val="double" w:sz="4" w:space="0" w:color="auto"/>
            </w:tcBorders>
            <w:tcMar>
              <w:top w:w="0" w:type="dxa"/>
              <w:left w:w="108" w:type="dxa"/>
              <w:bottom w:w="0" w:type="dxa"/>
              <w:right w:w="108" w:type="dxa"/>
            </w:tcMar>
            <w:vAlign w:val="center"/>
            <w:hideMark/>
          </w:tcPr>
          <w:p w14:paraId="6CBDD591" w14:textId="77777777" w:rsidR="00E51074" w:rsidRPr="00E51074" w:rsidRDefault="00E51074" w:rsidP="00E51074">
            <w:pPr>
              <w:jc w:val="both"/>
              <w:rPr>
                <w:rFonts w:ascii="Calibri" w:hAnsi="Calibri" w:cs="Calibri"/>
                <w:sz w:val="22"/>
                <w:szCs w:val="22"/>
              </w:rPr>
            </w:pPr>
            <w:r w:rsidRPr="00E51074">
              <w:rPr>
                <w:sz w:val="22"/>
                <w:szCs w:val="22"/>
              </w:rPr>
              <w:t>1) czyste straty finansowe do limitu 1.000.000 zł</w:t>
            </w:r>
          </w:p>
        </w:tc>
      </w:tr>
      <w:tr w:rsidR="00E51074" w:rsidRPr="00E51074" w14:paraId="5519DA12" w14:textId="77777777" w:rsidTr="00E51074">
        <w:trPr>
          <w:trHeight w:val="562"/>
          <w:jc w:val="center"/>
        </w:trPr>
        <w:tc>
          <w:tcPr>
            <w:tcW w:w="5000" w:type="pct"/>
            <w:gridSpan w:val="2"/>
            <w:tcBorders>
              <w:top w:val="nil"/>
              <w:left w:val="double" w:sz="4" w:space="0" w:color="auto"/>
              <w:bottom w:val="single" w:sz="8" w:space="0" w:color="auto"/>
              <w:right w:val="double" w:sz="4" w:space="0" w:color="auto"/>
            </w:tcBorders>
            <w:tcMar>
              <w:top w:w="0" w:type="dxa"/>
              <w:left w:w="108" w:type="dxa"/>
              <w:bottom w:w="0" w:type="dxa"/>
              <w:right w:w="108" w:type="dxa"/>
            </w:tcMar>
            <w:vAlign w:val="center"/>
            <w:hideMark/>
          </w:tcPr>
          <w:p w14:paraId="10D4F724" w14:textId="77777777" w:rsidR="00E51074" w:rsidRPr="00E51074" w:rsidRDefault="00E51074" w:rsidP="00E51074">
            <w:pPr>
              <w:jc w:val="both"/>
              <w:rPr>
                <w:rFonts w:ascii="Calibri" w:hAnsi="Calibri" w:cs="Calibri"/>
                <w:sz w:val="22"/>
                <w:szCs w:val="22"/>
              </w:rPr>
            </w:pPr>
            <w:r w:rsidRPr="00E51074">
              <w:rPr>
                <w:sz w:val="22"/>
                <w:szCs w:val="22"/>
              </w:rPr>
              <w:t>2) szkody powstałe po wykonaniu pracy lub usługi, wynikłe z ich nienależytego wykonania - do wysokości sumy gwarancyjnej</w:t>
            </w:r>
          </w:p>
        </w:tc>
      </w:tr>
      <w:tr w:rsidR="00E51074" w:rsidRPr="00E51074" w14:paraId="4F2B79DA" w14:textId="77777777" w:rsidTr="00E51074">
        <w:trPr>
          <w:trHeight w:val="569"/>
          <w:jc w:val="center"/>
        </w:trPr>
        <w:tc>
          <w:tcPr>
            <w:tcW w:w="5000" w:type="pct"/>
            <w:gridSpan w:val="2"/>
            <w:tcBorders>
              <w:top w:val="nil"/>
              <w:left w:val="double" w:sz="4" w:space="0" w:color="auto"/>
              <w:bottom w:val="single" w:sz="8" w:space="0" w:color="auto"/>
              <w:right w:val="double" w:sz="4" w:space="0" w:color="auto"/>
            </w:tcBorders>
            <w:tcMar>
              <w:top w:w="0" w:type="dxa"/>
              <w:left w:w="108" w:type="dxa"/>
              <w:bottom w:w="0" w:type="dxa"/>
              <w:right w:w="108" w:type="dxa"/>
            </w:tcMar>
            <w:vAlign w:val="center"/>
            <w:hideMark/>
          </w:tcPr>
          <w:p w14:paraId="5BCFD501" w14:textId="77777777" w:rsidR="00E51074" w:rsidRPr="00E51074" w:rsidRDefault="00E51074" w:rsidP="00E51074">
            <w:pPr>
              <w:jc w:val="both"/>
              <w:rPr>
                <w:rFonts w:ascii="Calibri" w:hAnsi="Calibri" w:cs="Calibri"/>
                <w:sz w:val="22"/>
                <w:szCs w:val="22"/>
              </w:rPr>
            </w:pPr>
            <w:r w:rsidRPr="00E51074">
              <w:rPr>
                <w:sz w:val="22"/>
                <w:szCs w:val="22"/>
              </w:rPr>
              <w:t>3) szkody wyrządzone przez pojazdy niepodlegające obowiązkowemu ubezpieczeniu odpowiedzialności cywilnej - do wysokości sumy gwarancyjnej</w:t>
            </w:r>
          </w:p>
        </w:tc>
      </w:tr>
      <w:tr w:rsidR="00E51074" w:rsidRPr="00E51074" w14:paraId="47F158BB" w14:textId="77777777" w:rsidTr="00E51074">
        <w:trPr>
          <w:trHeight w:val="423"/>
          <w:jc w:val="center"/>
        </w:trPr>
        <w:tc>
          <w:tcPr>
            <w:tcW w:w="5000" w:type="pct"/>
            <w:gridSpan w:val="2"/>
            <w:tcBorders>
              <w:top w:val="nil"/>
              <w:left w:val="double" w:sz="4" w:space="0" w:color="auto"/>
              <w:bottom w:val="single" w:sz="8" w:space="0" w:color="auto"/>
              <w:right w:val="double" w:sz="4" w:space="0" w:color="auto"/>
            </w:tcBorders>
            <w:tcMar>
              <w:top w:w="0" w:type="dxa"/>
              <w:left w:w="108" w:type="dxa"/>
              <w:bottom w:w="0" w:type="dxa"/>
              <w:right w:w="108" w:type="dxa"/>
            </w:tcMar>
            <w:vAlign w:val="center"/>
            <w:hideMark/>
          </w:tcPr>
          <w:p w14:paraId="51EE8F03" w14:textId="77777777" w:rsidR="00E51074" w:rsidRPr="00E51074" w:rsidRDefault="00E51074" w:rsidP="00E51074">
            <w:pPr>
              <w:jc w:val="both"/>
              <w:rPr>
                <w:rFonts w:ascii="Calibri" w:hAnsi="Calibri" w:cs="Calibri"/>
                <w:sz w:val="22"/>
                <w:szCs w:val="22"/>
              </w:rPr>
            </w:pPr>
            <w:r w:rsidRPr="00E51074">
              <w:rPr>
                <w:sz w:val="22"/>
                <w:szCs w:val="22"/>
              </w:rPr>
              <w:t>4) szkody wyrządzone przez podwykonawców</w:t>
            </w:r>
          </w:p>
        </w:tc>
      </w:tr>
      <w:tr w:rsidR="00E51074" w:rsidRPr="00E51074" w14:paraId="5C0F5E8D" w14:textId="77777777" w:rsidTr="00E51074">
        <w:trPr>
          <w:trHeight w:val="423"/>
          <w:jc w:val="center"/>
        </w:trPr>
        <w:tc>
          <w:tcPr>
            <w:tcW w:w="5000" w:type="pct"/>
            <w:gridSpan w:val="2"/>
            <w:tcBorders>
              <w:top w:val="nil"/>
              <w:left w:val="double" w:sz="4" w:space="0" w:color="auto"/>
              <w:bottom w:val="single" w:sz="8" w:space="0" w:color="auto"/>
              <w:right w:val="double" w:sz="4" w:space="0" w:color="auto"/>
            </w:tcBorders>
            <w:tcMar>
              <w:top w:w="0" w:type="dxa"/>
              <w:left w:w="108" w:type="dxa"/>
              <w:bottom w:w="0" w:type="dxa"/>
              <w:right w:w="108" w:type="dxa"/>
            </w:tcMar>
            <w:vAlign w:val="center"/>
            <w:hideMark/>
          </w:tcPr>
          <w:p w14:paraId="10E5D454" w14:textId="77777777" w:rsidR="00E51074" w:rsidRPr="00E51074" w:rsidRDefault="00E51074" w:rsidP="00E51074">
            <w:pPr>
              <w:jc w:val="both"/>
              <w:rPr>
                <w:rFonts w:ascii="Calibri" w:hAnsi="Calibri" w:cs="Calibri"/>
                <w:sz w:val="22"/>
                <w:szCs w:val="22"/>
              </w:rPr>
            </w:pPr>
            <w:r w:rsidRPr="00E51074">
              <w:rPr>
                <w:sz w:val="22"/>
                <w:szCs w:val="22"/>
              </w:rPr>
              <w:t>5) szkody wyrządzone wskutek rażącego niedbalstwa</w:t>
            </w:r>
          </w:p>
        </w:tc>
      </w:tr>
      <w:tr w:rsidR="00E51074" w:rsidRPr="00E51074" w14:paraId="43B8B924" w14:textId="77777777" w:rsidTr="00E51074">
        <w:trPr>
          <w:trHeight w:val="423"/>
          <w:jc w:val="center"/>
        </w:trPr>
        <w:tc>
          <w:tcPr>
            <w:tcW w:w="5000" w:type="pct"/>
            <w:gridSpan w:val="2"/>
            <w:tcBorders>
              <w:top w:val="nil"/>
              <w:left w:val="double" w:sz="4" w:space="0" w:color="auto"/>
              <w:bottom w:val="single" w:sz="8" w:space="0" w:color="auto"/>
              <w:right w:val="double" w:sz="4" w:space="0" w:color="auto"/>
            </w:tcBorders>
            <w:tcMar>
              <w:top w:w="0" w:type="dxa"/>
              <w:left w:w="108" w:type="dxa"/>
              <w:bottom w:w="0" w:type="dxa"/>
              <w:right w:w="108" w:type="dxa"/>
            </w:tcMar>
            <w:vAlign w:val="center"/>
            <w:hideMark/>
          </w:tcPr>
          <w:p w14:paraId="54AB1E5D" w14:textId="77777777" w:rsidR="00E51074" w:rsidRPr="00E51074" w:rsidRDefault="00E51074" w:rsidP="00E51074">
            <w:pPr>
              <w:jc w:val="both"/>
              <w:rPr>
                <w:rFonts w:ascii="Calibri" w:hAnsi="Calibri" w:cs="Calibri"/>
                <w:sz w:val="22"/>
                <w:szCs w:val="22"/>
              </w:rPr>
            </w:pPr>
            <w:r w:rsidRPr="00E51074">
              <w:rPr>
                <w:sz w:val="22"/>
                <w:szCs w:val="22"/>
              </w:rPr>
              <w:t>6) szkody powstałe w ruchomościach na skutek obróbki, czyszczenia, naprawy, demontażu, montażu, zabudowy, i tym podobnych prac,</w:t>
            </w:r>
          </w:p>
        </w:tc>
      </w:tr>
      <w:tr w:rsidR="00E51074" w:rsidRPr="00E51074" w14:paraId="38CE199D" w14:textId="77777777" w:rsidTr="00E51074">
        <w:trPr>
          <w:trHeight w:val="423"/>
          <w:jc w:val="center"/>
        </w:trPr>
        <w:tc>
          <w:tcPr>
            <w:tcW w:w="5000" w:type="pct"/>
            <w:gridSpan w:val="2"/>
            <w:tcBorders>
              <w:top w:val="nil"/>
              <w:left w:val="double" w:sz="4" w:space="0" w:color="auto"/>
              <w:bottom w:val="single" w:sz="8" w:space="0" w:color="auto"/>
              <w:right w:val="double" w:sz="4" w:space="0" w:color="auto"/>
            </w:tcBorders>
            <w:tcMar>
              <w:top w:w="0" w:type="dxa"/>
              <w:left w:w="108" w:type="dxa"/>
              <w:bottom w:w="0" w:type="dxa"/>
              <w:right w:w="108" w:type="dxa"/>
            </w:tcMar>
            <w:vAlign w:val="center"/>
            <w:hideMark/>
          </w:tcPr>
          <w:p w14:paraId="20A36E60" w14:textId="77777777" w:rsidR="00E51074" w:rsidRPr="00E51074" w:rsidRDefault="00E51074" w:rsidP="00E51074">
            <w:pPr>
              <w:jc w:val="both"/>
              <w:rPr>
                <w:rFonts w:ascii="Calibri" w:hAnsi="Calibri" w:cs="Calibri"/>
                <w:sz w:val="22"/>
                <w:szCs w:val="22"/>
              </w:rPr>
            </w:pPr>
            <w:r w:rsidRPr="00E51074">
              <w:rPr>
                <w:sz w:val="22"/>
                <w:szCs w:val="22"/>
              </w:rPr>
              <w:t>7) szkody spowodowane wadą produktu dostarczonego w ramach Umowy</w:t>
            </w:r>
          </w:p>
        </w:tc>
      </w:tr>
      <w:tr w:rsidR="00E51074" w:rsidRPr="00E51074" w14:paraId="468FE82F" w14:textId="77777777" w:rsidTr="00E51074">
        <w:trPr>
          <w:trHeight w:val="423"/>
          <w:jc w:val="center"/>
        </w:trPr>
        <w:tc>
          <w:tcPr>
            <w:tcW w:w="5000" w:type="pct"/>
            <w:gridSpan w:val="2"/>
            <w:tcBorders>
              <w:top w:val="nil"/>
              <w:left w:val="double" w:sz="4" w:space="0" w:color="auto"/>
              <w:bottom w:val="single" w:sz="8" w:space="0" w:color="auto"/>
              <w:right w:val="double" w:sz="4" w:space="0" w:color="auto"/>
            </w:tcBorders>
            <w:tcMar>
              <w:top w:w="0" w:type="dxa"/>
              <w:left w:w="108" w:type="dxa"/>
              <w:bottom w:w="0" w:type="dxa"/>
              <w:right w:w="108" w:type="dxa"/>
            </w:tcMar>
            <w:vAlign w:val="center"/>
            <w:hideMark/>
          </w:tcPr>
          <w:p w14:paraId="55B9737A" w14:textId="77777777" w:rsidR="00E51074" w:rsidRPr="00E51074" w:rsidRDefault="00E51074" w:rsidP="00E51074">
            <w:pPr>
              <w:jc w:val="both"/>
              <w:rPr>
                <w:rFonts w:ascii="Calibri" w:hAnsi="Calibri" w:cs="Calibri"/>
                <w:sz w:val="22"/>
                <w:szCs w:val="22"/>
              </w:rPr>
            </w:pPr>
            <w:r w:rsidRPr="00E51074">
              <w:rPr>
                <w:sz w:val="22"/>
                <w:szCs w:val="22"/>
              </w:rPr>
              <w:lastRenderedPageBreak/>
              <w:t>8) szkody we wszelkiego rodzaju instalacjach i urządzeniach,</w:t>
            </w:r>
          </w:p>
        </w:tc>
      </w:tr>
      <w:tr w:rsidR="00E51074" w:rsidRPr="00E51074" w14:paraId="24F9827D" w14:textId="77777777" w:rsidTr="00E51074">
        <w:trPr>
          <w:trHeight w:val="423"/>
          <w:jc w:val="center"/>
        </w:trPr>
        <w:tc>
          <w:tcPr>
            <w:tcW w:w="5000" w:type="pct"/>
            <w:gridSpan w:val="2"/>
            <w:tcBorders>
              <w:top w:val="nil"/>
              <w:left w:val="double" w:sz="4" w:space="0" w:color="auto"/>
              <w:bottom w:val="double" w:sz="4" w:space="0" w:color="auto"/>
              <w:right w:val="double" w:sz="4" w:space="0" w:color="auto"/>
            </w:tcBorders>
            <w:tcMar>
              <w:top w:w="0" w:type="dxa"/>
              <w:left w:w="108" w:type="dxa"/>
              <w:bottom w:w="0" w:type="dxa"/>
              <w:right w:w="108" w:type="dxa"/>
            </w:tcMar>
            <w:vAlign w:val="center"/>
            <w:hideMark/>
          </w:tcPr>
          <w:p w14:paraId="19CB3D40" w14:textId="77777777" w:rsidR="00E51074" w:rsidRPr="00E51074" w:rsidRDefault="00E51074" w:rsidP="00E51074">
            <w:pPr>
              <w:jc w:val="both"/>
              <w:rPr>
                <w:rFonts w:ascii="Calibri" w:hAnsi="Calibri" w:cs="Calibri"/>
                <w:sz w:val="22"/>
                <w:szCs w:val="22"/>
              </w:rPr>
            </w:pPr>
            <w:r w:rsidRPr="00E51074">
              <w:rPr>
                <w:sz w:val="22"/>
                <w:szCs w:val="22"/>
              </w:rPr>
              <w:t>9) szkody wynikające z wibracji, w tym szkody polegające na pęknięciach powierzchniowych</w:t>
            </w:r>
            <w:r w:rsidR="003568E9">
              <w:rPr>
                <w:sz w:val="22"/>
                <w:szCs w:val="22"/>
              </w:rPr>
              <w:t xml:space="preserve"> </w:t>
            </w:r>
            <w:r w:rsidR="003568E9" w:rsidRPr="003568E9">
              <w:rPr>
                <w:b/>
                <w:sz w:val="22"/>
                <w:szCs w:val="22"/>
              </w:rPr>
              <w:t>do limitu 3 000 000 zł</w:t>
            </w:r>
            <w:r w:rsidRPr="00E51074">
              <w:rPr>
                <w:sz w:val="22"/>
                <w:szCs w:val="22"/>
              </w:rPr>
              <w:t>,</w:t>
            </w:r>
          </w:p>
        </w:tc>
      </w:tr>
    </w:tbl>
    <w:p w14:paraId="130FBEC5" w14:textId="77777777" w:rsidR="00E51074" w:rsidRPr="00E51074" w:rsidRDefault="00E51074" w:rsidP="00E51074">
      <w:pPr>
        <w:numPr>
          <w:ilvl w:val="0"/>
          <w:numId w:val="10"/>
        </w:numPr>
        <w:jc w:val="both"/>
        <w:rPr>
          <w:sz w:val="22"/>
          <w:szCs w:val="22"/>
        </w:rPr>
      </w:pPr>
      <w:r w:rsidRPr="00E51074">
        <w:rPr>
          <w:sz w:val="22"/>
          <w:szCs w:val="22"/>
        </w:rPr>
        <w:t>ubezpieczenia budowlano-montażowego (w przypadku wykonawców ubiegających się wspólnie o udzielenie zamówienia konsorcjum, spółka cywilna polisa powinna być wystawiona na konsorcjum, spółka cywilną) na wartość kontraktu z VAT z uwzględnieniem co najmniej następujących klauzul dodatkowych:</w:t>
      </w:r>
    </w:p>
    <w:tbl>
      <w:tblPr>
        <w:tblW w:w="0" w:type="auto"/>
        <w:jc w:val="center"/>
        <w:tblCellMar>
          <w:left w:w="0" w:type="dxa"/>
          <w:right w:w="0" w:type="dxa"/>
        </w:tblCellMar>
        <w:tblLook w:val="04A0" w:firstRow="1" w:lastRow="0" w:firstColumn="1" w:lastColumn="0" w:noHBand="0" w:noVBand="1"/>
      </w:tblPr>
      <w:tblGrid>
        <w:gridCol w:w="3015"/>
        <w:gridCol w:w="6035"/>
      </w:tblGrid>
      <w:tr w:rsidR="00E51074" w:rsidRPr="00E51074" w14:paraId="157D862E" w14:textId="77777777" w:rsidTr="00E51074">
        <w:trPr>
          <w:trHeight w:val="242"/>
          <w:jc w:val="center"/>
        </w:trPr>
        <w:tc>
          <w:tcPr>
            <w:tcW w:w="9129"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16385F" w14:textId="77777777" w:rsidR="00E51074" w:rsidRPr="00E51074" w:rsidRDefault="00E51074" w:rsidP="00E51074">
            <w:pPr>
              <w:jc w:val="both"/>
              <w:divId w:val="111830431"/>
              <w:rPr>
                <w:rFonts w:ascii="Calibri" w:hAnsi="Calibri" w:cs="Calibri"/>
                <w:sz w:val="22"/>
                <w:szCs w:val="22"/>
              </w:rPr>
            </w:pPr>
            <w:r w:rsidRPr="00E51074">
              <w:rPr>
                <w:b/>
                <w:bCs/>
                <w:sz w:val="22"/>
                <w:szCs w:val="22"/>
              </w:rPr>
              <w:t xml:space="preserve">Postanowienia ogólne dotyczące ubezpieczenia </w:t>
            </w:r>
            <w:proofErr w:type="spellStart"/>
            <w:r w:rsidRPr="00E51074">
              <w:rPr>
                <w:b/>
                <w:bCs/>
                <w:sz w:val="22"/>
                <w:szCs w:val="22"/>
              </w:rPr>
              <w:t>ryzyk</w:t>
            </w:r>
            <w:proofErr w:type="spellEnd"/>
            <w:r w:rsidRPr="00E51074">
              <w:rPr>
                <w:b/>
                <w:bCs/>
                <w:sz w:val="22"/>
                <w:szCs w:val="22"/>
              </w:rPr>
              <w:t xml:space="preserve"> robót budowlanych i montażowych</w:t>
            </w:r>
          </w:p>
        </w:tc>
      </w:tr>
      <w:tr w:rsidR="00E51074" w:rsidRPr="00E51074" w14:paraId="04D053D7" w14:textId="77777777" w:rsidTr="00E51074">
        <w:trPr>
          <w:trHeight w:val="557"/>
          <w:jc w:val="center"/>
        </w:trPr>
        <w:tc>
          <w:tcPr>
            <w:tcW w:w="3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B915B3F" w14:textId="77777777" w:rsidR="00E51074" w:rsidRPr="00E51074" w:rsidRDefault="00E51074" w:rsidP="00E51074">
            <w:pPr>
              <w:jc w:val="both"/>
              <w:rPr>
                <w:rFonts w:ascii="Calibri" w:hAnsi="Calibri" w:cs="Calibri"/>
                <w:sz w:val="22"/>
                <w:szCs w:val="22"/>
              </w:rPr>
            </w:pPr>
            <w:r w:rsidRPr="00E51074">
              <w:rPr>
                <w:sz w:val="22"/>
                <w:szCs w:val="22"/>
              </w:rPr>
              <w:t>Ubezpieczający</w:t>
            </w:r>
          </w:p>
        </w:tc>
        <w:tc>
          <w:tcPr>
            <w:tcW w:w="60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662CC4" w14:textId="77777777" w:rsidR="00E51074" w:rsidRPr="00E51074" w:rsidRDefault="00E51074" w:rsidP="00F4345E">
            <w:pPr>
              <w:ind w:left="142" w:hanging="142"/>
              <w:jc w:val="both"/>
              <w:rPr>
                <w:rFonts w:ascii="Calibri" w:hAnsi="Calibri" w:cs="Calibri"/>
                <w:sz w:val="22"/>
                <w:szCs w:val="22"/>
              </w:rPr>
            </w:pPr>
            <w:r w:rsidRPr="00E51074">
              <w:rPr>
                <w:sz w:val="22"/>
                <w:szCs w:val="22"/>
              </w:rPr>
              <w:t>Wykonawca - strona odpowiedzialna za zawarcie i utrzymanie w mocy wymaganych ubezpieczeń</w:t>
            </w:r>
          </w:p>
        </w:tc>
      </w:tr>
      <w:tr w:rsidR="00E51074" w:rsidRPr="00E51074" w14:paraId="1F44A028" w14:textId="77777777" w:rsidTr="00E51074">
        <w:trPr>
          <w:trHeight w:val="437"/>
          <w:jc w:val="center"/>
        </w:trPr>
        <w:tc>
          <w:tcPr>
            <w:tcW w:w="30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72D2384" w14:textId="77777777" w:rsidR="00E51074" w:rsidRPr="00E51074" w:rsidRDefault="00E51074" w:rsidP="00E51074">
            <w:pPr>
              <w:jc w:val="both"/>
              <w:rPr>
                <w:rFonts w:ascii="Calibri" w:hAnsi="Calibri" w:cs="Calibri"/>
                <w:sz w:val="22"/>
                <w:szCs w:val="22"/>
              </w:rPr>
            </w:pPr>
            <w:r w:rsidRPr="00E51074">
              <w:rPr>
                <w:sz w:val="22"/>
                <w:szCs w:val="22"/>
              </w:rPr>
              <w:t>Ubezpieczony</w:t>
            </w:r>
          </w:p>
        </w:tc>
        <w:tc>
          <w:tcPr>
            <w:tcW w:w="609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9B85293" w14:textId="77777777" w:rsidR="00E51074" w:rsidRPr="00E51074" w:rsidRDefault="00E51074" w:rsidP="00F4345E">
            <w:pPr>
              <w:ind w:left="142" w:hanging="142"/>
              <w:jc w:val="both"/>
              <w:rPr>
                <w:rFonts w:ascii="Calibri" w:hAnsi="Calibri" w:cs="Calibri"/>
                <w:sz w:val="22"/>
                <w:szCs w:val="22"/>
              </w:rPr>
            </w:pPr>
            <w:r w:rsidRPr="00E51074">
              <w:rPr>
                <w:sz w:val="22"/>
                <w:szCs w:val="22"/>
              </w:rPr>
              <w:t>Zamawiający, Wykonawca, podwykonawcy</w:t>
            </w:r>
          </w:p>
        </w:tc>
      </w:tr>
      <w:tr w:rsidR="00E51074" w:rsidRPr="00E51074" w14:paraId="3C48A5CD" w14:textId="77777777" w:rsidTr="00E51074">
        <w:trPr>
          <w:trHeight w:val="543"/>
          <w:jc w:val="center"/>
        </w:trPr>
        <w:tc>
          <w:tcPr>
            <w:tcW w:w="3035" w:type="dxa"/>
            <w:tcBorders>
              <w:top w:val="nil"/>
              <w:left w:val="single" w:sz="8" w:space="0" w:color="auto"/>
              <w:bottom w:val="double" w:sz="12" w:space="0" w:color="auto"/>
              <w:right w:val="single" w:sz="8" w:space="0" w:color="auto"/>
            </w:tcBorders>
            <w:tcMar>
              <w:top w:w="0" w:type="dxa"/>
              <w:left w:w="108" w:type="dxa"/>
              <w:bottom w:w="0" w:type="dxa"/>
              <w:right w:w="108" w:type="dxa"/>
            </w:tcMar>
            <w:vAlign w:val="center"/>
            <w:hideMark/>
          </w:tcPr>
          <w:p w14:paraId="26C0CE56" w14:textId="77777777" w:rsidR="00E51074" w:rsidRPr="00E51074" w:rsidRDefault="00E51074" w:rsidP="00E51074">
            <w:pPr>
              <w:jc w:val="both"/>
              <w:rPr>
                <w:rFonts w:ascii="Calibri" w:hAnsi="Calibri" w:cs="Calibri"/>
                <w:sz w:val="22"/>
                <w:szCs w:val="22"/>
              </w:rPr>
            </w:pPr>
            <w:r w:rsidRPr="00E51074">
              <w:rPr>
                <w:sz w:val="22"/>
                <w:szCs w:val="22"/>
              </w:rPr>
              <w:t xml:space="preserve">Okres ubezpieczenia dla </w:t>
            </w:r>
            <w:proofErr w:type="spellStart"/>
            <w:r w:rsidRPr="00E51074">
              <w:rPr>
                <w:sz w:val="22"/>
                <w:szCs w:val="22"/>
              </w:rPr>
              <w:t>ryzyk</w:t>
            </w:r>
            <w:proofErr w:type="spellEnd"/>
            <w:r w:rsidRPr="00E51074">
              <w:rPr>
                <w:sz w:val="22"/>
                <w:szCs w:val="22"/>
              </w:rPr>
              <w:t xml:space="preserve"> budowy i montażu</w:t>
            </w:r>
          </w:p>
        </w:tc>
        <w:tc>
          <w:tcPr>
            <w:tcW w:w="6094" w:type="dxa"/>
            <w:tcBorders>
              <w:top w:val="nil"/>
              <w:left w:val="nil"/>
              <w:bottom w:val="double" w:sz="12" w:space="0" w:color="auto"/>
              <w:right w:val="single" w:sz="8" w:space="0" w:color="auto"/>
            </w:tcBorders>
            <w:tcMar>
              <w:top w:w="0" w:type="dxa"/>
              <w:left w:w="108" w:type="dxa"/>
              <w:bottom w:w="0" w:type="dxa"/>
              <w:right w:w="108" w:type="dxa"/>
            </w:tcMar>
            <w:vAlign w:val="center"/>
            <w:hideMark/>
          </w:tcPr>
          <w:p w14:paraId="4DB88EBC" w14:textId="77777777" w:rsidR="00E51074" w:rsidRPr="00E51074" w:rsidRDefault="00E51074" w:rsidP="00F4345E">
            <w:pPr>
              <w:ind w:left="142" w:hanging="142"/>
              <w:jc w:val="both"/>
              <w:rPr>
                <w:rFonts w:ascii="Calibri" w:hAnsi="Calibri" w:cs="Calibri"/>
                <w:sz w:val="22"/>
                <w:szCs w:val="22"/>
              </w:rPr>
            </w:pPr>
            <w:r w:rsidRPr="00E51074">
              <w:rPr>
                <w:sz w:val="22"/>
                <w:szCs w:val="22"/>
              </w:rPr>
              <w:t>Od daty rozpoczęcia robót na placu budowy  do dnia odbioru końcowego obiektu lub dnia przekazania go do użytkowania (eksploatacji), w zależności od tego, który fakt nastąpi wcześniej</w:t>
            </w:r>
          </w:p>
        </w:tc>
      </w:tr>
      <w:tr w:rsidR="00E51074" w:rsidRPr="00E51074" w14:paraId="04B55741" w14:textId="77777777" w:rsidTr="00E51074">
        <w:trPr>
          <w:trHeight w:val="367"/>
          <w:jc w:val="center"/>
        </w:trPr>
        <w:tc>
          <w:tcPr>
            <w:tcW w:w="9129"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A0D8BB4" w14:textId="77777777" w:rsidR="00E51074" w:rsidRPr="00E51074" w:rsidRDefault="00E51074" w:rsidP="00E51074">
            <w:pPr>
              <w:jc w:val="both"/>
              <w:rPr>
                <w:rFonts w:ascii="Calibri" w:hAnsi="Calibri" w:cs="Calibri"/>
                <w:sz w:val="22"/>
                <w:szCs w:val="22"/>
              </w:rPr>
            </w:pPr>
            <w:r w:rsidRPr="00E51074">
              <w:rPr>
                <w:b/>
                <w:bCs/>
                <w:sz w:val="22"/>
                <w:szCs w:val="22"/>
              </w:rPr>
              <w:t>Wymagany zakres ubezpieczenia</w:t>
            </w:r>
          </w:p>
        </w:tc>
      </w:tr>
      <w:tr w:rsidR="00E51074" w:rsidRPr="00E51074" w14:paraId="2D1983D1" w14:textId="77777777" w:rsidTr="00E51074">
        <w:trPr>
          <w:trHeight w:val="1693"/>
          <w:jc w:val="center"/>
        </w:trPr>
        <w:tc>
          <w:tcPr>
            <w:tcW w:w="9129"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BE10A71" w14:textId="77777777" w:rsidR="00E51074" w:rsidRPr="00E51074" w:rsidRDefault="00E51074" w:rsidP="00E51074">
            <w:pPr>
              <w:jc w:val="both"/>
              <w:rPr>
                <w:rFonts w:ascii="Calibri" w:hAnsi="Calibri" w:cs="Calibri"/>
                <w:sz w:val="22"/>
                <w:szCs w:val="22"/>
              </w:rPr>
            </w:pPr>
            <w:r w:rsidRPr="00E51074">
              <w:rPr>
                <w:sz w:val="22"/>
                <w:szCs w:val="22"/>
              </w:rPr>
              <w:t>Ubezpieczenie</w:t>
            </w:r>
          </w:p>
          <w:p w14:paraId="435A62DF" w14:textId="77777777" w:rsidR="00E51074" w:rsidRPr="00E51074" w:rsidRDefault="00E51074" w:rsidP="00E51074">
            <w:pPr>
              <w:jc w:val="both"/>
              <w:rPr>
                <w:rFonts w:ascii="Calibri" w:hAnsi="Calibri" w:cs="Calibri"/>
                <w:sz w:val="22"/>
                <w:szCs w:val="22"/>
              </w:rPr>
            </w:pPr>
            <w:r w:rsidRPr="00E51074">
              <w:rPr>
                <w:sz w:val="22"/>
                <w:szCs w:val="22"/>
              </w:rPr>
              <w:t>- robót kontraktowych;</w:t>
            </w:r>
          </w:p>
          <w:p w14:paraId="7D8FEC56" w14:textId="77777777" w:rsidR="00E51074" w:rsidRPr="00E51074" w:rsidRDefault="00E51074" w:rsidP="00E51074">
            <w:pPr>
              <w:jc w:val="both"/>
              <w:rPr>
                <w:rFonts w:ascii="Calibri" w:hAnsi="Calibri" w:cs="Calibri"/>
                <w:sz w:val="22"/>
                <w:szCs w:val="22"/>
              </w:rPr>
            </w:pPr>
            <w:r w:rsidRPr="00E51074">
              <w:rPr>
                <w:sz w:val="22"/>
                <w:szCs w:val="22"/>
              </w:rPr>
              <w:t>- materiałów oraz instalacji będących przedmiotem budowy / montażu;</w:t>
            </w:r>
          </w:p>
          <w:p w14:paraId="156A8B97" w14:textId="77777777" w:rsidR="00E51074" w:rsidRPr="00E51074" w:rsidRDefault="00E51074" w:rsidP="00E51074">
            <w:pPr>
              <w:jc w:val="both"/>
              <w:rPr>
                <w:rFonts w:ascii="Calibri" w:hAnsi="Calibri" w:cs="Calibri"/>
                <w:sz w:val="22"/>
                <w:szCs w:val="22"/>
              </w:rPr>
            </w:pPr>
            <w:r w:rsidRPr="00E51074">
              <w:rPr>
                <w:sz w:val="22"/>
                <w:szCs w:val="22"/>
              </w:rPr>
              <w:t xml:space="preserve">w zakresie wszystkich </w:t>
            </w:r>
            <w:proofErr w:type="spellStart"/>
            <w:r w:rsidRPr="00E51074">
              <w:rPr>
                <w:sz w:val="22"/>
                <w:szCs w:val="22"/>
              </w:rPr>
              <w:t>ryzyk</w:t>
            </w:r>
            <w:proofErr w:type="spellEnd"/>
            <w:r w:rsidRPr="00E51074">
              <w:rPr>
                <w:sz w:val="22"/>
                <w:szCs w:val="22"/>
              </w:rPr>
              <w:t xml:space="preserve"> budowy i montażu w zakresie wszystkich </w:t>
            </w:r>
            <w:proofErr w:type="spellStart"/>
            <w:r w:rsidRPr="00E51074">
              <w:rPr>
                <w:sz w:val="22"/>
                <w:szCs w:val="22"/>
              </w:rPr>
              <w:t>ryzyk</w:t>
            </w:r>
            <w:proofErr w:type="spellEnd"/>
            <w:r w:rsidRPr="00E51074">
              <w:rPr>
                <w:sz w:val="22"/>
                <w:szCs w:val="22"/>
              </w:rPr>
              <w:t xml:space="preserve"> budowy i montażu z włączeniem klauzuli reprezentantów</w:t>
            </w:r>
          </w:p>
          <w:p w14:paraId="3379EC82" w14:textId="77777777" w:rsidR="008465C3" w:rsidRDefault="00E51074" w:rsidP="00E51074">
            <w:pPr>
              <w:jc w:val="both"/>
              <w:rPr>
                <w:sz w:val="22"/>
                <w:szCs w:val="22"/>
              </w:rPr>
            </w:pPr>
            <w:r w:rsidRPr="00E51074">
              <w:rPr>
                <w:sz w:val="22"/>
                <w:szCs w:val="22"/>
              </w:rPr>
              <w:t>Maksymalny udział własny: 20.000 PLN dla szkód rzeczowych powstałych na skutek żywiołów natury/ sił przyrody. 5.000 PLN dla pozostałych szkód. </w:t>
            </w:r>
          </w:p>
          <w:p w14:paraId="67730A18" w14:textId="77777777" w:rsidR="00E51074" w:rsidRPr="00E51074" w:rsidRDefault="00E51074" w:rsidP="00E51074">
            <w:pPr>
              <w:jc w:val="both"/>
              <w:rPr>
                <w:rFonts w:ascii="Calibri" w:hAnsi="Calibri" w:cs="Calibri"/>
                <w:sz w:val="22"/>
                <w:szCs w:val="22"/>
              </w:rPr>
            </w:pPr>
            <w:r w:rsidRPr="00E51074">
              <w:rPr>
                <w:sz w:val="22"/>
                <w:szCs w:val="22"/>
              </w:rPr>
              <w:t> </w:t>
            </w:r>
            <w:r w:rsidRPr="00E51074">
              <w:rPr>
                <w:b/>
                <w:bCs/>
                <w:sz w:val="22"/>
                <w:szCs w:val="22"/>
              </w:rPr>
              <w:t>001</w:t>
            </w:r>
            <w:r w:rsidRPr="00E51074">
              <w:rPr>
                <w:i/>
                <w:iCs/>
                <w:sz w:val="22"/>
                <w:szCs w:val="22"/>
              </w:rPr>
              <w:t> S</w:t>
            </w:r>
            <w:r w:rsidRPr="00E51074">
              <w:rPr>
                <w:sz w:val="22"/>
                <w:szCs w:val="22"/>
              </w:rPr>
              <w:t>trajk, rozruchy, zamieszki społeczne - </w:t>
            </w:r>
            <w:r w:rsidRPr="00E51074">
              <w:rPr>
                <w:b/>
                <w:bCs/>
                <w:sz w:val="22"/>
                <w:szCs w:val="22"/>
              </w:rPr>
              <w:t>limit 500 000 PLN </w:t>
            </w:r>
          </w:p>
          <w:p w14:paraId="435736E0" w14:textId="77777777" w:rsidR="00E51074" w:rsidRPr="00E51074" w:rsidRDefault="00E51074" w:rsidP="00E51074">
            <w:pPr>
              <w:jc w:val="both"/>
              <w:rPr>
                <w:rFonts w:ascii="Calibri" w:hAnsi="Calibri" w:cs="Calibri"/>
                <w:sz w:val="22"/>
                <w:szCs w:val="22"/>
              </w:rPr>
            </w:pPr>
            <w:r w:rsidRPr="00E51074">
              <w:rPr>
                <w:b/>
                <w:bCs/>
                <w:sz w:val="22"/>
                <w:szCs w:val="22"/>
              </w:rPr>
              <w:t>003</w:t>
            </w:r>
            <w:r w:rsidRPr="00E51074">
              <w:rPr>
                <w:sz w:val="22"/>
                <w:szCs w:val="22"/>
              </w:rPr>
              <w:t> Konserwacja prosta, </w:t>
            </w:r>
            <w:r w:rsidR="008465C3" w:rsidRPr="008465C3">
              <w:rPr>
                <w:b/>
                <w:sz w:val="22"/>
                <w:szCs w:val="22"/>
              </w:rPr>
              <w:t>24</w:t>
            </w:r>
            <w:r w:rsidRPr="00E51074">
              <w:rPr>
                <w:b/>
                <w:bCs/>
                <w:sz w:val="22"/>
                <w:szCs w:val="22"/>
              </w:rPr>
              <w:t xml:space="preserve"> miesi</w:t>
            </w:r>
            <w:r w:rsidR="008465C3">
              <w:rPr>
                <w:b/>
                <w:bCs/>
                <w:sz w:val="22"/>
                <w:szCs w:val="22"/>
              </w:rPr>
              <w:t>ące</w:t>
            </w:r>
            <w:r w:rsidRPr="00E51074">
              <w:rPr>
                <w:b/>
                <w:bCs/>
                <w:sz w:val="22"/>
                <w:szCs w:val="22"/>
              </w:rPr>
              <w:t>, po kl. 004</w:t>
            </w:r>
          </w:p>
          <w:p w14:paraId="03E10865" w14:textId="77777777" w:rsidR="00E51074" w:rsidRPr="00E51074" w:rsidRDefault="00E51074" w:rsidP="00E51074">
            <w:pPr>
              <w:jc w:val="both"/>
              <w:rPr>
                <w:rFonts w:ascii="Calibri" w:hAnsi="Calibri" w:cs="Calibri"/>
                <w:sz w:val="22"/>
                <w:szCs w:val="22"/>
              </w:rPr>
            </w:pPr>
            <w:r w:rsidRPr="00E51074">
              <w:rPr>
                <w:b/>
                <w:bCs/>
                <w:sz w:val="22"/>
                <w:szCs w:val="22"/>
              </w:rPr>
              <w:t>004 </w:t>
            </w:r>
            <w:r w:rsidRPr="00E51074">
              <w:rPr>
                <w:sz w:val="22"/>
                <w:szCs w:val="22"/>
              </w:rPr>
              <w:t>Konserwacja rozszerzona, </w:t>
            </w:r>
            <w:r w:rsidRPr="00E51074">
              <w:rPr>
                <w:b/>
                <w:bCs/>
                <w:sz w:val="22"/>
                <w:szCs w:val="22"/>
              </w:rPr>
              <w:t>24 miesiące</w:t>
            </w:r>
          </w:p>
          <w:p w14:paraId="6B0BB613" w14:textId="77777777" w:rsidR="00E51074" w:rsidRPr="00E51074" w:rsidRDefault="00E51074" w:rsidP="00E51074">
            <w:pPr>
              <w:jc w:val="both"/>
              <w:rPr>
                <w:rFonts w:ascii="Calibri" w:hAnsi="Calibri" w:cs="Calibri"/>
                <w:sz w:val="22"/>
                <w:szCs w:val="22"/>
              </w:rPr>
            </w:pPr>
            <w:r w:rsidRPr="00E51074">
              <w:rPr>
                <w:b/>
                <w:bCs/>
                <w:sz w:val="22"/>
                <w:szCs w:val="22"/>
              </w:rPr>
              <w:t>100 </w:t>
            </w:r>
            <w:r w:rsidRPr="00E51074">
              <w:rPr>
                <w:sz w:val="22"/>
                <w:szCs w:val="22"/>
              </w:rPr>
              <w:t>Ubezpieczenie maszyn i instalacji podczas rozruchu próbnego lub testów, jeżeli</w:t>
            </w:r>
          </w:p>
          <w:p w14:paraId="3B54D743" w14:textId="77777777" w:rsidR="00E51074" w:rsidRPr="00E51074" w:rsidRDefault="00E51074" w:rsidP="00E51074">
            <w:pPr>
              <w:jc w:val="both"/>
              <w:rPr>
                <w:rFonts w:ascii="Calibri" w:hAnsi="Calibri" w:cs="Calibri"/>
                <w:sz w:val="22"/>
                <w:szCs w:val="22"/>
              </w:rPr>
            </w:pPr>
            <w:r w:rsidRPr="00E51074">
              <w:rPr>
                <w:sz w:val="22"/>
                <w:szCs w:val="22"/>
              </w:rPr>
              <w:t>będzie występował rozruch próbny;</w:t>
            </w:r>
            <w:r w:rsidRPr="00E51074">
              <w:rPr>
                <w:b/>
                <w:bCs/>
                <w:sz w:val="22"/>
                <w:szCs w:val="22"/>
              </w:rPr>
              <w:t> </w:t>
            </w:r>
            <w:r w:rsidRPr="00E51074">
              <w:rPr>
                <w:sz w:val="22"/>
                <w:szCs w:val="22"/>
              </w:rPr>
              <w:t>Maksymalny czas trwania rozruchu pojedynczych </w:t>
            </w:r>
          </w:p>
          <w:p w14:paraId="40D2EF98" w14:textId="77777777" w:rsidR="00E51074" w:rsidRPr="00E51074" w:rsidRDefault="00E51074" w:rsidP="00E51074">
            <w:pPr>
              <w:jc w:val="both"/>
              <w:rPr>
                <w:rFonts w:ascii="Calibri" w:hAnsi="Calibri" w:cs="Calibri"/>
                <w:sz w:val="22"/>
                <w:szCs w:val="22"/>
              </w:rPr>
            </w:pPr>
            <w:r w:rsidRPr="00E51074">
              <w:rPr>
                <w:sz w:val="22"/>
                <w:szCs w:val="22"/>
              </w:rPr>
              <w:t>instalacji wynosi </w:t>
            </w:r>
            <w:r w:rsidRPr="00E51074">
              <w:rPr>
                <w:b/>
                <w:bCs/>
                <w:sz w:val="22"/>
                <w:szCs w:val="22"/>
              </w:rPr>
              <w:t>2 tygodnie.</w:t>
            </w:r>
          </w:p>
          <w:p w14:paraId="773E7448" w14:textId="77777777" w:rsidR="00E51074" w:rsidRPr="00E51074" w:rsidRDefault="00E51074" w:rsidP="00E51074">
            <w:pPr>
              <w:jc w:val="both"/>
              <w:rPr>
                <w:rFonts w:ascii="Calibri" w:hAnsi="Calibri" w:cs="Calibri"/>
                <w:sz w:val="22"/>
                <w:szCs w:val="22"/>
              </w:rPr>
            </w:pPr>
            <w:r w:rsidRPr="00E51074">
              <w:rPr>
                <w:b/>
                <w:bCs/>
                <w:sz w:val="22"/>
                <w:szCs w:val="22"/>
              </w:rPr>
              <w:t>119 </w:t>
            </w:r>
            <w:r w:rsidRPr="00E51074">
              <w:rPr>
                <w:sz w:val="22"/>
                <w:szCs w:val="22"/>
              </w:rPr>
              <w:t>Mienie istniejące, w tym mienie należące do zleceniodawcy i/lub ubezpieczającego</w:t>
            </w:r>
          </w:p>
          <w:p w14:paraId="31FFD4BC" w14:textId="77777777" w:rsidR="00E51074" w:rsidRPr="00E51074" w:rsidRDefault="00E51074" w:rsidP="00E51074">
            <w:pPr>
              <w:jc w:val="both"/>
              <w:rPr>
                <w:rFonts w:ascii="Calibri" w:hAnsi="Calibri" w:cs="Calibri"/>
                <w:sz w:val="22"/>
                <w:szCs w:val="22"/>
              </w:rPr>
            </w:pPr>
            <w:r w:rsidRPr="00E51074">
              <w:rPr>
                <w:sz w:val="22"/>
                <w:szCs w:val="22"/>
              </w:rPr>
              <w:t>lub też znajdujące się w jego pieczy lub pod kontrolą</w:t>
            </w:r>
          </w:p>
          <w:p w14:paraId="3E90FD66" w14:textId="77777777" w:rsidR="00E51074" w:rsidRPr="00E51074" w:rsidRDefault="00E51074" w:rsidP="00E51074">
            <w:pPr>
              <w:jc w:val="both"/>
              <w:rPr>
                <w:rFonts w:ascii="Calibri" w:hAnsi="Calibri" w:cs="Calibri"/>
                <w:sz w:val="22"/>
                <w:szCs w:val="22"/>
              </w:rPr>
            </w:pPr>
            <w:r w:rsidRPr="00E51074">
              <w:rPr>
                <w:sz w:val="22"/>
                <w:szCs w:val="22"/>
              </w:rPr>
              <w:t xml:space="preserve">Klauzula usunięcia rumowiska </w:t>
            </w:r>
            <w:r w:rsidR="00833ED5" w:rsidRPr="00833ED5">
              <w:rPr>
                <w:b/>
                <w:sz w:val="22"/>
                <w:szCs w:val="22"/>
                <w:u w:val="single"/>
              </w:rPr>
              <w:t>i pozostałości po szkodzie</w:t>
            </w:r>
            <w:r w:rsidRPr="00E51074">
              <w:rPr>
                <w:sz w:val="22"/>
                <w:szCs w:val="22"/>
              </w:rPr>
              <w:t>: 20% wartości z tytułu jednego zdarzenia,</w:t>
            </w:r>
          </w:p>
          <w:p w14:paraId="5B56085F" w14:textId="77777777" w:rsidR="00E51074" w:rsidRPr="00E51074" w:rsidRDefault="00E51074" w:rsidP="00E51074">
            <w:pPr>
              <w:jc w:val="both"/>
              <w:rPr>
                <w:rFonts w:ascii="Calibri" w:hAnsi="Calibri" w:cs="Calibri"/>
                <w:sz w:val="22"/>
                <w:szCs w:val="22"/>
              </w:rPr>
            </w:pPr>
            <w:r w:rsidRPr="00E51074">
              <w:rPr>
                <w:sz w:val="22"/>
                <w:szCs w:val="22"/>
              </w:rPr>
              <w:t>Klauzula reprezentantów - Suma ubezpieczenia: wartość kontraktu brutto,</w:t>
            </w:r>
          </w:p>
          <w:p w14:paraId="0E8C07F2" w14:textId="77777777" w:rsidR="00E51074" w:rsidRPr="00E51074" w:rsidRDefault="00E51074" w:rsidP="00E51074">
            <w:pPr>
              <w:jc w:val="both"/>
              <w:rPr>
                <w:rFonts w:ascii="Calibri" w:hAnsi="Calibri" w:cs="Calibri"/>
                <w:sz w:val="22"/>
                <w:szCs w:val="22"/>
              </w:rPr>
            </w:pPr>
            <w:r w:rsidRPr="00E51074">
              <w:rPr>
                <w:sz w:val="22"/>
                <w:szCs w:val="22"/>
              </w:rPr>
              <w:t>5.000,0 PLN dla pozostałych szkód</w:t>
            </w:r>
          </w:p>
        </w:tc>
      </w:tr>
    </w:tbl>
    <w:p w14:paraId="46E2A58B" w14:textId="77777777" w:rsidR="00E51074" w:rsidRDefault="00E51074" w:rsidP="00520165">
      <w:pPr>
        <w:jc w:val="both"/>
        <w:rPr>
          <w:sz w:val="22"/>
          <w:szCs w:val="22"/>
        </w:rPr>
      </w:pPr>
    </w:p>
    <w:p w14:paraId="7FF59D4F" w14:textId="27AECF8E" w:rsidR="008F4D0A" w:rsidRDefault="00F4345E" w:rsidP="003568E9">
      <w:pPr>
        <w:pStyle w:val="NormalnyWeb"/>
      </w:pPr>
      <w:r>
        <w:t>Odpowiedź</w:t>
      </w:r>
      <w:r w:rsidR="008F4D0A">
        <w:t xml:space="preserve"> w zakresie </w:t>
      </w:r>
      <w:r w:rsidR="00430E24">
        <w:t>treści</w:t>
      </w:r>
      <w:r w:rsidR="008F4D0A">
        <w:t>:</w:t>
      </w:r>
    </w:p>
    <w:p w14:paraId="0CA0DB69" w14:textId="77777777" w:rsidR="003568E9" w:rsidRDefault="003568E9" w:rsidP="003568E9">
      <w:pPr>
        <w:pStyle w:val="NormalnyWeb"/>
      </w:pPr>
      <w:r>
        <w:t xml:space="preserve">SWZ ust. 25.6 pkt B.: ubezpieczenie budowlano-montażowe, tabela: Postanowienia ogólne dotyczące ubezpieczenia </w:t>
      </w:r>
      <w:proofErr w:type="spellStart"/>
      <w:r>
        <w:t>ryzyk</w:t>
      </w:r>
      <w:proofErr w:type="spellEnd"/>
      <w:r>
        <w:t xml:space="preserve"> robót budowlanych i montażowych, klauzula 119. Prosimy o wskazanie oczekiwanego limitu, przy czym zwracamy uwagę, że z powszechnie obowiązującymi standardami rynkowymi, wysokość limitu w klauzulach dodatkowych nie może przekraczać zasadniczej sumy ubezpieczenia, tj. wartości ubezpieczonego kontraktu</w:t>
      </w:r>
    </w:p>
    <w:p w14:paraId="120DFA6D" w14:textId="77777777" w:rsidR="003568E9" w:rsidRPr="007A4666" w:rsidRDefault="007A4666" w:rsidP="007A4666">
      <w:pPr>
        <w:pStyle w:val="NormalnyWeb"/>
        <w:jc w:val="both"/>
        <w:rPr>
          <w:b/>
        </w:rPr>
      </w:pPr>
      <w:r w:rsidRPr="007A4666">
        <w:rPr>
          <w:b/>
        </w:rPr>
        <w:t>Odp. Zamawiający nie dokonuje zmiany w powyższym zakresie. Intencją Zamawiającego jest, aby limit w kl.119 sięgał wartości kontraktu.</w:t>
      </w:r>
    </w:p>
    <w:p w14:paraId="3D4CF2AD" w14:textId="77777777" w:rsidR="003568E9" w:rsidRDefault="003568E9" w:rsidP="003568E9">
      <w:pPr>
        <w:pStyle w:val="NormalnyWeb"/>
      </w:pPr>
      <w:r>
        <w:t>Dotyczy: SWZ ust. 25.6 pkt 25.6 oraz Załącznik nr 4 do SWZ – Wzór Umowy §10 ust. 7. Prosimy o skrócenie terminu na przedłożenie kopii przedłużenia umowy ubezpieczenia na kolejny okres do 1 dnia przed upływem okresu ważności obowiązującej umowy ubezpieczenia. Wnioskowany termin jest wystarczający w celu zapewnienia ciągłości ubezpieczenia.</w:t>
      </w:r>
    </w:p>
    <w:p w14:paraId="4C06B0D6" w14:textId="77777777" w:rsidR="009632A4" w:rsidRDefault="00C76966" w:rsidP="003568E9">
      <w:pPr>
        <w:pStyle w:val="NormalnyWeb"/>
      </w:pPr>
      <w:r>
        <w:lastRenderedPageBreak/>
        <w:t xml:space="preserve">Odp. </w:t>
      </w:r>
      <w:r w:rsidR="009632A4">
        <w:t xml:space="preserve">W odpowiedzi </w:t>
      </w:r>
      <w:r>
        <w:t>Zamawiający dokonuje zmian</w:t>
      </w:r>
      <w:r w:rsidR="009632A4">
        <w:t xml:space="preserve"> w SWZ oraz wzorze umowy:</w:t>
      </w:r>
    </w:p>
    <w:p w14:paraId="37BAE15A" w14:textId="77777777" w:rsidR="00C76966" w:rsidRPr="00833ED5" w:rsidRDefault="00C76966" w:rsidP="003568E9">
      <w:pPr>
        <w:pStyle w:val="NormalnyWeb"/>
        <w:rPr>
          <w:b/>
          <w:sz w:val="22"/>
          <w:szCs w:val="22"/>
          <w:u w:val="single"/>
        </w:rPr>
      </w:pPr>
      <w:r w:rsidRPr="00833ED5">
        <w:rPr>
          <w:b/>
          <w:sz w:val="22"/>
          <w:szCs w:val="22"/>
          <w:u w:val="single"/>
        </w:rPr>
        <w:t xml:space="preserve">pkt. 25.6 SWZ </w:t>
      </w:r>
      <w:r w:rsidR="009632A4" w:rsidRPr="00833ED5">
        <w:rPr>
          <w:b/>
          <w:sz w:val="22"/>
          <w:szCs w:val="22"/>
          <w:u w:val="single"/>
        </w:rPr>
        <w:t>otrzymuje brzmienie</w:t>
      </w:r>
      <w:r w:rsidRPr="00833ED5">
        <w:rPr>
          <w:b/>
          <w:sz w:val="22"/>
          <w:szCs w:val="22"/>
          <w:u w:val="single"/>
        </w:rPr>
        <w:t>:</w:t>
      </w:r>
    </w:p>
    <w:p w14:paraId="17640AD8" w14:textId="77777777" w:rsidR="00430E24" w:rsidRDefault="00430E24" w:rsidP="00430E24">
      <w:pPr>
        <w:jc w:val="both"/>
        <w:outlineLvl w:val="1"/>
        <w:rPr>
          <w:bCs/>
          <w:iCs/>
          <w:color w:val="000000"/>
          <w:sz w:val="22"/>
          <w:szCs w:val="22"/>
          <w:lang w:val="x-none" w:eastAsia="x-none"/>
        </w:rPr>
      </w:pPr>
      <w:r w:rsidRPr="00430E24">
        <w:rPr>
          <w:bCs/>
          <w:iCs/>
          <w:color w:val="000000"/>
          <w:sz w:val="22"/>
          <w:szCs w:val="22"/>
          <w:lang w:val="x-none" w:eastAsia="x-none"/>
        </w:rPr>
        <w:t xml:space="preserve">Wykonawca jest zobowiązany do przedstawienia kontynuacji polis ubezpieczeniowych w terminie do </w:t>
      </w:r>
      <w:r w:rsidRPr="00430E24">
        <w:rPr>
          <w:b/>
          <w:bCs/>
          <w:iCs/>
          <w:color w:val="000000"/>
          <w:sz w:val="22"/>
          <w:szCs w:val="22"/>
          <w:lang w:eastAsia="x-none"/>
        </w:rPr>
        <w:t>4</w:t>
      </w:r>
      <w:r w:rsidRPr="00430E24">
        <w:rPr>
          <w:b/>
          <w:bCs/>
          <w:iCs/>
          <w:color w:val="000000"/>
          <w:sz w:val="22"/>
          <w:szCs w:val="22"/>
          <w:lang w:val="x-none" w:eastAsia="x-none"/>
        </w:rPr>
        <w:t xml:space="preserve"> dni roboczych</w:t>
      </w:r>
      <w:r w:rsidRPr="00430E24">
        <w:rPr>
          <w:bCs/>
          <w:iCs/>
          <w:color w:val="000000"/>
          <w:sz w:val="22"/>
          <w:szCs w:val="22"/>
          <w:lang w:val="x-none" w:eastAsia="x-none"/>
        </w:rPr>
        <w:t xml:space="preserve"> przed upływem ważności polis (oraz innych dokumentów potwierdzających ochronę ubezpieczeniową) dotychczas obowiązujących. W przypadku nie przedłożenia polis Zamawiającemu na kolejny okres ubezpieczenia, Zamawiający jest uprawniony do zawarcia umów ubezpieczenia na koszt Wykonawcy. </w:t>
      </w:r>
    </w:p>
    <w:p w14:paraId="7400CF71" w14:textId="77777777" w:rsidR="009632A4" w:rsidRPr="00430E24" w:rsidRDefault="009632A4" w:rsidP="00430E24">
      <w:pPr>
        <w:jc w:val="both"/>
        <w:outlineLvl w:val="1"/>
        <w:rPr>
          <w:bCs/>
          <w:iCs/>
          <w:color w:val="000000"/>
          <w:sz w:val="22"/>
          <w:szCs w:val="22"/>
          <w:lang w:val="x-none" w:eastAsia="x-none"/>
        </w:rPr>
      </w:pPr>
    </w:p>
    <w:p w14:paraId="5E230D1F" w14:textId="77777777" w:rsidR="009632A4" w:rsidRPr="009632A4" w:rsidRDefault="009632A4" w:rsidP="009632A4">
      <w:pPr>
        <w:suppressAutoHyphens/>
        <w:ind w:left="426" w:hanging="426"/>
        <w:rPr>
          <w:b/>
          <w:bCs/>
          <w:iCs/>
          <w:color w:val="000000"/>
          <w:sz w:val="22"/>
          <w:szCs w:val="22"/>
          <w:u w:val="single"/>
          <w:lang w:val="x-none" w:eastAsia="x-none"/>
        </w:rPr>
      </w:pPr>
      <w:r w:rsidRPr="009632A4">
        <w:rPr>
          <w:b/>
          <w:bCs/>
          <w:iCs/>
          <w:color w:val="000000"/>
          <w:sz w:val="22"/>
          <w:szCs w:val="22"/>
          <w:u w:val="single"/>
          <w:lang w:val="x-none" w:eastAsia="x-none"/>
        </w:rPr>
        <w:t>o</w:t>
      </w:r>
      <w:r w:rsidR="00430E24" w:rsidRPr="009632A4">
        <w:rPr>
          <w:b/>
          <w:bCs/>
          <w:iCs/>
          <w:color w:val="000000"/>
          <w:sz w:val="22"/>
          <w:szCs w:val="22"/>
          <w:u w:val="single"/>
          <w:lang w:val="x-none" w:eastAsia="x-none"/>
        </w:rPr>
        <w:t>raz</w:t>
      </w:r>
    </w:p>
    <w:p w14:paraId="01BB4DD6" w14:textId="77777777" w:rsidR="009632A4" w:rsidRPr="009632A4" w:rsidRDefault="009632A4" w:rsidP="009632A4">
      <w:pPr>
        <w:suppressAutoHyphens/>
        <w:ind w:left="426" w:hanging="426"/>
        <w:rPr>
          <w:bCs/>
          <w:iCs/>
          <w:color w:val="000000"/>
          <w:sz w:val="22"/>
          <w:szCs w:val="22"/>
          <w:lang w:val="x-none" w:eastAsia="x-none"/>
        </w:rPr>
      </w:pPr>
    </w:p>
    <w:p w14:paraId="09A5A99E" w14:textId="77777777" w:rsidR="009632A4" w:rsidRPr="00833ED5" w:rsidRDefault="009632A4" w:rsidP="009632A4">
      <w:pPr>
        <w:suppressAutoHyphens/>
        <w:ind w:left="426" w:hanging="426"/>
        <w:rPr>
          <w:b/>
          <w:bCs/>
          <w:iCs/>
          <w:color w:val="000000"/>
          <w:sz w:val="22"/>
          <w:szCs w:val="22"/>
          <w:u w:val="single"/>
          <w:lang w:val="x-none" w:eastAsia="x-none"/>
        </w:rPr>
      </w:pPr>
      <w:r w:rsidRPr="00833ED5">
        <w:rPr>
          <w:b/>
          <w:bCs/>
          <w:iCs/>
          <w:color w:val="000000"/>
          <w:sz w:val="22"/>
          <w:szCs w:val="22"/>
          <w:u w:val="single"/>
          <w:lang w:val="x-none" w:eastAsia="x-none"/>
        </w:rPr>
        <w:t>§10 pkt 7 otrzymuje brzmienie:</w:t>
      </w:r>
    </w:p>
    <w:p w14:paraId="3368BF95" w14:textId="77777777" w:rsidR="009632A4" w:rsidRPr="009632A4" w:rsidRDefault="009632A4" w:rsidP="009632A4">
      <w:pPr>
        <w:widowControl w:val="0"/>
        <w:suppressAutoHyphens/>
        <w:overflowPunct w:val="0"/>
        <w:jc w:val="both"/>
        <w:rPr>
          <w:bCs/>
          <w:iCs/>
          <w:color w:val="000000"/>
          <w:sz w:val="22"/>
          <w:szCs w:val="22"/>
          <w:lang w:val="x-none" w:eastAsia="x-none"/>
        </w:rPr>
      </w:pPr>
      <w:r w:rsidRPr="009632A4">
        <w:rPr>
          <w:bCs/>
          <w:iCs/>
          <w:color w:val="000000"/>
          <w:sz w:val="22"/>
          <w:szCs w:val="22"/>
          <w:lang w:val="x-none" w:eastAsia="x-none"/>
        </w:rPr>
        <w:t xml:space="preserve">Wykonawca zobowiązany jest w terminie </w:t>
      </w:r>
      <w:r w:rsidRPr="009632A4">
        <w:rPr>
          <w:b/>
          <w:bCs/>
          <w:iCs/>
          <w:color w:val="000000"/>
          <w:sz w:val="22"/>
          <w:szCs w:val="22"/>
          <w:u w:val="single"/>
          <w:lang w:eastAsia="x-none"/>
        </w:rPr>
        <w:t>4</w:t>
      </w:r>
      <w:r w:rsidRPr="009632A4">
        <w:rPr>
          <w:b/>
          <w:bCs/>
          <w:iCs/>
          <w:color w:val="000000"/>
          <w:sz w:val="22"/>
          <w:szCs w:val="22"/>
          <w:u w:val="single"/>
          <w:lang w:val="x-none" w:eastAsia="x-none"/>
        </w:rPr>
        <w:t xml:space="preserve"> dni roboczych</w:t>
      </w:r>
      <w:r w:rsidRPr="009632A4">
        <w:rPr>
          <w:bCs/>
          <w:iCs/>
          <w:color w:val="000000"/>
          <w:sz w:val="22"/>
          <w:szCs w:val="22"/>
          <w:lang w:val="x-none" w:eastAsia="x-none"/>
        </w:rPr>
        <w:t xml:space="preserve"> przed upływem okresu ważności umowy ubezpieczenia wymienionej w ust. 1 przedłożyć Zamawiającemu kserokopię nowej polisy ubezpieczeniowej lub aneksu do polisy dotychczasowej potwierdzający zawarcie lub przedłużenie umowy ubezpieczenia na kolejny okres oraz dowodu uiszczenia z tego tytułu składki ubezpieczeniowej. Kserokopie dokumentów wymienionych powyżej winny być potwierdzone w sposób określony w ust. 4. Wykonawca w powyższym terminie obowiązany jest wraz z kserokopiami przedmiotowych dokumentów przedłożyć Zamawiającemu ich oryginały do wglądu.</w:t>
      </w:r>
    </w:p>
    <w:p w14:paraId="548A95E7" w14:textId="77777777" w:rsidR="009632A4" w:rsidRPr="009632A4" w:rsidRDefault="009632A4" w:rsidP="009632A4">
      <w:pPr>
        <w:suppressAutoHyphens/>
        <w:ind w:left="426" w:hanging="426"/>
        <w:rPr>
          <w:bCs/>
          <w:iCs/>
          <w:color w:val="000000"/>
          <w:sz w:val="22"/>
          <w:szCs w:val="22"/>
          <w:lang w:val="x-none" w:eastAsia="x-none"/>
        </w:rPr>
      </w:pPr>
    </w:p>
    <w:p w14:paraId="63A5A741" w14:textId="77777777" w:rsidR="00C76966" w:rsidRPr="009632A4" w:rsidRDefault="00C76966" w:rsidP="003568E9">
      <w:pPr>
        <w:pStyle w:val="NormalnyWeb"/>
        <w:rPr>
          <w:bCs/>
          <w:iCs/>
          <w:color w:val="000000"/>
          <w:sz w:val="22"/>
          <w:szCs w:val="22"/>
          <w:lang w:val="x-none" w:eastAsia="x-none"/>
        </w:rPr>
      </w:pPr>
    </w:p>
    <w:sectPr w:rsidR="00C76966" w:rsidRPr="009632A4"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B9D382" w14:textId="77777777" w:rsidR="00215B7D" w:rsidRDefault="00215B7D">
      <w:r>
        <w:separator/>
      </w:r>
    </w:p>
  </w:endnote>
  <w:endnote w:type="continuationSeparator" w:id="0">
    <w:p w14:paraId="2F04C5D8" w14:textId="77777777" w:rsidR="00215B7D" w:rsidRDefault="00215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9A11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4C6AAB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07A08" w14:textId="0FF0B8B8" w:rsidR="006D4AB3" w:rsidRDefault="00F4345E">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65215CDB" wp14:editId="1F0B4F5F">
              <wp:simplePos x="0" y="0"/>
              <wp:positionH relativeFrom="column">
                <wp:posOffset>-48895</wp:posOffset>
              </wp:positionH>
              <wp:positionV relativeFrom="paragraph">
                <wp:posOffset>111125</wp:posOffset>
              </wp:positionV>
              <wp:extent cx="5829300" cy="0"/>
              <wp:effectExtent l="0" t="0" r="0" b="0"/>
              <wp:wrapNone/>
              <wp:docPr id="122083671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5F1D6C5"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76B63BE7"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5B8F0" w14:textId="77777777" w:rsidR="006D4AB3" w:rsidRDefault="006D4AB3">
    <w:pPr>
      <w:pStyle w:val="Stopka"/>
      <w:pBdr>
        <w:bottom w:val="single" w:sz="6" w:space="0" w:color="auto"/>
      </w:pBdr>
      <w:tabs>
        <w:tab w:val="clear" w:pos="4536"/>
        <w:tab w:val="left" w:pos="6237"/>
      </w:tabs>
    </w:pPr>
  </w:p>
  <w:p w14:paraId="1824B88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3C84898" w14:textId="77777777" w:rsidR="006D4AB3" w:rsidRDefault="006D4AB3">
    <w:pPr>
      <w:pStyle w:val="Stopka"/>
      <w:tabs>
        <w:tab w:val="clear" w:pos="4536"/>
        <w:tab w:val="left" w:pos="6237"/>
      </w:tabs>
    </w:pPr>
  </w:p>
  <w:p w14:paraId="4595CD7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6D45C3" w14:textId="77777777" w:rsidR="00215B7D" w:rsidRDefault="00215B7D">
      <w:r>
        <w:separator/>
      </w:r>
    </w:p>
  </w:footnote>
  <w:footnote w:type="continuationSeparator" w:id="0">
    <w:p w14:paraId="77D2B5B0" w14:textId="77777777" w:rsidR="00215B7D" w:rsidRDefault="00215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49C4B" w14:textId="77777777" w:rsidR="00926205" w:rsidRDefault="0092620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2B30C8" w14:textId="77777777" w:rsidR="00926205" w:rsidRDefault="0092620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29CC1" w14:textId="77777777" w:rsidR="00926205" w:rsidRDefault="0092620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D527C"/>
    <w:multiLevelType w:val="multilevel"/>
    <w:tmpl w:val="393C1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decimal"/>
      <w:lvlText w:val="%2)"/>
      <w:lvlJc w:val="center"/>
      <w:pPr>
        <w:tabs>
          <w:tab w:val="num" w:pos="737"/>
        </w:tabs>
        <w:ind w:left="567" w:hanging="170"/>
      </w:pPr>
    </w:lvl>
    <w:lvl w:ilvl="2">
      <w:start w:val="1"/>
      <w:numFmt w:val="lowerLetter"/>
      <w:lvlText w:val="%3)"/>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3" w15:restartNumberingAfterBreak="0">
    <w:nsid w:val="2EB47EA7"/>
    <w:multiLevelType w:val="multilevel"/>
    <w:tmpl w:val="9086E62A"/>
    <w:numStyleLink w:val="Styldoumwv2"/>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31942A8E"/>
    <w:multiLevelType w:val="multilevel"/>
    <w:tmpl w:val="B8D08CA8"/>
    <w:lvl w:ilvl="0">
      <w:start w:val="1"/>
      <w:numFmt w:val="decimal"/>
      <w:lvlText w:val="%1."/>
      <w:lvlJc w:val="left"/>
      <w:pPr>
        <w:tabs>
          <w:tab w:val="num" w:pos="432"/>
        </w:tabs>
        <w:ind w:left="432" w:hanging="432"/>
      </w:pPr>
      <w:rPr>
        <w:b/>
        <w:i w:val="0"/>
        <w:sz w:val="22"/>
        <w:szCs w:val="24"/>
      </w:rPr>
    </w:lvl>
    <w:lvl w:ilvl="1">
      <w:start w:val="1"/>
      <w:numFmt w:val="decimal"/>
      <w:lvlText w:val="%1.%2."/>
      <w:lvlJc w:val="left"/>
      <w:pPr>
        <w:tabs>
          <w:tab w:val="num" w:pos="680"/>
        </w:tabs>
        <w:ind w:left="680" w:hanging="680"/>
      </w:pPr>
      <w:rPr>
        <w:b/>
        <w:i w:val="0"/>
        <w:sz w:val="22"/>
        <w:szCs w:val="24"/>
      </w:rPr>
    </w:lvl>
    <w:lvl w:ilvl="2">
      <w:start w:val="1"/>
      <w:numFmt w:val="lowerLetter"/>
      <w:lvlText w:val="%3:"/>
      <w:lvlJc w:val="left"/>
      <w:pPr>
        <w:tabs>
          <w:tab w:val="num" w:pos="1021"/>
        </w:tabs>
        <w:ind w:left="1021" w:hanging="341"/>
      </w:pPr>
      <w:rPr>
        <w:b w:val="0"/>
        <w:i w:val="0"/>
        <w:sz w:val="24"/>
        <w:szCs w:val="24"/>
      </w:r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2103A2E"/>
    <w:multiLevelType w:val="multilevel"/>
    <w:tmpl w:val="52FCFC7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 w15:restartNumberingAfterBreak="0">
    <w:nsid w:val="652167C2"/>
    <w:multiLevelType w:val="multilevel"/>
    <w:tmpl w:val="6F96695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7"/>
  </w:num>
  <w:num w:numId="2">
    <w:abstractNumId w:val="12"/>
  </w:num>
  <w:num w:numId="3">
    <w:abstractNumId w:val="6"/>
  </w:num>
  <w:num w:numId="4">
    <w:abstractNumId w:val="11"/>
  </w:num>
  <w:num w:numId="5">
    <w:abstractNumId w:val="1"/>
  </w:num>
  <w:num w:numId="6">
    <w:abstractNumId w:val="4"/>
  </w:num>
  <w:num w:numId="7">
    <w:abstractNumId w:val="10"/>
  </w:num>
  <w:num w:numId="8">
    <w:abstractNumId w:val="0"/>
  </w:num>
  <w:num w:numId="9">
    <w:abstractNumId w:val="9"/>
  </w:num>
  <w:num w:numId="10">
    <w:abstractNumId w:val="8"/>
  </w:num>
  <w:num w:numId="11">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A4B"/>
    <w:rsid w:val="00031374"/>
    <w:rsid w:val="000A1097"/>
    <w:rsid w:val="000E2A8F"/>
    <w:rsid w:val="0012774F"/>
    <w:rsid w:val="00144B7A"/>
    <w:rsid w:val="00180C6E"/>
    <w:rsid w:val="00215B7D"/>
    <w:rsid w:val="0029606A"/>
    <w:rsid w:val="002C6A48"/>
    <w:rsid w:val="003568E9"/>
    <w:rsid w:val="00430E24"/>
    <w:rsid w:val="004848F3"/>
    <w:rsid w:val="004A75F2"/>
    <w:rsid w:val="004D43BB"/>
    <w:rsid w:val="005144A9"/>
    <w:rsid w:val="00520165"/>
    <w:rsid w:val="00542A4B"/>
    <w:rsid w:val="005B1B08"/>
    <w:rsid w:val="00632C3C"/>
    <w:rsid w:val="00662BDB"/>
    <w:rsid w:val="006A5DF1"/>
    <w:rsid w:val="006B7198"/>
    <w:rsid w:val="006D4AB3"/>
    <w:rsid w:val="006F3B81"/>
    <w:rsid w:val="00711222"/>
    <w:rsid w:val="007A4666"/>
    <w:rsid w:val="007D7198"/>
    <w:rsid w:val="00833ED5"/>
    <w:rsid w:val="008465C3"/>
    <w:rsid w:val="00870F9F"/>
    <w:rsid w:val="008804B6"/>
    <w:rsid w:val="008958EE"/>
    <w:rsid w:val="00897AB0"/>
    <w:rsid w:val="008A3553"/>
    <w:rsid w:val="008F4D0A"/>
    <w:rsid w:val="00926205"/>
    <w:rsid w:val="009632A4"/>
    <w:rsid w:val="009E669A"/>
    <w:rsid w:val="00A905AC"/>
    <w:rsid w:val="00AE5CD6"/>
    <w:rsid w:val="00B127E1"/>
    <w:rsid w:val="00BA6584"/>
    <w:rsid w:val="00BE7BFD"/>
    <w:rsid w:val="00C370F2"/>
    <w:rsid w:val="00C44EEC"/>
    <w:rsid w:val="00C76966"/>
    <w:rsid w:val="00D22FFA"/>
    <w:rsid w:val="00D8461B"/>
    <w:rsid w:val="00D915F2"/>
    <w:rsid w:val="00DA08FF"/>
    <w:rsid w:val="00DF32E8"/>
    <w:rsid w:val="00DF53CA"/>
    <w:rsid w:val="00E21B49"/>
    <w:rsid w:val="00E2789F"/>
    <w:rsid w:val="00E40BEF"/>
    <w:rsid w:val="00E51074"/>
    <w:rsid w:val="00E72428"/>
    <w:rsid w:val="00E74BC3"/>
    <w:rsid w:val="00EA14B3"/>
    <w:rsid w:val="00EA416E"/>
    <w:rsid w:val="00F028B3"/>
    <w:rsid w:val="00F4345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F71875E"/>
  <w15:chartTrackingRefBased/>
  <w15:docId w15:val="{834DE74C-9B67-414E-BEC1-15B6516D1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3568E9"/>
    <w:pPr>
      <w:spacing w:before="100" w:beforeAutospacing="1" w:after="100" w:afterAutospacing="1"/>
    </w:pPr>
    <w:rPr>
      <w:sz w:val="24"/>
      <w:szCs w:val="24"/>
    </w:rPr>
  </w:style>
  <w:style w:type="character" w:customStyle="1" w:styleId="apple-converted-space">
    <w:name w:val="apple-converted-space"/>
    <w:rsid w:val="003568E9"/>
  </w:style>
  <w:style w:type="numbering" w:customStyle="1" w:styleId="Styldoumwv2">
    <w:name w:val="Styl do umów v2"/>
    <w:uiPriority w:val="99"/>
    <w:rsid w:val="009632A4"/>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39565519">
      <w:bodyDiv w:val="1"/>
      <w:marLeft w:val="0"/>
      <w:marRight w:val="0"/>
      <w:marTop w:val="0"/>
      <w:marBottom w:val="0"/>
      <w:divBdr>
        <w:top w:val="none" w:sz="0" w:space="0" w:color="auto"/>
        <w:left w:val="none" w:sz="0" w:space="0" w:color="auto"/>
        <w:bottom w:val="none" w:sz="0" w:space="0" w:color="auto"/>
        <w:right w:val="none" w:sz="0" w:space="0" w:color="auto"/>
      </w:divBdr>
      <w:divsChild>
        <w:div w:id="415249955">
          <w:marLeft w:val="680"/>
          <w:marRight w:val="0"/>
          <w:marTop w:val="0"/>
          <w:marBottom w:val="0"/>
          <w:divBdr>
            <w:top w:val="none" w:sz="0" w:space="0" w:color="auto"/>
            <w:left w:val="none" w:sz="0" w:space="0" w:color="auto"/>
            <w:bottom w:val="none" w:sz="0" w:space="0" w:color="auto"/>
            <w:right w:val="none" w:sz="0" w:space="0" w:color="auto"/>
          </w:divBdr>
        </w:div>
        <w:div w:id="1979844517">
          <w:marLeft w:val="680"/>
          <w:marRight w:val="0"/>
          <w:marTop w:val="0"/>
          <w:marBottom w:val="0"/>
          <w:divBdr>
            <w:top w:val="none" w:sz="0" w:space="0" w:color="auto"/>
            <w:left w:val="none" w:sz="0" w:space="0" w:color="auto"/>
            <w:bottom w:val="none" w:sz="0" w:space="0" w:color="auto"/>
            <w:right w:val="none" w:sz="0" w:space="0" w:color="auto"/>
          </w:divBdr>
        </w:div>
        <w:div w:id="1110010068">
          <w:marLeft w:val="96"/>
          <w:marRight w:val="0"/>
          <w:marTop w:val="0"/>
          <w:marBottom w:val="0"/>
          <w:divBdr>
            <w:top w:val="none" w:sz="0" w:space="0" w:color="auto"/>
            <w:left w:val="none" w:sz="0" w:space="0" w:color="auto"/>
            <w:bottom w:val="none" w:sz="0" w:space="0" w:color="auto"/>
            <w:right w:val="none" w:sz="0" w:space="0" w:color="auto"/>
          </w:divBdr>
        </w:div>
        <w:div w:id="948775758">
          <w:marLeft w:val="96"/>
          <w:marRight w:val="0"/>
          <w:marTop w:val="0"/>
          <w:marBottom w:val="0"/>
          <w:divBdr>
            <w:top w:val="none" w:sz="0" w:space="0" w:color="auto"/>
            <w:left w:val="none" w:sz="0" w:space="0" w:color="auto"/>
            <w:bottom w:val="none" w:sz="0" w:space="0" w:color="auto"/>
            <w:right w:val="none" w:sz="0" w:space="0" w:color="auto"/>
          </w:divBdr>
        </w:div>
        <w:div w:id="1866140311">
          <w:marLeft w:val="96"/>
          <w:marRight w:val="0"/>
          <w:marTop w:val="0"/>
          <w:marBottom w:val="0"/>
          <w:divBdr>
            <w:top w:val="none" w:sz="0" w:space="0" w:color="auto"/>
            <w:left w:val="none" w:sz="0" w:space="0" w:color="auto"/>
            <w:bottom w:val="none" w:sz="0" w:space="0" w:color="auto"/>
            <w:right w:val="none" w:sz="0" w:space="0" w:color="auto"/>
          </w:divBdr>
        </w:div>
        <w:div w:id="1105420198">
          <w:marLeft w:val="96"/>
          <w:marRight w:val="0"/>
          <w:marTop w:val="0"/>
          <w:marBottom w:val="0"/>
          <w:divBdr>
            <w:top w:val="none" w:sz="0" w:space="0" w:color="auto"/>
            <w:left w:val="none" w:sz="0" w:space="0" w:color="auto"/>
            <w:bottom w:val="none" w:sz="0" w:space="0" w:color="auto"/>
            <w:right w:val="none" w:sz="0" w:space="0" w:color="auto"/>
          </w:divBdr>
        </w:div>
        <w:div w:id="34552239">
          <w:marLeft w:val="96"/>
          <w:marRight w:val="0"/>
          <w:marTop w:val="0"/>
          <w:marBottom w:val="0"/>
          <w:divBdr>
            <w:top w:val="none" w:sz="0" w:space="0" w:color="auto"/>
            <w:left w:val="none" w:sz="0" w:space="0" w:color="auto"/>
            <w:bottom w:val="none" w:sz="0" w:space="0" w:color="auto"/>
            <w:right w:val="none" w:sz="0" w:space="0" w:color="auto"/>
          </w:divBdr>
        </w:div>
        <w:div w:id="126943387">
          <w:marLeft w:val="96"/>
          <w:marRight w:val="0"/>
          <w:marTop w:val="0"/>
          <w:marBottom w:val="0"/>
          <w:divBdr>
            <w:top w:val="none" w:sz="0" w:space="0" w:color="auto"/>
            <w:left w:val="none" w:sz="0" w:space="0" w:color="auto"/>
            <w:bottom w:val="none" w:sz="0" w:space="0" w:color="auto"/>
            <w:right w:val="none" w:sz="0" w:space="0" w:color="auto"/>
          </w:divBdr>
        </w:div>
        <w:div w:id="1347098618">
          <w:marLeft w:val="96"/>
          <w:marRight w:val="0"/>
          <w:marTop w:val="0"/>
          <w:marBottom w:val="0"/>
          <w:divBdr>
            <w:top w:val="none" w:sz="0" w:space="0" w:color="auto"/>
            <w:left w:val="none" w:sz="0" w:space="0" w:color="auto"/>
            <w:bottom w:val="none" w:sz="0" w:space="0" w:color="auto"/>
            <w:right w:val="none" w:sz="0" w:space="0" w:color="auto"/>
          </w:divBdr>
        </w:div>
        <w:div w:id="1799910246">
          <w:marLeft w:val="96"/>
          <w:marRight w:val="0"/>
          <w:marTop w:val="0"/>
          <w:marBottom w:val="0"/>
          <w:divBdr>
            <w:top w:val="none" w:sz="0" w:space="0" w:color="auto"/>
            <w:left w:val="none" w:sz="0" w:space="0" w:color="auto"/>
            <w:bottom w:val="none" w:sz="0" w:space="0" w:color="auto"/>
            <w:right w:val="none" w:sz="0" w:space="0" w:color="auto"/>
          </w:divBdr>
        </w:div>
        <w:div w:id="1025447557">
          <w:marLeft w:val="96"/>
          <w:marRight w:val="0"/>
          <w:marTop w:val="0"/>
          <w:marBottom w:val="0"/>
          <w:divBdr>
            <w:top w:val="none" w:sz="0" w:space="0" w:color="auto"/>
            <w:left w:val="none" w:sz="0" w:space="0" w:color="auto"/>
            <w:bottom w:val="none" w:sz="0" w:space="0" w:color="auto"/>
            <w:right w:val="none" w:sz="0" w:space="0" w:color="auto"/>
          </w:divBdr>
        </w:div>
        <w:div w:id="111830431">
          <w:marLeft w:val="89"/>
          <w:marRight w:val="0"/>
          <w:marTop w:val="0"/>
          <w:marBottom w:val="0"/>
          <w:divBdr>
            <w:top w:val="none" w:sz="0" w:space="0" w:color="auto"/>
            <w:left w:val="none" w:sz="0" w:space="0" w:color="auto"/>
            <w:bottom w:val="none" w:sz="0" w:space="0" w:color="auto"/>
            <w:right w:val="none" w:sz="0" w:space="0" w:color="auto"/>
          </w:divBdr>
        </w:div>
        <w:div w:id="438066657">
          <w:marLeft w:val="89"/>
          <w:marRight w:val="0"/>
          <w:marTop w:val="0"/>
          <w:marBottom w:val="0"/>
          <w:divBdr>
            <w:top w:val="none" w:sz="0" w:space="0" w:color="auto"/>
            <w:left w:val="none" w:sz="0" w:space="0" w:color="auto"/>
            <w:bottom w:val="none" w:sz="0" w:space="0" w:color="auto"/>
            <w:right w:val="none" w:sz="0" w:space="0" w:color="auto"/>
          </w:divBdr>
        </w:div>
        <w:div w:id="345064197">
          <w:marLeft w:val="89"/>
          <w:marRight w:val="0"/>
          <w:marTop w:val="0"/>
          <w:marBottom w:val="0"/>
          <w:divBdr>
            <w:top w:val="none" w:sz="0" w:space="0" w:color="auto"/>
            <w:left w:val="none" w:sz="0" w:space="0" w:color="auto"/>
            <w:bottom w:val="none" w:sz="0" w:space="0" w:color="auto"/>
            <w:right w:val="none" w:sz="0" w:space="0" w:color="auto"/>
          </w:divBdr>
        </w:div>
        <w:div w:id="1155412201">
          <w:marLeft w:val="89"/>
          <w:marRight w:val="0"/>
          <w:marTop w:val="0"/>
          <w:marBottom w:val="0"/>
          <w:divBdr>
            <w:top w:val="none" w:sz="0" w:space="0" w:color="auto"/>
            <w:left w:val="none" w:sz="0" w:space="0" w:color="auto"/>
            <w:bottom w:val="none" w:sz="0" w:space="0" w:color="auto"/>
            <w:right w:val="none" w:sz="0" w:space="0" w:color="auto"/>
          </w:divBdr>
        </w:div>
        <w:div w:id="2091926181">
          <w:marLeft w:val="89"/>
          <w:marRight w:val="0"/>
          <w:marTop w:val="0"/>
          <w:marBottom w:val="0"/>
          <w:divBdr>
            <w:top w:val="none" w:sz="0" w:space="0" w:color="auto"/>
            <w:left w:val="none" w:sz="0" w:space="0" w:color="auto"/>
            <w:bottom w:val="none" w:sz="0" w:space="0" w:color="auto"/>
            <w:right w:val="none" w:sz="0" w:space="0" w:color="auto"/>
          </w:divBdr>
        </w:div>
        <w:div w:id="1500458719">
          <w:marLeft w:val="89"/>
          <w:marRight w:val="0"/>
          <w:marTop w:val="0"/>
          <w:marBottom w:val="0"/>
          <w:divBdr>
            <w:top w:val="none" w:sz="0" w:space="0" w:color="auto"/>
            <w:left w:val="none" w:sz="0" w:space="0" w:color="auto"/>
            <w:bottom w:val="none" w:sz="0" w:space="0" w:color="auto"/>
            <w:right w:val="none" w:sz="0" w:space="0" w:color="auto"/>
          </w:divBdr>
        </w:div>
        <w:div w:id="1165513948">
          <w:marLeft w:val="89"/>
          <w:marRight w:val="0"/>
          <w:marTop w:val="0"/>
          <w:marBottom w:val="0"/>
          <w:divBdr>
            <w:top w:val="none" w:sz="0" w:space="0" w:color="auto"/>
            <w:left w:val="none" w:sz="0" w:space="0" w:color="auto"/>
            <w:bottom w:val="none" w:sz="0" w:space="0" w:color="auto"/>
            <w:right w:val="none" w:sz="0" w:space="0" w:color="auto"/>
          </w:divBdr>
        </w:div>
        <w:div w:id="792020411">
          <w:marLeft w:val="680"/>
          <w:marRight w:val="0"/>
          <w:marTop w:val="0"/>
          <w:marBottom w:val="0"/>
          <w:divBdr>
            <w:top w:val="none" w:sz="0" w:space="0" w:color="auto"/>
            <w:left w:val="none" w:sz="0" w:space="0" w:color="auto"/>
            <w:bottom w:val="none" w:sz="0" w:space="0" w:color="auto"/>
            <w:right w:val="none" w:sz="0" w:space="0" w:color="auto"/>
          </w:divBdr>
        </w:div>
      </w:divsChild>
    </w:div>
    <w:div w:id="513112954">
      <w:bodyDiv w:val="1"/>
      <w:marLeft w:val="0"/>
      <w:marRight w:val="0"/>
      <w:marTop w:val="0"/>
      <w:marBottom w:val="0"/>
      <w:divBdr>
        <w:top w:val="none" w:sz="0" w:space="0" w:color="auto"/>
        <w:left w:val="none" w:sz="0" w:space="0" w:color="auto"/>
        <w:bottom w:val="none" w:sz="0" w:space="0" w:color="auto"/>
        <w:right w:val="none" w:sz="0" w:space="0" w:color="auto"/>
      </w:divBdr>
    </w:div>
    <w:div w:id="1921720888">
      <w:bodyDiv w:val="1"/>
      <w:marLeft w:val="0"/>
      <w:marRight w:val="0"/>
      <w:marTop w:val="0"/>
      <w:marBottom w:val="0"/>
      <w:divBdr>
        <w:top w:val="none" w:sz="0" w:space="0" w:color="auto"/>
        <w:left w:val="none" w:sz="0" w:space="0" w:color="auto"/>
        <w:bottom w:val="none" w:sz="0" w:space="0" w:color="auto"/>
        <w:right w:val="none" w:sz="0" w:space="0" w:color="auto"/>
      </w:divBdr>
    </w:div>
    <w:div w:id="207743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1312</Words>
  <Characters>8930</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Elżbieta Markiewicz</dc:creator>
  <cp:keywords/>
  <cp:lastModifiedBy>Joanna Ćwiertnia</cp:lastModifiedBy>
  <cp:revision>2</cp:revision>
  <cp:lastPrinted>2001-02-10T14:28:00Z</cp:lastPrinted>
  <dcterms:created xsi:type="dcterms:W3CDTF">2023-06-29T09:05:00Z</dcterms:created>
  <dcterms:modified xsi:type="dcterms:W3CDTF">2023-06-29T09:05:00Z</dcterms:modified>
</cp:coreProperties>
</file>