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BE5BBC" w:rsidP="00D4281B">
      <w:pPr>
        <w:jc w:val="right"/>
        <w:rPr>
          <w:sz w:val="22"/>
          <w:szCs w:val="22"/>
        </w:rPr>
      </w:pPr>
      <w:r w:rsidRPr="00BE5BB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E5BBC">
        <w:rPr>
          <w:sz w:val="22"/>
          <w:szCs w:val="22"/>
        </w:rPr>
        <w:t>2023-06-1</w:t>
      </w:r>
      <w:r w:rsidR="00A32E8B">
        <w:rPr>
          <w:sz w:val="22"/>
          <w:szCs w:val="22"/>
        </w:rPr>
        <w:t>9</w:t>
      </w:r>
      <w:bookmarkStart w:id="0" w:name="_GoBack"/>
      <w:bookmarkEnd w:id="0"/>
    </w:p>
    <w:p w:rsidR="005C0930" w:rsidRPr="004F079B" w:rsidRDefault="005C0930" w:rsidP="00D4281B">
      <w:pPr>
        <w:jc w:val="right"/>
        <w:rPr>
          <w:sz w:val="22"/>
          <w:szCs w:val="22"/>
        </w:rPr>
      </w:pPr>
    </w:p>
    <w:p w:rsidR="00BE5BBC" w:rsidRPr="00BE5BBC" w:rsidRDefault="00BE5BBC" w:rsidP="00D4281B">
      <w:pPr>
        <w:rPr>
          <w:b/>
          <w:bCs/>
          <w:sz w:val="22"/>
          <w:szCs w:val="22"/>
        </w:rPr>
      </w:pPr>
      <w:r w:rsidRPr="00BE5BBC">
        <w:rPr>
          <w:b/>
          <w:bCs/>
          <w:sz w:val="22"/>
          <w:szCs w:val="22"/>
        </w:rPr>
        <w:t>Akademia Górniczo - Hutnicza</w:t>
      </w:r>
    </w:p>
    <w:p w:rsidR="00BE5BBC" w:rsidRPr="00BE5BBC" w:rsidRDefault="00BE5BBC" w:rsidP="00D4281B">
      <w:pPr>
        <w:rPr>
          <w:b/>
          <w:bCs/>
          <w:sz w:val="22"/>
          <w:szCs w:val="22"/>
        </w:rPr>
      </w:pPr>
      <w:r w:rsidRPr="00BE5BBC">
        <w:rPr>
          <w:b/>
          <w:bCs/>
          <w:sz w:val="22"/>
          <w:szCs w:val="22"/>
        </w:rPr>
        <w:t>im. Stanisława Staszica w Krakowie</w:t>
      </w:r>
    </w:p>
    <w:p w:rsidR="005C0930" w:rsidRPr="00D91931" w:rsidRDefault="00BE5BBC" w:rsidP="00D4281B">
      <w:pPr>
        <w:rPr>
          <w:b/>
          <w:bCs/>
          <w:sz w:val="22"/>
          <w:szCs w:val="22"/>
        </w:rPr>
      </w:pPr>
      <w:r w:rsidRPr="00BE5BBC">
        <w:rPr>
          <w:b/>
          <w:bCs/>
          <w:sz w:val="22"/>
          <w:szCs w:val="22"/>
        </w:rPr>
        <w:t>Dział Zamówień Publicznych</w:t>
      </w:r>
    </w:p>
    <w:p w:rsidR="005C0930" w:rsidRPr="00BD5546" w:rsidRDefault="00BE5BBC" w:rsidP="00D4281B">
      <w:pPr>
        <w:rPr>
          <w:sz w:val="22"/>
          <w:szCs w:val="22"/>
        </w:rPr>
      </w:pPr>
      <w:r w:rsidRPr="00BE5BB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E5BBC">
        <w:rPr>
          <w:sz w:val="22"/>
          <w:szCs w:val="22"/>
        </w:rPr>
        <w:t>30</w:t>
      </w:r>
    </w:p>
    <w:p w:rsidR="005C0930" w:rsidRPr="00BD5546" w:rsidRDefault="00BE5BBC" w:rsidP="00D4281B">
      <w:pPr>
        <w:rPr>
          <w:sz w:val="22"/>
          <w:szCs w:val="22"/>
        </w:rPr>
      </w:pPr>
      <w:r w:rsidRPr="00BE5BB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E5BBC">
        <w:rPr>
          <w:sz w:val="22"/>
          <w:szCs w:val="22"/>
        </w:rPr>
        <w:t>Kraków</w:t>
      </w:r>
    </w:p>
    <w:p w:rsidR="005C0930" w:rsidRPr="00D91931" w:rsidRDefault="00B26D41" w:rsidP="00D4281B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E5BBC" w:rsidRPr="00BE5BBC">
        <w:rPr>
          <w:b/>
          <w:sz w:val="22"/>
          <w:szCs w:val="22"/>
        </w:rPr>
        <w:t>Kc-zp.272-216/23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D4281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D4281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D4281B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D4281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D4281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D4281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D4281B" w:rsidRPr="00D4281B" w:rsidRDefault="00D4281B" w:rsidP="00D4281B"/>
    <w:p w:rsidR="00EF1037" w:rsidRPr="005C0930" w:rsidRDefault="005C0930" w:rsidP="00D4281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E5BBC" w:rsidRPr="00BE5BB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E5BBC" w:rsidRPr="00BE5BBC">
        <w:rPr>
          <w:b/>
          <w:bCs/>
          <w:sz w:val="22"/>
          <w:szCs w:val="22"/>
        </w:rPr>
        <w:t>Usługa druku i dostawy katalogu i ulotek dla Centrum Rekrutacji AGH - Kc-zp.272-216/23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E5BBC" w:rsidRPr="00BE5BBC">
        <w:rPr>
          <w:b/>
          <w:sz w:val="22"/>
          <w:szCs w:val="22"/>
        </w:rPr>
        <w:t>Kc-zp.272-216/23</w:t>
      </w:r>
      <w:r w:rsidRPr="006A5DF1">
        <w:rPr>
          <w:b/>
          <w:sz w:val="22"/>
          <w:szCs w:val="22"/>
        </w:rPr>
        <w:t>.</w:t>
      </w:r>
    </w:p>
    <w:p w:rsidR="00EF1037" w:rsidRPr="00D4281B" w:rsidRDefault="005C0930" w:rsidP="00D4281B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BE5BBC" w:rsidRPr="00BE5BBC">
        <w:rPr>
          <w:b/>
          <w:sz w:val="22"/>
          <w:szCs w:val="22"/>
        </w:rPr>
        <w:t xml:space="preserve">Akademia Górniczo </w:t>
      </w:r>
      <w:r w:rsidR="00D4281B">
        <w:rPr>
          <w:b/>
          <w:sz w:val="22"/>
          <w:szCs w:val="22"/>
        </w:rPr>
        <w:t>–</w:t>
      </w:r>
      <w:r w:rsidR="00BE5BBC" w:rsidRPr="00BE5BBC">
        <w:rPr>
          <w:b/>
          <w:sz w:val="22"/>
          <w:szCs w:val="22"/>
        </w:rPr>
        <w:t xml:space="preserve"> Hutnicza</w:t>
      </w:r>
      <w:r w:rsidR="00D4281B">
        <w:rPr>
          <w:b/>
          <w:sz w:val="22"/>
          <w:szCs w:val="22"/>
        </w:rPr>
        <w:t xml:space="preserve"> </w:t>
      </w:r>
      <w:r w:rsidR="00BE5BBC" w:rsidRPr="00BE5BBC">
        <w:rPr>
          <w:b/>
          <w:sz w:val="22"/>
          <w:szCs w:val="22"/>
        </w:rPr>
        <w:t>im. Stanisława Staszica w Krakowie</w:t>
      </w:r>
      <w:r w:rsidR="00D4281B">
        <w:rPr>
          <w:b/>
          <w:sz w:val="22"/>
          <w:szCs w:val="22"/>
        </w:rPr>
        <w:t xml:space="preserve"> </w:t>
      </w:r>
      <w:r w:rsidR="00BE5BBC" w:rsidRPr="00BE5BBC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</w:t>
      </w:r>
      <w:r w:rsidR="00D4281B">
        <w:rPr>
          <w:sz w:val="22"/>
          <w:szCs w:val="22"/>
        </w:rPr>
        <w:t xml:space="preserve"> ze zm.</w:t>
      </w:r>
      <w:r w:rsidR="00A73CA7" w:rsidRPr="00A73CA7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D4281B" w:rsidP="00D4281B">
      <w:pPr>
        <w:jc w:val="both"/>
        <w:rPr>
          <w:b/>
          <w:bCs/>
          <w:sz w:val="22"/>
          <w:szCs w:val="22"/>
          <w:u w:val="single"/>
        </w:rPr>
      </w:pPr>
      <w:bookmarkStart w:id="1" w:name="_Hlk137815906"/>
      <w:r w:rsidRPr="00D4281B">
        <w:rPr>
          <w:b/>
          <w:bCs/>
          <w:sz w:val="22"/>
          <w:szCs w:val="22"/>
          <w:u w:val="single"/>
        </w:rPr>
        <w:t>1) Pkt 5.1 SWZ</w:t>
      </w:r>
    </w:p>
    <w:p w:rsidR="00255E72" w:rsidRPr="00D4281B" w:rsidRDefault="00255E72" w:rsidP="00D4281B">
      <w:pPr>
        <w:jc w:val="both"/>
        <w:rPr>
          <w:b/>
          <w:bCs/>
          <w:sz w:val="22"/>
          <w:szCs w:val="22"/>
          <w:u w:val="single"/>
        </w:rPr>
      </w:pPr>
    </w:p>
    <w:p w:rsidR="00D4281B" w:rsidRPr="00D4281B" w:rsidRDefault="00D4281B" w:rsidP="00D4281B">
      <w:pPr>
        <w:jc w:val="both"/>
        <w:rPr>
          <w:b/>
          <w:bCs/>
          <w:sz w:val="22"/>
          <w:szCs w:val="22"/>
        </w:rPr>
      </w:pPr>
      <w:r w:rsidRPr="00D4281B">
        <w:rPr>
          <w:b/>
          <w:bCs/>
          <w:sz w:val="22"/>
          <w:szCs w:val="22"/>
        </w:rPr>
        <w:t>Zamiast zapisu:</w:t>
      </w:r>
    </w:p>
    <w:p w:rsidR="00D4281B" w:rsidRPr="00D4281B" w:rsidRDefault="00D4281B" w:rsidP="00D4281B">
      <w:pPr>
        <w:suppressAutoHyphens/>
        <w:autoSpaceDN w:val="0"/>
        <w:jc w:val="both"/>
        <w:textAlignment w:val="baseline"/>
        <w:outlineLvl w:val="1"/>
        <w:rPr>
          <w:i/>
          <w:color w:val="000000"/>
          <w:spacing w:val="-3"/>
          <w:kern w:val="3"/>
          <w:sz w:val="24"/>
          <w:szCs w:val="24"/>
          <w:lang w:eastAsia="en-US"/>
        </w:rPr>
      </w:pPr>
      <w:r w:rsidRPr="00D4281B">
        <w:rPr>
          <w:i/>
          <w:color w:val="000000"/>
          <w:spacing w:val="-3"/>
          <w:kern w:val="3"/>
          <w:sz w:val="24"/>
          <w:szCs w:val="24"/>
          <w:u w:val="single"/>
          <w:lang w:eastAsia="en-US"/>
        </w:rPr>
        <w:t>Przedmiot próbki nr 1 i 2</w:t>
      </w:r>
      <w:r w:rsidRPr="00D4281B">
        <w:rPr>
          <w:i/>
          <w:color w:val="000000"/>
          <w:spacing w:val="-3"/>
          <w:kern w:val="3"/>
          <w:sz w:val="24"/>
          <w:szCs w:val="24"/>
          <w:lang w:eastAsia="en-US"/>
        </w:rPr>
        <w:t xml:space="preserve"> ma być wykonany zgodnie z opisem znajdującym się w pkt 5.1.a) i 5.1.b) oraz będzie podlegał badaniu w ramach kryterium </w:t>
      </w:r>
      <w:proofErr w:type="spellStart"/>
      <w:r w:rsidRPr="00D4281B">
        <w:rPr>
          <w:i/>
          <w:color w:val="000000"/>
          <w:spacing w:val="-3"/>
          <w:kern w:val="3"/>
          <w:sz w:val="24"/>
          <w:szCs w:val="24"/>
          <w:lang w:eastAsia="en-US"/>
        </w:rPr>
        <w:t>pozacenowego</w:t>
      </w:r>
      <w:proofErr w:type="spellEnd"/>
      <w:r w:rsidRPr="00D4281B">
        <w:rPr>
          <w:i/>
          <w:color w:val="000000"/>
          <w:spacing w:val="-3"/>
          <w:kern w:val="3"/>
          <w:sz w:val="24"/>
          <w:szCs w:val="24"/>
          <w:lang w:eastAsia="en-US"/>
        </w:rPr>
        <w:t>, zgodnie z pkt 23.1 i 23.2 SWZ. Zamawiający zastrzega, iż próbka, stanowiąca element oferty wykonawcy, niespełniająca wymagań określonych w pkt 5.1.a), 5.1.b) niniejszej SWZ, będzie stanowiła podstawę do odrzucenia oferty wykonawcy przez zamawiającego jako nieodpowiadającej treści SWZ.</w:t>
      </w:r>
    </w:p>
    <w:p w:rsidR="00D4281B" w:rsidRPr="00D4281B" w:rsidRDefault="00D4281B" w:rsidP="00D4281B">
      <w:pPr>
        <w:suppressAutoHyphens/>
        <w:autoSpaceDN w:val="0"/>
        <w:jc w:val="both"/>
        <w:textAlignment w:val="baseline"/>
        <w:outlineLvl w:val="1"/>
        <w:rPr>
          <w:i/>
          <w:color w:val="000000"/>
          <w:spacing w:val="-3"/>
          <w:kern w:val="3"/>
          <w:sz w:val="24"/>
          <w:szCs w:val="24"/>
          <w:lang w:eastAsia="en-US"/>
        </w:rPr>
      </w:pPr>
      <w:r w:rsidRPr="00D4281B">
        <w:rPr>
          <w:b/>
          <w:i/>
          <w:color w:val="000000"/>
          <w:spacing w:val="-3"/>
          <w:kern w:val="3"/>
          <w:sz w:val="24"/>
          <w:szCs w:val="24"/>
          <w:lang w:eastAsia="en-US"/>
        </w:rPr>
        <w:t>a)</w:t>
      </w:r>
      <w:r w:rsidRPr="00D4281B">
        <w:rPr>
          <w:i/>
          <w:color w:val="000000"/>
          <w:spacing w:val="-3"/>
          <w:kern w:val="3"/>
          <w:sz w:val="24"/>
          <w:szCs w:val="24"/>
          <w:lang w:eastAsia="en-US"/>
        </w:rPr>
        <w:t xml:space="preserve"> Próbka 1- 1 sztuka katalogu kolorowego min. 4 stronicowego, kolor całość 4+4 </w:t>
      </w:r>
      <w:proofErr w:type="spellStart"/>
      <w:r w:rsidRPr="00D4281B">
        <w:rPr>
          <w:i/>
          <w:color w:val="000000"/>
          <w:spacing w:val="-3"/>
          <w:kern w:val="3"/>
          <w:sz w:val="24"/>
          <w:szCs w:val="24"/>
          <w:lang w:eastAsia="en-US"/>
        </w:rPr>
        <w:t>cmyk</w:t>
      </w:r>
      <w:proofErr w:type="spellEnd"/>
      <w:r w:rsidRPr="00D4281B">
        <w:rPr>
          <w:i/>
          <w:color w:val="000000"/>
          <w:spacing w:val="-3"/>
          <w:kern w:val="3"/>
          <w:sz w:val="24"/>
          <w:szCs w:val="24"/>
          <w:lang w:eastAsia="en-US"/>
        </w:rPr>
        <w:t>, oprawionego zeszytowo (2 klamry), format min. 20cm x 21cm, okładka: folia mat +lakier UV wybiórczo, papier kreda mat min. 250, środek: papier kreda mat min. 115, lakier offset.</w:t>
      </w:r>
    </w:p>
    <w:p w:rsidR="00D4281B" w:rsidRPr="00D4281B" w:rsidRDefault="00D4281B" w:rsidP="00D4281B">
      <w:pPr>
        <w:suppressAutoHyphens/>
        <w:autoSpaceDN w:val="0"/>
        <w:jc w:val="both"/>
        <w:textAlignment w:val="baseline"/>
        <w:outlineLvl w:val="1"/>
        <w:rPr>
          <w:i/>
          <w:color w:val="000000"/>
          <w:spacing w:val="-3"/>
          <w:kern w:val="3"/>
          <w:sz w:val="24"/>
          <w:szCs w:val="24"/>
          <w:lang w:eastAsia="en-US"/>
        </w:rPr>
      </w:pPr>
      <w:r w:rsidRPr="00D4281B">
        <w:rPr>
          <w:b/>
          <w:i/>
          <w:color w:val="000000"/>
          <w:spacing w:val="-3"/>
          <w:kern w:val="3"/>
          <w:sz w:val="24"/>
          <w:szCs w:val="24"/>
          <w:lang w:eastAsia="en-US"/>
        </w:rPr>
        <w:t>b)</w:t>
      </w:r>
      <w:r w:rsidRPr="00D4281B">
        <w:rPr>
          <w:i/>
          <w:color w:val="000000"/>
          <w:spacing w:val="-3"/>
          <w:kern w:val="3"/>
          <w:sz w:val="24"/>
          <w:szCs w:val="24"/>
          <w:lang w:eastAsia="en-US"/>
        </w:rPr>
        <w:t xml:space="preserve"> Próbka 2 -  1 sztuka ulotki min. 6 stronicowej, oprawa zeszytowa (2 klamry), format: DL, składana w C, kolor całość 4+4 </w:t>
      </w:r>
      <w:proofErr w:type="spellStart"/>
      <w:r w:rsidRPr="00D4281B">
        <w:rPr>
          <w:i/>
          <w:color w:val="000000"/>
          <w:spacing w:val="-3"/>
          <w:kern w:val="3"/>
          <w:sz w:val="24"/>
          <w:szCs w:val="24"/>
          <w:lang w:eastAsia="en-US"/>
        </w:rPr>
        <w:t>cmyk</w:t>
      </w:r>
      <w:proofErr w:type="spellEnd"/>
      <w:r w:rsidRPr="00D4281B">
        <w:rPr>
          <w:i/>
          <w:color w:val="000000"/>
          <w:spacing w:val="-3"/>
          <w:kern w:val="3"/>
          <w:sz w:val="24"/>
          <w:szCs w:val="24"/>
          <w:lang w:eastAsia="en-US"/>
        </w:rPr>
        <w:t>, papier kreda mat, gramatura 170 g.</w:t>
      </w:r>
    </w:p>
    <w:p w:rsidR="00D4281B" w:rsidRPr="00D4281B" w:rsidRDefault="00D4281B" w:rsidP="00D4281B">
      <w:pPr>
        <w:suppressAutoHyphens/>
        <w:autoSpaceDN w:val="0"/>
        <w:jc w:val="both"/>
        <w:textAlignment w:val="baseline"/>
        <w:outlineLvl w:val="1"/>
        <w:rPr>
          <w:b/>
          <w:color w:val="000000"/>
          <w:spacing w:val="-3"/>
          <w:kern w:val="3"/>
          <w:sz w:val="24"/>
          <w:szCs w:val="24"/>
          <w:lang w:eastAsia="en-US"/>
        </w:rPr>
      </w:pPr>
    </w:p>
    <w:p w:rsidR="00D4281B" w:rsidRPr="00D4281B" w:rsidRDefault="00D4281B" w:rsidP="00D4281B">
      <w:pPr>
        <w:suppressAutoHyphens/>
        <w:autoSpaceDN w:val="0"/>
        <w:jc w:val="both"/>
        <w:textAlignment w:val="baseline"/>
        <w:outlineLvl w:val="1"/>
        <w:rPr>
          <w:b/>
          <w:color w:val="000000"/>
          <w:spacing w:val="-3"/>
          <w:kern w:val="3"/>
          <w:sz w:val="24"/>
          <w:szCs w:val="24"/>
          <w:lang w:eastAsia="en-US"/>
        </w:rPr>
      </w:pPr>
      <w:r w:rsidRPr="00D4281B">
        <w:rPr>
          <w:b/>
          <w:color w:val="000000"/>
          <w:spacing w:val="-3"/>
          <w:kern w:val="3"/>
          <w:sz w:val="24"/>
          <w:szCs w:val="24"/>
          <w:lang w:eastAsia="en-US"/>
        </w:rPr>
        <w:t>Zamawiający wprowadza zapis o następującej treści:</w:t>
      </w:r>
    </w:p>
    <w:p w:rsidR="00D4281B" w:rsidRPr="00D4281B" w:rsidRDefault="00D4281B" w:rsidP="00D4281B">
      <w:pPr>
        <w:suppressAutoHyphens/>
        <w:autoSpaceDN w:val="0"/>
        <w:jc w:val="both"/>
        <w:textAlignment w:val="baseline"/>
        <w:outlineLvl w:val="1"/>
        <w:rPr>
          <w:i/>
          <w:color w:val="000000"/>
          <w:spacing w:val="-3"/>
          <w:kern w:val="3"/>
          <w:sz w:val="24"/>
          <w:szCs w:val="24"/>
          <w:lang w:eastAsia="en-US"/>
        </w:rPr>
      </w:pPr>
      <w:r w:rsidRPr="00D4281B">
        <w:rPr>
          <w:i/>
          <w:color w:val="000000"/>
          <w:spacing w:val="-3"/>
          <w:kern w:val="3"/>
          <w:sz w:val="24"/>
          <w:szCs w:val="24"/>
          <w:u w:val="single"/>
          <w:lang w:eastAsia="en-US"/>
        </w:rPr>
        <w:t>Przedmiot próbki nr 1 i 2</w:t>
      </w:r>
      <w:r w:rsidRPr="00D4281B">
        <w:rPr>
          <w:i/>
          <w:color w:val="000000"/>
          <w:spacing w:val="-3"/>
          <w:kern w:val="3"/>
          <w:sz w:val="24"/>
          <w:szCs w:val="24"/>
          <w:lang w:eastAsia="en-US"/>
        </w:rPr>
        <w:t xml:space="preserve"> ma być wykonany zgodnie z opisem znajdującym się w pkt 5.1.a) i 5.1.b) oraz będzie podlegał badaniu w ramach kryterium </w:t>
      </w:r>
      <w:proofErr w:type="spellStart"/>
      <w:r w:rsidRPr="00D4281B">
        <w:rPr>
          <w:i/>
          <w:color w:val="000000"/>
          <w:spacing w:val="-3"/>
          <w:kern w:val="3"/>
          <w:sz w:val="24"/>
          <w:szCs w:val="24"/>
          <w:lang w:eastAsia="en-US"/>
        </w:rPr>
        <w:t>pozacenowego</w:t>
      </w:r>
      <w:proofErr w:type="spellEnd"/>
      <w:r w:rsidRPr="00D4281B">
        <w:rPr>
          <w:i/>
          <w:color w:val="000000"/>
          <w:spacing w:val="-3"/>
          <w:kern w:val="3"/>
          <w:sz w:val="24"/>
          <w:szCs w:val="24"/>
          <w:lang w:eastAsia="en-US"/>
        </w:rPr>
        <w:t>, zgodnie z pkt 23.1 i 23.2 SWZ. Zamawiający zastrzega, iż próbka, stanowiąca element oferty wykonawcy, niespełniająca wymagań określonych w pkt 5.1.a), 5.1.b) niniejszej SWZ, będzie stanowiła podstawę do odrzucenia oferty wykonawcy przez zamawiającego jako nieodpowiadającej treści SWZ.</w:t>
      </w:r>
    </w:p>
    <w:p w:rsidR="00D4281B" w:rsidRPr="00D4281B" w:rsidRDefault="00D4281B" w:rsidP="00D4281B">
      <w:pPr>
        <w:pStyle w:val="NormalnyWeb"/>
        <w:spacing w:before="0" w:beforeAutospacing="0" w:after="0" w:afterAutospacing="0"/>
        <w:jc w:val="both"/>
        <w:rPr>
          <w:i/>
        </w:rPr>
      </w:pPr>
      <w:r w:rsidRPr="00D4281B">
        <w:rPr>
          <w:b/>
          <w:i/>
          <w:color w:val="000000"/>
          <w:spacing w:val="-3"/>
          <w:kern w:val="3"/>
          <w:lang w:eastAsia="en-US"/>
        </w:rPr>
        <w:lastRenderedPageBreak/>
        <w:t>a)</w:t>
      </w:r>
      <w:r w:rsidRPr="00D4281B">
        <w:rPr>
          <w:b/>
          <w:bCs/>
          <w:i/>
        </w:rPr>
        <w:t xml:space="preserve"> Próbka 1</w:t>
      </w:r>
      <w:r w:rsidRPr="00D4281B">
        <w:rPr>
          <w:i/>
        </w:rPr>
        <w:t xml:space="preserve">- 1 sztuka katalogu kolorowego min. 8 stronicowego, oprawa zeszytowa (2 klamry), kolor całość 4+4 </w:t>
      </w:r>
      <w:proofErr w:type="spellStart"/>
      <w:r w:rsidRPr="00D4281B">
        <w:rPr>
          <w:i/>
        </w:rPr>
        <w:t>cmyk</w:t>
      </w:r>
      <w:proofErr w:type="spellEnd"/>
      <w:r w:rsidRPr="00D4281B">
        <w:rPr>
          <w:i/>
        </w:rPr>
        <w:t xml:space="preserve">, format min. 20cm x 21cm, okładka: folia </w:t>
      </w:r>
      <w:proofErr w:type="spellStart"/>
      <w:r w:rsidRPr="00D4281B">
        <w:rPr>
          <w:i/>
        </w:rPr>
        <w:t>mat+lakier</w:t>
      </w:r>
      <w:proofErr w:type="spellEnd"/>
      <w:r w:rsidRPr="00D4281B">
        <w:rPr>
          <w:i/>
        </w:rPr>
        <w:t xml:space="preserve"> UV wybiórczo, papier kreda mat min. 250, środek: papier kreda mat min. 115, lakier offset.</w:t>
      </w:r>
    </w:p>
    <w:p w:rsidR="00D4281B" w:rsidRPr="00D4281B" w:rsidRDefault="00D4281B" w:rsidP="00D4281B">
      <w:pPr>
        <w:pStyle w:val="NormalnyWeb"/>
        <w:spacing w:before="0" w:beforeAutospacing="0" w:after="0" w:afterAutospacing="0"/>
        <w:jc w:val="both"/>
        <w:rPr>
          <w:i/>
        </w:rPr>
      </w:pPr>
      <w:r w:rsidRPr="00D4281B">
        <w:rPr>
          <w:b/>
          <w:bCs/>
          <w:i/>
        </w:rPr>
        <w:t>b) Próbka 2</w:t>
      </w:r>
      <w:r w:rsidRPr="00D4281B">
        <w:rPr>
          <w:i/>
        </w:rPr>
        <w:t xml:space="preserve"> - 1 sztuka ulotki min. 6 stronicowej, format: DL, składana w C, kolor całość 4+4 </w:t>
      </w:r>
      <w:proofErr w:type="spellStart"/>
      <w:r w:rsidRPr="00D4281B">
        <w:rPr>
          <w:i/>
        </w:rPr>
        <w:t>cmyk</w:t>
      </w:r>
      <w:proofErr w:type="spellEnd"/>
      <w:r w:rsidRPr="00D4281B">
        <w:rPr>
          <w:i/>
        </w:rPr>
        <w:t>, papier kreda mat, gramatura 170 g.</w:t>
      </w:r>
    </w:p>
    <w:p w:rsidR="00D4281B" w:rsidRPr="00D4281B" w:rsidRDefault="00D4281B" w:rsidP="00D4281B">
      <w:pPr>
        <w:suppressAutoHyphens/>
        <w:autoSpaceDN w:val="0"/>
        <w:jc w:val="both"/>
        <w:textAlignment w:val="baseline"/>
        <w:outlineLvl w:val="1"/>
        <w:rPr>
          <w:color w:val="000000"/>
          <w:spacing w:val="-3"/>
          <w:kern w:val="3"/>
          <w:sz w:val="24"/>
          <w:szCs w:val="24"/>
          <w:lang w:eastAsia="en-US"/>
        </w:rPr>
      </w:pPr>
    </w:p>
    <w:bookmarkEnd w:id="1"/>
    <w:p w:rsidR="00D4281B" w:rsidRDefault="00255E72" w:rsidP="00D4281B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</w:t>
      </w:r>
      <w:r w:rsidR="00D4281B" w:rsidRPr="00D4281B">
        <w:rPr>
          <w:b/>
          <w:bCs/>
          <w:sz w:val="22"/>
          <w:szCs w:val="22"/>
          <w:u w:val="single"/>
        </w:rPr>
        <w:t xml:space="preserve">) Pkt </w:t>
      </w:r>
      <w:r w:rsidR="00D4281B">
        <w:rPr>
          <w:b/>
          <w:bCs/>
          <w:sz w:val="22"/>
          <w:szCs w:val="22"/>
          <w:u w:val="single"/>
        </w:rPr>
        <w:t>23.2.2</w:t>
      </w:r>
      <w:r w:rsidR="00D4281B" w:rsidRPr="00D4281B">
        <w:rPr>
          <w:b/>
          <w:bCs/>
          <w:sz w:val="22"/>
          <w:szCs w:val="22"/>
          <w:u w:val="single"/>
        </w:rPr>
        <w:t xml:space="preserve"> SWZ</w:t>
      </w:r>
    </w:p>
    <w:p w:rsidR="00255E72" w:rsidRPr="00D4281B" w:rsidRDefault="00255E72" w:rsidP="00D4281B">
      <w:pPr>
        <w:jc w:val="both"/>
        <w:rPr>
          <w:b/>
          <w:bCs/>
          <w:sz w:val="22"/>
          <w:szCs w:val="22"/>
          <w:u w:val="single"/>
        </w:rPr>
      </w:pPr>
    </w:p>
    <w:p w:rsidR="00D4281B" w:rsidRPr="00D4281B" w:rsidRDefault="00D4281B" w:rsidP="00D4281B">
      <w:pPr>
        <w:jc w:val="both"/>
        <w:rPr>
          <w:b/>
          <w:bCs/>
          <w:sz w:val="22"/>
          <w:szCs w:val="22"/>
        </w:rPr>
      </w:pPr>
      <w:r w:rsidRPr="00D4281B">
        <w:rPr>
          <w:b/>
          <w:bCs/>
          <w:sz w:val="22"/>
          <w:szCs w:val="22"/>
        </w:rPr>
        <w:t>Zamiast zapisu:</w:t>
      </w:r>
    </w:p>
    <w:p w:rsidR="00D4281B" w:rsidRPr="00D4281B" w:rsidRDefault="00D4281B" w:rsidP="00D4281B">
      <w:pPr>
        <w:rPr>
          <w:b/>
          <w:i/>
          <w:sz w:val="24"/>
          <w:szCs w:val="24"/>
        </w:rPr>
      </w:pPr>
      <w:r w:rsidRPr="00D4281B">
        <w:rPr>
          <w:b/>
          <w:i/>
          <w:sz w:val="24"/>
          <w:szCs w:val="24"/>
        </w:rPr>
        <w:t>Jakość próbek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Kryterium Jakość próbek oceniana będzie przez dwóch  członków Komisji Przetargowej na podstawie dwóch próbek. Waga kryterium Jakość próbek to 60%. Każda próbka o wadze kryterium 30%.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b/>
          <w:i/>
          <w:sz w:val="24"/>
          <w:szCs w:val="24"/>
        </w:rPr>
        <w:t xml:space="preserve">P </w:t>
      </w:r>
      <w:r w:rsidRPr="00D4281B">
        <w:rPr>
          <w:i/>
          <w:sz w:val="24"/>
          <w:szCs w:val="24"/>
        </w:rPr>
        <w:t>– Liczba punktów w całości kryterium</w:t>
      </w:r>
    </w:p>
    <w:p w:rsidR="00D4281B" w:rsidRPr="00D4281B" w:rsidRDefault="00D4281B" w:rsidP="00D4281B">
      <w:pPr>
        <w:jc w:val="both"/>
        <w:rPr>
          <w:b/>
          <w:i/>
          <w:sz w:val="24"/>
          <w:szCs w:val="24"/>
        </w:rPr>
      </w:pPr>
      <w:r w:rsidRPr="00D4281B">
        <w:rPr>
          <w:b/>
          <w:i/>
          <w:sz w:val="24"/>
          <w:szCs w:val="24"/>
        </w:rPr>
        <w:t>P = (Lp1+Lp2):2</w:t>
      </w:r>
    </w:p>
    <w:p w:rsidR="00D4281B" w:rsidRPr="00D4281B" w:rsidRDefault="00D4281B" w:rsidP="00D4281B">
      <w:pPr>
        <w:jc w:val="both"/>
        <w:rPr>
          <w:b/>
          <w:i/>
          <w:sz w:val="24"/>
          <w:szCs w:val="24"/>
          <w:u w:val="single"/>
        </w:rPr>
      </w:pPr>
      <w:r w:rsidRPr="00D4281B">
        <w:rPr>
          <w:b/>
          <w:i/>
          <w:sz w:val="24"/>
          <w:szCs w:val="24"/>
          <w:u w:val="single"/>
        </w:rPr>
        <w:t>Jakość  próbki I (P1) - Katalog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Liczba punktów - </w:t>
      </w:r>
      <w:r w:rsidRPr="00D4281B">
        <w:rPr>
          <w:b/>
          <w:i/>
          <w:sz w:val="24"/>
          <w:szCs w:val="24"/>
        </w:rPr>
        <w:t>Lp1</w:t>
      </w:r>
      <w:r w:rsidRPr="00D4281B">
        <w:rPr>
          <w:i/>
          <w:sz w:val="24"/>
          <w:szCs w:val="24"/>
        </w:rPr>
        <w:t xml:space="preserve"> </w:t>
      </w:r>
      <w:r w:rsidRPr="00D4281B">
        <w:rPr>
          <w:b/>
          <w:i/>
          <w:sz w:val="24"/>
          <w:szCs w:val="24"/>
        </w:rPr>
        <w:t>= P1 * Wp1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>gdzie: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b/>
          <w:i/>
          <w:sz w:val="24"/>
          <w:szCs w:val="24"/>
        </w:rPr>
        <w:t>P1</w:t>
      </w:r>
      <w:r w:rsidRPr="00D4281B">
        <w:rPr>
          <w:i/>
          <w:sz w:val="24"/>
          <w:szCs w:val="24"/>
        </w:rPr>
        <w:t xml:space="preserve"> - ocena próbki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b/>
          <w:i/>
          <w:sz w:val="24"/>
          <w:szCs w:val="24"/>
        </w:rPr>
        <w:t>Wp1</w:t>
      </w:r>
      <w:r w:rsidRPr="00D4281B">
        <w:rPr>
          <w:i/>
          <w:sz w:val="24"/>
          <w:szCs w:val="24"/>
        </w:rPr>
        <w:t xml:space="preserve"> - waga kryterium = 30%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Ocena będzie dokonywana przez przydzielenie punktów wg wskazanych poniżej </w:t>
      </w:r>
      <w:proofErr w:type="spellStart"/>
      <w:r w:rsidRPr="00D4281B">
        <w:rPr>
          <w:i/>
          <w:sz w:val="24"/>
          <w:szCs w:val="24"/>
        </w:rPr>
        <w:t>podkryteriów</w:t>
      </w:r>
      <w:proofErr w:type="spellEnd"/>
      <w:r w:rsidRPr="00D4281B">
        <w:rPr>
          <w:i/>
          <w:sz w:val="24"/>
          <w:szCs w:val="24"/>
        </w:rPr>
        <w:t xml:space="preserve">: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>max suma punktów 100.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Gdzie: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1. Jakość wykończenia (foliowanie, lakier UV okładki, lakier offset środka,  przycięcia okładki, cięcie, format) – 0-20 pkt.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2. Jakość zadruku powierzchni (równomierność, czytelność, nieścieralność) – 0-30 pkt.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3. Kolorystyka (precyzja pokrycia warstw kolorów – bez przesunięć, wierność koloru, jednolitość natężenia farby, równomierność pokrycia kolorem, czytelność, nieścieralność, nasycenie)– 0-40 pkt.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4. Jakość oprawy zeszytowej (staranność, wytrzymałość) – 0-10 pkt. </w:t>
      </w:r>
    </w:p>
    <w:p w:rsidR="00D4281B" w:rsidRPr="00D4281B" w:rsidRDefault="00D4281B" w:rsidP="00D4281B">
      <w:pPr>
        <w:jc w:val="both"/>
        <w:rPr>
          <w:b/>
          <w:i/>
          <w:sz w:val="24"/>
          <w:szCs w:val="24"/>
          <w:u w:val="single"/>
        </w:rPr>
      </w:pPr>
      <w:r w:rsidRPr="00D4281B">
        <w:rPr>
          <w:b/>
          <w:i/>
          <w:sz w:val="24"/>
          <w:szCs w:val="24"/>
          <w:u w:val="single"/>
        </w:rPr>
        <w:t>Jakość  próbek II (P2) - Ulotka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Liczba punktów – </w:t>
      </w:r>
      <w:r w:rsidRPr="00D4281B">
        <w:rPr>
          <w:b/>
          <w:i/>
          <w:sz w:val="24"/>
          <w:szCs w:val="24"/>
        </w:rPr>
        <w:t>Lp2 = P2 * Wp1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>gdzie: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b/>
          <w:i/>
          <w:sz w:val="24"/>
          <w:szCs w:val="24"/>
        </w:rPr>
        <w:t xml:space="preserve">P2 </w:t>
      </w:r>
      <w:r w:rsidRPr="00D4281B">
        <w:rPr>
          <w:i/>
          <w:sz w:val="24"/>
          <w:szCs w:val="24"/>
        </w:rPr>
        <w:t>- ocena próbki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b/>
          <w:i/>
          <w:sz w:val="24"/>
          <w:szCs w:val="24"/>
        </w:rPr>
        <w:t>Wp2</w:t>
      </w:r>
      <w:r w:rsidRPr="00D4281B">
        <w:rPr>
          <w:i/>
          <w:sz w:val="24"/>
          <w:szCs w:val="24"/>
        </w:rPr>
        <w:t xml:space="preserve"> - waga kryterium = 30%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Ocena będzie dokonywana przez przydzielenie punktów wg wskazanych poniżej </w:t>
      </w:r>
      <w:proofErr w:type="spellStart"/>
      <w:r w:rsidRPr="00D4281B">
        <w:rPr>
          <w:i/>
          <w:sz w:val="24"/>
          <w:szCs w:val="24"/>
        </w:rPr>
        <w:t>podkryteriów</w:t>
      </w:r>
      <w:proofErr w:type="spellEnd"/>
      <w:r w:rsidRPr="00D4281B">
        <w:rPr>
          <w:i/>
          <w:sz w:val="24"/>
          <w:szCs w:val="24"/>
        </w:rPr>
        <w:t xml:space="preserve">: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>max suma punktów 100.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>gdzie: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1. Jakość wykończenia (cięcie, formatowanie) – 0-10 pkt.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2. Jakość zadruku powierzchni (równomierność, czytelność, nieścieralność) – 0-30 pkt.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3. Kolorystyka (precyzja pokrycia warstw kolorów – bez przesunięć, wierność koloru, jednolitość natężenia farby, równomierność pokrycia kolorem, czytelność, nieścieralność, nasycenie) – 0-50 pkt. </w:t>
      </w:r>
    </w:p>
    <w:p w:rsidR="00D4281B" w:rsidRPr="00D4281B" w:rsidRDefault="00D4281B" w:rsidP="00D4281B">
      <w:pPr>
        <w:suppressAutoHyphens/>
        <w:autoSpaceDN w:val="0"/>
        <w:textAlignment w:val="baseline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lastRenderedPageBreak/>
        <w:t>4. Jakość oprawy zeszytowej (staranność, wytrzymałość) – 0-10 pkt.</w:t>
      </w:r>
    </w:p>
    <w:p w:rsidR="00D4281B" w:rsidRPr="00D4281B" w:rsidRDefault="00D4281B" w:rsidP="00D4281B">
      <w:pPr>
        <w:suppressAutoHyphens/>
        <w:autoSpaceDN w:val="0"/>
        <w:jc w:val="both"/>
        <w:textAlignment w:val="baseline"/>
        <w:outlineLvl w:val="1"/>
        <w:rPr>
          <w:b/>
          <w:color w:val="000000"/>
          <w:spacing w:val="-3"/>
          <w:kern w:val="3"/>
          <w:sz w:val="24"/>
          <w:szCs w:val="24"/>
          <w:lang w:eastAsia="en-US"/>
        </w:rPr>
      </w:pPr>
    </w:p>
    <w:p w:rsidR="00D4281B" w:rsidRPr="00D4281B" w:rsidRDefault="00D4281B" w:rsidP="00D4281B">
      <w:pPr>
        <w:suppressAutoHyphens/>
        <w:autoSpaceDN w:val="0"/>
        <w:jc w:val="both"/>
        <w:textAlignment w:val="baseline"/>
        <w:outlineLvl w:val="1"/>
        <w:rPr>
          <w:b/>
          <w:color w:val="000000"/>
          <w:spacing w:val="-3"/>
          <w:kern w:val="3"/>
          <w:sz w:val="24"/>
          <w:szCs w:val="24"/>
          <w:lang w:eastAsia="en-US"/>
        </w:rPr>
      </w:pPr>
      <w:r w:rsidRPr="00D4281B">
        <w:rPr>
          <w:b/>
          <w:color w:val="000000"/>
          <w:spacing w:val="-3"/>
          <w:kern w:val="3"/>
          <w:sz w:val="24"/>
          <w:szCs w:val="24"/>
          <w:lang w:eastAsia="en-US"/>
        </w:rPr>
        <w:t>Zamawiający wprowadza zapis o następującej treści:</w:t>
      </w:r>
    </w:p>
    <w:p w:rsidR="00D4281B" w:rsidRPr="00D4281B" w:rsidRDefault="00D4281B" w:rsidP="00D4281B">
      <w:pPr>
        <w:rPr>
          <w:b/>
          <w:i/>
          <w:sz w:val="24"/>
          <w:szCs w:val="24"/>
        </w:rPr>
      </w:pPr>
      <w:r w:rsidRPr="00D4281B">
        <w:rPr>
          <w:b/>
          <w:i/>
          <w:sz w:val="24"/>
          <w:szCs w:val="24"/>
        </w:rPr>
        <w:t>Jakość próbek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Kryterium Jakość próbek oceniana będzie przez dwóch  członków Komisji Przetargowej na podstawie dwóch próbek. Waga kryterium Jakość próbek to 60%. Każda próbka o wadze kryterium 30%.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b/>
          <w:i/>
          <w:sz w:val="24"/>
          <w:szCs w:val="24"/>
        </w:rPr>
        <w:t xml:space="preserve">P </w:t>
      </w:r>
      <w:r w:rsidRPr="00D4281B">
        <w:rPr>
          <w:i/>
          <w:sz w:val="24"/>
          <w:szCs w:val="24"/>
        </w:rPr>
        <w:t>– Liczba punktów w całości kryterium</w:t>
      </w:r>
    </w:p>
    <w:p w:rsidR="00D4281B" w:rsidRPr="00D4281B" w:rsidRDefault="00D4281B" w:rsidP="00D4281B">
      <w:pPr>
        <w:jc w:val="both"/>
        <w:rPr>
          <w:b/>
          <w:i/>
          <w:sz w:val="24"/>
          <w:szCs w:val="24"/>
        </w:rPr>
      </w:pPr>
      <w:r w:rsidRPr="00D4281B">
        <w:rPr>
          <w:b/>
          <w:i/>
          <w:sz w:val="24"/>
          <w:szCs w:val="24"/>
        </w:rPr>
        <w:t>P = (Lp1+Lp2):2</w:t>
      </w:r>
    </w:p>
    <w:p w:rsidR="00D4281B" w:rsidRPr="00D4281B" w:rsidRDefault="00D4281B" w:rsidP="00D4281B">
      <w:pPr>
        <w:jc w:val="both"/>
        <w:rPr>
          <w:b/>
          <w:i/>
          <w:sz w:val="24"/>
          <w:szCs w:val="24"/>
          <w:u w:val="single"/>
        </w:rPr>
      </w:pPr>
      <w:r w:rsidRPr="00D4281B">
        <w:rPr>
          <w:b/>
          <w:i/>
          <w:sz w:val="24"/>
          <w:szCs w:val="24"/>
          <w:u w:val="single"/>
        </w:rPr>
        <w:t>Jakość  próbki I (P1) - Katalog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Liczba punktów - </w:t>
      </w:r>
      <w:r w:rsidRPr="00D4281B">
        <w:rPr>
          <w:b/>
          <w:i/>
          <w:sz w:val="24"/>
          <w:szCs w:val="24"/>
        </w:rPr>
        <w:t>Lp1</w:t>
      </w:r>
      <w:r w:rsidRPr="00D4281B">
        <w:rPr>
          <w:i/>
          <w:sz w:val="24"/>
          <w:szCs w:val="24"/>
        </w:rPr>
        <w:t xml:space="preserve"> </w:t>
      </w:r>
      <w:r w:rsidRPr="00D4281B">
        <w:rPr>
          <w:b/>
          <w:i/>
          <w:sz w:val="24"/>
          <w:szCs w:val="24"/>
        </w:rPr>
        <w:t>= P1 * Wp1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>gdzie: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b/>
          <w:i/>
          <w:sz w:val="24"/>
          <w:szCs w:val="24"/>
        </w:rPr>
        <w:t>P1</w:t>
      </w:r>
      <w:r w:rsidRPr="00D4281B">
        <w:rPr>
          <w:i/>
          <w:sz w:val="24"/>
          <w:szCs w:val="24"/>
        </w:rPr>
        <w:t xml:space="preserve"> - ocena próbki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b/>
          <w:i/>
          <w:sz w:val="24"/>
          <w:szCs w:val="24"/>
        </w:rPr>
        <w:t>Wp1</w:t>
      </w:r>
      <w:r w:rsidRPr="00D4281B">
        <w:rPr>
          <w:i/>
          <w:sz w:val="24"/>
          <w:szCs w:val="24"/>
        </w:rPr>
        <w:t xml:space="preserve"> - waga kryterium = 30%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Ocena będzie dokonywana przez przydzielenie punktów wg wskazanych poniżej </w:t>
      </w:r>
      <w:proofErr w:type="spellStart"/>
      <w:r w:rsidRPr="00D4281B">
        <w:rPr>
          <w:i/>
          <w:sz w:val="24"/>
          <w:szCs w:val="24"/>
        </w:rPr>
        <w:t>podkryteriów</w:t>
      </w:r>
      <w:proofErr w:type="spellEnd"/>
      <w:r w:rsidRPr="00D4281B">
        <w:rPr>
          <w:i/>
          <w:sz w:val="24"/>
          <w:szCs w:val="24"/>
        </w:rPr>
        <w:t xml:space="preserve">: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>max suma punktów 100.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Gdzie: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1. Jakość wykończenia (foliowanie, lakier UV okładki, lakier offset środka,  przycięcia okładki, cięcie, format) – 0-20 pkt.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2. Jakość zadruku powierzchni (równomierność, czytelność, nieścieralność) – 0-30 pkt.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3. Kolorystyka (precyzja pokrycia warstw kolorów – bez przesunięć, wierność koloru, jednolitość natężenia farby, równomierność pokrycia kolorem, czytelność, nieścieralność, nasycenie)– 0-40 pkt.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4. Jakość oprawy zeszytowej (staranność, wytrzymałość) – 0-10 pkt. </w:t>
      </w:r>
    </w:p>
    <w:p w:rsidR="00D4281B" w:rsidRPr="00D4281B" w:rsidRDefault="00D4281B" w:rsidP="00D4281B">
      <w:pPr>
        <w:jc w:val="both"/>
        <w:rPr>
          <w:b/>
          <w:i/>
          <w:sz w:val="24"/>
          <w:szCs w:val="24"/>
          <w:u w:val="single"/>
        </w:rPr>
      </w:pPr>
      <w:r w:rsidRPr="00D4281B">
        <w:rPr>
          <w:b/>
          <w:i/>
          <w:sz w:val="24"/>
          <w:szCs w:val="24"/>
          <w:u w:val="single"/>
        </w:rPr>
        <w:t>Jakość  próbek II (P2) - Ulotka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Liczba punktów – </w:t>
      </w:r>
      <w:r w:rsidRPr="00D4281B">
        <w:rPr>
          <w:b/>
          <w:i/>
          <w:sz w:val="24"/>
          <w:szCs w:val="24"/>
        </w:rPr>
        <w:t>Lp2 = P2 * Wp1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>gdzie: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b/>
          <w:i/>
          <w:sz w:val="24"/>
          <w:szCs w:val="24"/>
        </w:rPr>
        <w:t xml:space="preserve">P2 </w:t>
      </w:r>
      <w:r w:rsidRPr="00D4281B">
        <w:rPr>
          <w:i/>
          <w:sz w:val="24"/>
          <w:szCs w:val="24"/>
        </w:rPr>
        <w:t>- ocena próbki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b/>
          <w:i/>
          <w:sz w:val="24"/>
          <w:szCs w:val="24"/>
        </w:rPr>
        <w:t>Wp2</w:t>
      </w:r>
      <w:r w:rsidRPr="00D4281B">
        <w:rPr>
          <w:i/>
          <w:sz w:val="24"/>
          <w:szCs w:val="24"/>
        </w:rPr>
        <w:t xml:space="preserve"> - waga kryterium = 30%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Ocena będzie dokonywana przez przydzielenie punktów wg wskazanych poniżej </w:t>
      </w:r>
      <w:proofErr w:type="spellStart"/>
      <w:r w:rsidRPr="00D4281B">
        <w:rPr>
          <w:i/>
          <w:sz w:val="24"/>
          <w:szCs w:val="24"/>
        </w:rPr>
        <w:t>podkryteriów</w:t>
      </w:r>
      <w:proofErr w:type="spellEnd"/>
      <w:r w:rsidRPr="00D4281B">
        <w:rPr>
          <w:i/>
          <w:sz w:val="24"/>
          <w:szCs w:val="24"/>
        </w:rPr>
        <w:t xml:space="preserve">: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>max suma punktów 100.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>gdzie: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>1. Jakość wykończenia (cięcie, formatowanie) – 0-</w:t>
      </w:r>
      <w:r>
        <w:rPr>
          <w:i/>
          <w:sz w:val="24"/>
          <w:szCs w:val="24"/>
        </w:rPr>
        <w:t>2</w:t>
      </w:r>
      <w:r w:rsidRPr="00D4281B">
        <w:rPr>
          <w:i/>
          <w:sz w:val="24"/>
          <w:szCs w:val="24"/>
        </w:rPr>
        <w:t xml:space="preserve">0 pkt.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2. Jakość zadruku powierzchni (równomierność, czytelność, nieścieralność) – 0-30 pkt. </w:t>
      </w:r>
    </w:p>
    <w:p w:rsidR="00D4281B" w:rsidRPr="00D4281B" w:rsidRDefault="00D4281B" w:rsidP="00D4281B">
      <w:pPr>
        <w:jc w:val="both"/>
        <w:rPr>
          <w:i/>
          <w:sz w:val="24"/>
          <w:szCs w:val="24"/>
        </w:rPr>
      </w:pPr>
      <w:r w:rsidRPr="00D4281B">
        <w:rPr>
          <w:i/>
          <w:sz w:val="24"/>
          <w:szCs w:val="24"/>
        </w:rPr>
        <w:t xml:space="preserve">3. Kolorystyka (precyzja pokrycia warstw kolorów – bez przesunięć, wierność koloru, jednolitość natężenia farby, równomierność pokrycia kolorem, czytelność, nieścieralność, nasycenie) – 0-50 pkt. </w:t>
      </w:r>
    </w:p>
    <w:p w:rsidR="00D4281B" w:rsidRPr="00D4281B" w:rsidRDefault="00D4281B" w:rsidP="00D4281B">
      <w:pPr>
        <w:suppressAutoHyphens/>
        <w:autoSpaceDN w:val="0"/>
        <w:jc w:val="both"/>
        <w:textAlignment w:val="baseline"/>
        <w:outlineLvl w:val="1"/>
        <w:rPr>
          <w:color w:val="000000"/>
          <w:spacing w:val="-3"/>
          <w:kern w:val="3"/>
          <w:sz w:val="24"/>
          <w:szCs w:val="24"/>
          <w:lang w:eastAsia="en-US"/>
        </w:rPr>
      </w:pPr>
    </w:p>
    <w:p w:rsidR="00D4281B" w:rsidRPr="00BE5BBC" w:rsidRDefault="00D4281B" w:rsidP="00D4281B">
      <w:pPr>
        <w:jc w:val="both"/>
        <w:rPr>
          <w:bCs/>
          <w:sz w:val="22"/>
          <w:szCs w:val="22"/>
          <w:highlight w:val="darkGray"/>
        </w:rPr>
      </w:pPr>
    </w:p>
    <w:p w:rsidR="00EF1037" w:rsidRDefault="00EF1037" w:rsidP="00D4281B">
      <w:pPr>
        <w:pStyle w:val="Tekstpodstawowy"/>
        <w:spacing w:line="240" w:lineRule="auto"/>
        <w:jc w:val="right"/>
        <w:rPr>
          <w:szCs w:val="24"/>
        </w:rPr>
      </w:pPr>
    </w:p>
    <w:p w:rsidR="005C0930" w:rsidRPr="00E02559" w:rsidRDefault="005C0930" w:rsidP="00D4281B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08B6" w:rsidRDefault="006B08B6">
      <w:r>
        <w:separator/>
      </w:r>
    </w:p>
  </w:endnote>
  <w:endnote w:type="continuationSeparator" w:id="0">
    <w:p w:rsidR="006B08B6" w:rsidRDefault="006B0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A32E8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08B6" w:rsidRDefault="006B08B6">
      <w:r>
        <w:separator/>
      </w:r>
    </w:p>
  </w:footnote>
  <w:footnote w:type="continuationSeparator" w:id="0">
    <w:p w:rsidR="006B08B6" w:rsidRDefault="006B0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BC" w:rsidRDefault="00BE5B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BC" w:rsidRDefault="00A32E8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BC" w:rsidRDefault="00BE5B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8B6"/>
    <w:rsid w:val="00057D02"/>
    <w:rsid w:val="000613E0"/>
    <w:rsid w:val="001A571A"/>
    <w:rsid w:val="00255E72"/>
    <w:rsid w:val="002B1C74"/>
    <w:rsid w:val="00384EFD"/>
    <w:rsid w:val="004222DA"/>
    <w:rsid w:val="00453E59"/>
    <w:rsid w:val="00460DC4"/>
    <w:rsid w:val="005079A4"/>
    <w:rsid w:val="0055546F"/>
    <w:rsid w:val="005C0930"/>
    <w:rsid w:val="006B08B6"/>
    <w:rsid w:val="006D4AE5"/>
    <w:rsid w:val="007F5283"/>
    <w:rsid w:val="00854803"/>
    <w:rsid w:val="0087224A"/>
    <w:rsid w:val="009149C3"/>
    <w:rsid w:val="00953AA1"/>
    <w:rsid w:val="0095641D"/>
    <w:rsid w:val="009D169F"/>
    <w:rsid w:val="00A32E8B"/>
    <w:rsid w:val="00A73CA7"/>
    <w:rsid w:val="00B26D41"/>
    <w:rsid w:val="00B361A9"/>
    <w:rsid w:val="00BE5BBC"/>
    <w:rsid w:val="00C152AE"/>
    <w:rsid w:val="00D1574A"/>
    <w:rsid w:val="00D248D2"/>
    <w:rsid w:val="00D4281B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079932E"/>
  <w15:chartTrackingRefBased/>
  <w15:docId w15:val="{D85A6DE1-341A-4D92-9DE6-AFA9509EB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NormalnyWeb">
    <w:name w:val="Normal (Web)"/>
    <w:basedOn w:val="Normalny"/>
    <w:uiPriority w:val="99"/>
    <w:unhideWhenUsed/>
    <w:rsid w:val="00D428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92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833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2001-02-10T18:08:00Z</cp:lastPrinted>
  <dcterms:created xsi:type="dcterms:W3CDTF">2023-06-19T08:20:00Z</dcterms:created>
  <dcterms:modified xsi:type="dcterms:W3CDTF">2023-06-19T08:20:00Z</dcterms:modified>
</cp:coreProperties>
</file>