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67D260EB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646027">
        <w:rPr>
          <w:rFonts w:ascii="Times New Roman" w:eastAsia="Calibri" w:hAnsi="Times New Roman" w:cs="Times New Roman"/>
          <w:b/>
        </w:rPr>
        <w:t>20</w:t>
      </w:r>
      <w:r w:rsidR="00406886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4E4FC3">
        <w:rPr>
          <w:rFonts w:ascii="Times New Roman" w:eastAsia="Calibri" w:hAnsi="Times New Roman" w:cs="Times New Roman"/>
          <w:b/>
        </w:rPr>
        <w:t>3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EED1F44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646027" w:rsidRPr="00646027">
        <w:rPr>
          <w:rFonts w:ascii="Arial" w:hAnsi="Arial" w:cs="Arial"/>
          <w:b/>
          <w:bCs/>
          <w:sz w:val="21"/>
          <w:szCs w:val="21"/>
        </w:rPr>
        <w:t>Zakup i dostawa leków stosowanych w chemioterapii i w programach lekowych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 w:rsidR="00646027">
        <w:rPr>
          <w:rFonts w:ascii="Arial" w:hAnsi="Arial" w:cs="Arial"/>
          <w:b/>
          <w:bCs/>
          <w:sz w:val="21"/>
          <w:szCs w:val="21"/>
        </w:rPr>
        <w:t>- znak sprawy ZP/20/2023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</w:t>
      </w:r>
      <w:r w:rsidR="00646027">
        <w:rPr>
          <w:rFonts w:ascii="Times New Roman" w:eastAsia="Calibri" w:hAnsi="Times New Roman" w:cs="Times New Roman"/>
          <w:b/>
        </w:rPr>
        <w:t xml:space="preserve"> </w:t>
      </w:r>
      <w:r w:rsidR="00E95376" w:rsidRPr="00A518E7">
        <w:rPr>
          <w:rFonts w:ascii="Times New Roman" w:eastAsia="Calibri" w:hAnsi="Times New Roman" w:cs="Times New Roman"/>
          <w:b/>
        </w:rPr>
        <w:t>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298977">
    <w:abstractNumId w:val="2"/>
  </w:num>
  <w:num w:numId="2" w16cid:durableId="549999043">
    <w:abstractNumId w:val="1"/>
  </w:num>
  <w:num w:numId="3" w16cid:durableId="786004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4FC3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4916"/>
    <w:rsid w:val="005D53C6"/>
    <w:rsid w:val="005D6FD6"/>
    <w:rsid w:val="005E5605"/>
    <w:rsid w:val="005F269B"/>
    <w:rsid w:val="00646027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853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Natalia Machaj</cp:lastModifiedBy>
  <cp:revision>9</cp:revision>
  <dcterms:created xsi:type="dcterms:W3CDTF">2022-05-09T10:11:00Z</dcterms:created>
  <dcterms:modified xsi:type="dcterms:W3CDTF">2023-05-11T06:58:00Z</dcterms:modified>
</cp:coreProperties>
</file>