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A7C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A7C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A7C0D">
        <w:rPr>
          <w:sz w:val="22"/>
          <w:szCs w:val="22"/>
        </w:rPr>
        <w:t>2023-05-17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A7C0D" w:rsidRPr="00BA7C0D" w:rsidRDefault="00BA7C0D" w:rsidP="00FB7F50">
      <w:pPr>
        <w:spacing w:after="40"/>
        <w:rPr>
          <w:b/>
          <w:bCs/>
          <w:sz w:val="22"/>
          <w:szCs w:val="22"/>
        </w:rPr>
      </w:pPr>
      <w:r w:rsidRPr="00BA7C0D">
        <w:rPr>
          <w:b/>
          <w:bCs/>
          <w:sz w:val="22"/>
          <w:szCs w:val="22"/>
        </w:rPr>
        <w:t>Akademia Górniczo - Hutnicza</w:t>
      </w:r>
    </w:p>
    <w:p w:rsidR="00BA7C0D" w:rsidRPr="00BA7C0D" w:rsidRDefault="00BA7C0D" w:rsidP="00FB7F50">
      <w:pPr>
        <w:spacing w:after="40"/>
        <w:rPr>
          <w:b/>
          <w:bCs/>
          <w:sz w:val="22"/>
          <w:szCs w:val="22"/>
        </w:rPr>
      </w:pPr>
      <w:r w:rsidRPr="00BA7C0D">
        <w:rPr>
          <w:b/>
          <w:bCs/>
          <w:sz w:val="22"/>
          <w:szCs w:val="22"/>
        </w:rPr>
        <w:t>im. Stanisława Staszica w Krakowie</w:t>
      </w:r>
    </w:p>
    <w:p w:rsidR="00FB7F50" w:rsidRPr="002245BE" w:rsidRDefault="00BA7C0D" w:rsidP="00FB7F50">
      <w:pPr>
        <w:spacing w:after="40"/>
        <w:rPr>
          <w:b/>
          <w:bCs/>
          <w:sz w:val="22"/>
          <w:szCs w:val="22"/>
        </w:rPr>
      </w:pPr>
      <w:r w:rsidRPr="00BA7C0D">
        <w:rPr>
          <w:b/>
          <w:bCs/>
          <w:sz w:val="22"/>
          <w:szCs w:val="22"/>
        </w:rPr>
        <w:t>Dział Zamówień Publicznych</w:t>
      </w:r>
    </w:p>
    <w:p w:rsidR="00FB7F50" w:rsidRPr="002245BE" w:rsidRDefault="00BA7C0D" w:rsidP="00FB7F50">
      <w:pPr>
        <w:rPr>
          <w:sz w:val="22"/>
          <w:szCs w:val="22"/>
        </w:rPr>
      </w:pPr>
      <w:r w:rsidRPr="00BA7C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A7C0D">
        <w:rPr>
          <w:sz w:val="22"/>
          <w:szCs w:val="22"/>
        </w:rPr>
        <w:t>30</w:t>
      </w:r>
    </w:p>
    <w:p w:rsidR="00FB7F50" w:rsidRPr="002245BE" w:rsidRDefault="00BA7C0D" w:rsidP="00FB7F50">
      <w:pPr>
        <w:rPr>
          <w:sz w:val="22"/>
          <w:szCs w:val="22"/>
        </w:rPr>
      </w:pPr>
      <w:r w:rsidRPr="00BA7C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A7C0D">
        <w:rPr>
          <w:sz w:val="22"/>
          <w:szCs w:val="22"/>
        </w:rPr>
        <w:t>Kraków</w:t>
      </w:r>
      <w:bookmarkStart w:id="1" w:name="_GoBack"/>
      <w:bookmarkEnd w:id="1"/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308EF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7C0D" w:rsidRPr="00607F9B" w:rsidTr="005308EF">
        <w:trPr>
          <w:trHeight w:val="638"/>
        </w:trPr>
        <w:tc>
          <w:tcPr>
            <w:tcW w:w="1023" w:type="dxa"/>
            <w:shd w:val="clear" w:color="auto" w:fill="auto"/>
          </w:tcPr>
          <w:p w:rsidR="00BA7C0D" w:rsidRPr="00607F9B" w:rsidRDefault="00BA7C0D" w:rsidP="00030A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7C0D" w:rsidRPr="00607F9B" w:rsidRDefault="00BA7C0D" w:rsidP="00030A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A7C0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7C0D">
              <w:rPr>
                <w:b/>
                <w:bCs/>
                <w:sz w:val="22"/>
                <w:szCs w:val="22"/>
              </w:rPr>
              <w:t>Zestaw elektropneumatycznego kontrolera ciśnienia wodoru w zbiorniku dla WEiP - KC-zp.272-213/23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7C0D">
              <w:rPr>
                <w:b/>
                <w:sz w:val="22"/>
                <w:szCs w:val="22"/>
              </w:rPr>
              <w:t>KC-zp.272-213/23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308EF" w:rsidRDefault="005308EF" w:rsidP="00030AFE">
      <w:pPr>
        <w:spacing w:before="480" w:after="120" w:line="276" w:lineRule="auto"/>
        <w:jc w:val="both"/>
        <w:rPr>
          <w:sz w:val="22"/>
          <w:szCs w:val="22"/>
        </w:rPr>
      </w:pPr>
      <w:bookmarkStart w:id="2" w:name="_Hlk135225544"/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260 ustawy z dnia 11 września 2019r. Prawo zamówień publicznych</w:t>
      </w:r>
      <w:r>
        <w:t xml:space="preserve"> </w:t>
      </w:r>
      <w:r>
        <w:rPr>
          <w:sz w:val="22"/>
          <w:szCs w:val="22"/>
        </w:rPr>
        <w:t>(Dz.U. z 2022 r. poz. 1710), zwanej dalej „ustawą Pzp”, zawiadamia, że unieważnia postępowanie o udzielenie zamówienia publicznego.</w:t>
      </w:r>
    </w:p>
    <w:p w:rsidR="005308EF" w:rsidRDefault="005308EF" w:rsidP="00030AFE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308EF" w:rsidTr="00030AFE">
        <w:tc>
          <w:tcPr>
            <w:tcW w:w="2660" w:type="dxa"/>
            <w:hideMark/>
          </w:tcPr>
          <w:p w:rsidR="005308EF" w:rsidRDefault="005308EF" w:rsidP="005308E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pkt. 2 ustawy Pzp</w:t>
            </w:r>
          </w:p>
        </w:tc>
        <w:tc>
          <w:tcPr>
            <w:tcW w:w="6550" w:type="dxa"/>
            <w:hideMark/>
          </w:tcPr>
          <w:p w:rsidR="005308EF" w:rsidRDefault="005308EF" w:rsidP="005308E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5308EF" w:rsidRPr="005308EF" w:rsidRDefault="005308EF" w:rsidP="00030AFE">
      <w:pPr>
        <w:pStyle w:val="Nagwek6"/>
        <w:spacing w:before="120" w:line="276" w:lineRule="auto"/>
        <w:rPr>
          <w:rFonts w:ascii="Times New Roman" w:hAnsi="Times New Roman" w:cs="Times New Roman"/>
        </w:rPr>
      </w:pPr>
      <w:r w:rsidRPr="005308EF">
        <w:rPr>
          <w:rFonts w:ascii="Times New Roman" w:hAnsi="Times New Roman" w:cs="Times New Roman"/>
        </w:rPr>
        <w:t>Uzasadnienie faktyczne</w:t>
      </w:r>
      <w:r w:rsidRPr="005308EF">
        <w:rPr>
          <w:rFonts w:ascii="Times New Roman" w:hAnsi="Times New Roman" w:cs="Times New Roman"/>
          <w:b w:val="0"/>
          <w:bCs w:val="0"/>
        </w:rPr>
        <w:t>:</w:t>
      </w:r>
    </w:p>
    <w:p w:rsidR="005308EF" w:rsidRPr="005308EF" w:rsidRDefault="005308EF" w:rsidP="005308EF">
      <w:pPr>
        <w:spacing w:after="480" w:line="276" w:lineRule="auto"/>
        <w:jc w:val="both"/>
        <w:rPr>
          <w:sz w:val="22"/>
          <w:szCs w:val="22"/>
        </w:rPr>
      </w:pPr>
      <w:r w:rsidRPr="005308EF">
        <w:rPr>
          <w:sz w:val="22"/>
          <w:szCs w:val="22"/>
        </w:rPr>
        <w:t>W postępowaniu wpłynęła 1 oferta, która został odrzucona.</w:t>
      </w:r>
    </w:p>
    <w:p w:rsidR="005308EF" w:rsidRPr="005308EF" w:rsidRDefault="005308EF" w:rsidP="005308EF">
      <w:pPr>
        <w:pStyle w:val="Zwykytekst"/>
        <w:spacing w:before="40" w:after="40"/>
        <w:rPr>
          <w:rFonts w:ascii="Times New Roman" w:hAnsi="Times New Roman" w:cs="Times New Roman"/>
          <w:sz w:val="22"/>
          <w:szCs w:val="22"/>
          <w:u w:val="single"/>
        </w:rPr>
      </w:pPr>
      <w:r w:rsidRPr="005308EF">
        <w:rPr>
          <w:rFonts w:ascii="Times New Roman" w:hAnsi="Times New Roman" w:cs="Times New Roman"/>
          <w:sz w:val="22"/>
          <w:szCs w:val="22"/>
          <w:u w:val="single"/>
        </w:rPr>
        <w:t>Odrzucono ofertę</w:t>
      </w:r>
    </w:p>
    <w:p w:rsidR="005308EF" w:rsidRPr="005308EF" w:rsidRDefault="005308EF" w:rsidP="005308EF">
      <w:pPr>
        <w:pStyle w:val="Zwykytekst"/>
        <w:spacing w:before="40" w:after="40"/>
        <w:rPr>
          <w:rFonts w:ascii="Times New Roman" w:hAnsi="Times New Roman" w:cs="Times New Roman"/>
          <w:b/>
          <w:sz w:val="22"/>
          <w:szCs w:val="22"/>
        </w:rPr>
      </w:pPr>
      <w:r w:rsidRPr="005308EF">
        <w:rPr>
          <w:rFonts w:ascii="Times New Roman" w:hAnsi="Times New Roman" w:cs="Times New Roman"/>
          <w:b/>
          <w:sz w:val="22"/>
          <w:szCs w:val="22"/>
        </w:rPr>
        <w:t>Rectus Polska Sp. z o.o.</w:t>
      </w:r>
    </w:p>
    <w:p w:rsidR="005308EF" w:rsidRPr="005308EF" w:rsidRDefault="005308EF" w:rsidP="005308EF">
      <w:pPr>
        <w:pStyle w:val="Zwykytekst"/>
        <w:rPr>
          <w:rFonts w:ascii="Times New Roman" w:hAnsi="Times New Roman" w:cs="Times New Roman"/>
          <w:bCs/>
          <w:sz w:val="22"/>
          <w:szCs w:val="22"/>
        </w:rPr>
      </w:pPr>
      <w:r w:rsidRPr="005308EF">
        <w:rPr>
          <w:rFonts w:ascii="Times New Roman" w:hAnsi="Times New Roman" w:cs="Times New Roman"/>
          <w:bCs/>
          <w:sz w:val="22"/>
          <w:szCs w:val="22"/>
        </w:rPr>
        <w:t xml:space="preserve">Filrmowa 14, Gumna </w:t>
      </w:r>
    </w:p>
    <w:p w:rsidR="005308EF" w:rsidRPr="005308EF" w:rsidRDefault="005308EF" w:rsidP="005308EF">
      <w:pPr>
        <w:spacing w:after="480" w:line="276" w:lineRule="auto"/>
        <w:jc w:val="both"/>
        <w:rPr>
          <w:sz w:val="22"/>
          <w:szCs w:val="22"/>
        </w:rPr>
      </w:pPr>
      <w:r w:rsidRPr="005308EF">
        <w:rPr>
          <w:bCs/>
          <w:sz w:val="22"/>
          <w:szCs w:val="22"/>
        </w:rPr>
        <w:t>43-426 Dębowiec</w:t>
      </w:r>
    </w:p>
    <w:bookmarkEnd w:id="2"/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ED1" w:rsidRDefault="00901ED1">
      <w:r>
        <w:separator/>
      </w:r>
    </w:p>
  </w:endnote>
  <w:endnote w:type="continuationSeparator" w:id="0">
    <w:p w:rsidR="00901ED1" w:rsidRDefault="0090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ED1" w:rsidRDefault="00901ED1">
      <w:r>
        <w:separator/>
      </w:r>
    </w:p>
  </w:footnote>
  <w:footnote w:type="continuationSeparator" w:id="0">
    <w:p w:rsidR="00901ED1" w:rsidRDefault="00901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C6A20">
    <w:pPr>
      <w:pStyle w:val="Nagwek"/>
    </w:pPr>
    <w:r w:rsidRPr="00B509C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79.5pt;height:32.25pt;visibility:visible;mso-wrap-style:square">
          <v:imagedata r:id="rId1" o:title="stopka300dpi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ED1"/>
    <w:rsid w:val="00005838"/>
    <w:rsid w:val="00022322"/>
    <w:rsid w:val="00042497"/>
    <w:rsid w:val="000C1E6F"/>
    <w:rsid w:val="000E4E56"/>
    <w:rsid w:val="001A1468"/>
    <w:rsid w:val="001B7815"/>
    <w:rsid w:val="001C31ED"/>
    <w:rsid w:val="001C6A2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8EF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ED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7C0D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A0FB8-EBEB-495B-9E1D-024B6D783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308EF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5308EF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2023-05-17T12:18:00Z</dcterms:created>
  <dcterms:modified xsi:type="dcterms:W3CDTF">2023-05-17T12:51:00Z</dcterms:modified>
</cp:coreProperties>
</file>