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A925" w14:textId="77777777" w:rsidR="00E47434" w:rsidRPr="00E47434" w:rsidRDefault="00E47434" w:rsidP="00E47434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 nr 3 do SIWZ</w:t>
      </w:r>
    </w:p>
    <w:p w14:paraId="1F83DF86" w14:textId="77777777" w:rsidR="00E47434" w:rsidRPr="00E47434" w:rsidRDefault="00E47434" w:rsidP="00E47434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122E934" w14:textId="77777777" w:rsidR="00E47434" w:rsidRPr="00E47434" w:rsidRDefault="00E47434" w:rsidP="00E47434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3593B58" w14:textId="2CB12205" w:rsidR="00E47434" w:rsidRPr="00E47434" w:rsidRDefault="00DE036A" w:rsidP="00E4743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pl-PL"/>
          <w14:ligatures w14:val="none"/>
        </w:rPr>
        <w:t xml:space="preserve">WZÓR </w:t>
      </w:r>
      <w:r w:rsidR="00E47434" w:rsidRPr="00E47434"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pl-PL"/>
          <w14:ligatures w14:val="none"/>
        </w:rPr>
        <w:t>UMOW</w:t>
      </w:r>
      <w:r w:rsidRPr="006402D6"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pl-PL"/>
          <w14:ligatures w14:val="none"/>
        </w:rPr>
        <w:t>Y</w:t>
      </w:r>
      <w:r w:rsidR="00E47434" w:rsidRPr="00E47434"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pl-PL"/>
          <w14:ligatures w14:val="none"/>
        </w:rPr>
        <w:t xml:space="preserve"> </w:t>
      </w:r>
    </w:p>
    <w:p w14:paraId="21467570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71414B1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zawarta w Krakowie pomiędzy:</w:t>
      </w:r>
    </w:p>
    <w:p w14:paraId="486A9D52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Akademią Górniczo-Hutniczą im. Stanisława Staszica w Krakowie </w:t>
      </w: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br/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Al. Mickiewicza 30, 30-059 Kraków </w:t>
      </w:r>
    </w:p>
    <w:p w14:paraId="3D223685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Wydział /inna jednostka/ ...................................................................................</w:t>
      </w:r>
    </w:p>
    <w:p w14:paraId="64925D16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reprezentowaną przez:</w:t>
      </w:r>
    </w:p>
    <w:p w14:paraId="5E0A0DDA" w14:textId="77777777" w:rsidR="00E47434" w:rsidRPr="00E47434" w:rsidRDefault="00E47434" w:rsidP="00E4743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Dziekana Wydziału /Kierownika Jednostki/ ………………………………………….………………………… </w:t>
      </w:r>
    </w:p>
    <w:p w14:paraId="42C23D83" w14:textId="2CCECE49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zwaną dalej</w:t>
      </w: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Z</w:t>
      </w:r>
      <w:r w:rsidR="00DE036A" w:rsidRPr="006402D6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amawiającym</w:t>
      </w: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,</w:t>
      </w:r>
    </w:p>
    <w:p w14:paraId="30BE91D9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a</w:t>
      </w:r>
    </w:p>
    <w:p w14:paraId="19EE01B5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......................................................................................................................                                        </w:t>
      </w:r>
    </w:p>
    <w:p w14:paraId="5AC4485B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3718AF77" w14:textId="03B71B10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zwanym dalej </w:t>
      </w:r>
      <w:r w:rsidR="00DE036A" w:rsidRPr="006402D6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Wykonawcą</w:t>
      </w: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,</w:t>
      </w:r>
    </w:p>
    <w:p w14:paraId="49102AFE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łącznie zwanymi „Stronami” </w:t>
      </w:r>
    </w:p>
    <w:p w14:paraId="0C4E260C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na podstawie dokonanego przez Zamawiającego wyboru oferty w wyniku przeprowadzonego postępowania o zamówienie publiczne w trybie przetargu nieograniczonego została zawarta umowa o następującej treści: </w:t>
      </w:r>
    </w:p>
    <w:p w14:paraId="2D1650AF" w14:textId="77777777" w:rsidR="00E47434" w:rsidRPr="00E47434" w:rsidRDefault="00E47434" w:rsidP="00E47434">
      <w:pPr>
        <w:spacing w:after="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C221780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1.</w:t>
      </w:r>
    </w:p>
    <w:p w14:paraId="52EC5FBE" w14:textId="191B6F01" w:rsidR="00E47434" w:rsidRPr="00E47434" w:rsidRDefault="009F4597" w:rsidP="00E4743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Zamawiający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powierza, a </w:t>
      </w: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Wykonawca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przyjmuje do wykonania usługę wykonania modernizacji walcarki duo, zwaną dalej przedmiotem umowy.</w:t>
      </w:r>
    </w:p>
    <w:p w14:paraId="5121D87C" w14:textId="50F91150" w:rsidR="00E47434" w:rsidRPr="00E47434" w:rsidRDefault="00E47434" w:rsidP="00E4743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Szczegółowy zakres usług stanowiących przedmiot umowy jest określony w opisie przedmiotu zamówienia SWZ, który stanowi </w:t>
      </w:r>
      <w:r w:rsidR="009F4597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załącznik nr do …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niniejszej umowy.</w:t>
      </w:r>
    </w:p>
    <w:p w14:paraId="1A7AEC6F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8CD1A90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2.</w:t>
      </w:r>
    </w:p>
    <w:p w14:paraId="6F810803" w14:textId="58AE59E2" w:rsidR="00E47434" w:rsidRPr="006402D6" w:rsidRDefault="009F4597" w:rsidP="00F5643D">
      <w:pPr>
        <w:pStyle w:val="Akapitzlist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Wykonawca </w:t>
      </w:r>
      <w:r w:rsidR="00E47434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zobowiązuje się wykonać </w:t>
      </w: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przedmiot zamówienia</w:t>
      </w:r>
      <w:r w:rsidR="00E47434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, o któr</w:t>
      </w: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ym</w:t>
      </w:r>
      <w:r w:rsidR="00E47434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mowa w  §1 w terminie ………. miesięcy od daty podpisania umowy.</w:t>
      </w:r>
    </w:p>
    <w:p w14:paraId="426E3AD2" w14:textId="4F225B82" w:rsidR="00F5643D" w:rsidRPr="006402D6" w:rsidRDefault="00F5643D" w:rsidP="00F564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Wykonawca zobowiązuje się dokonać odbioru elementów walcarki z terenu Arcelor </w:t>
      </w:r>
      <w:proofErr w:type="spellStart"/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Mittal</w:t>
      </w:r>
      <w:proofErr w:type="spellEnd"/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Poland oddział w Sosnowcu w terminie do …… dni od daty odpisania umowy. </w:t>
      </w: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>O planowanym terminie odbioru elementów Wykonawca powiadomi zamawiającego z … dniowym wyprzedzeniem. Z odbioru elementów spisany zostanie Protokół odbioru przekazywanych elementów. Protokół ten zostanie sporządzony z udziałem upoważnionych przedstawicieli stron umowy.</w:t>
      </w:r>
    </w:p>
    <w:p w14:paraId="441D451D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1F14446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3.</w:t>
      </w:r>
    </w:p>
    <w:p w14:paraId="0FD50A00" w14:textId="4983F2B5" w:rsidR="00E47434" w:rsidRPr="00E47434" w:rsidRDefault="00E47434" w:rsidP="00E47434">
      <w:pPr>
        <w:numPr>
          <w:ilvl w:val="0"/>
          <w:numId w:val="6"/>
        </w:numPr>
        <w:tabs>
          <w:tab w:val="clear" w:pos="36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Za wykonanie przedmiotu umowy </w:t>
      </w:r>
      <w:r w:rsidR="009F4597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302781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otrzyma wynagrodzenie brutto w wysokości </w:t>
      </w: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……………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zł  (słownie: ……………………………………………)</w:t>
      </w:r>
    </w:p>
    <w:p w14:paraId="7AED49EF" w14:textId="77777777" w:rsidR="00E47434" w:rsidRPr="00E47434" w:rsidRDefault="00E47434" w:rsidP="00E47434">
      <w:pPr>
        <w:numPr>
          <w:ilvl w:val="0"/>
          <w:numId w:val="6"/>
        </w:numPr>
        <w:tabs>
          <w:tab w:val="clear" w:pos="36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Wynagrodzenie określone w ust. 1 zawiera właściwą stawkę podatku VAT.</w:t>
      </w:r>
    </w:p>
    <w:p w14:paraId="7C3A4EE8" w14:textId="6231C69B" w:rsidR="00E47434" w:rsidRPr="00E47434" w:rsidRDefault="00E47434" w:rsidP="00E4743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Wynagrodzenie, o którym mowa w ust. 1 obejmuje wszystkie koszty związane z wykonaniem przedmiotu zamówienia. </w:t>
      </w:r>
      <w:r w:rsidR="00302781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nie przysługuje zwrot od Z</w:t>
      </w:r>
      <w:r w:rsidR="00D1443C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amawiającego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jakichkolwiek dodatkowych kosztów, opłat i podatków poniesionych przez </w:t>
      </w:r>
      <w:r w:rsidR="00D1443C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Wykonawcę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w związku z realizacją przedmiotu umowy. </w:t>
      </w:r>
    </w:p>
    <w:p w14:paraId="63F20880" w14:textId="5A4B77C9" w:rsidR="00E47434" w:rsidRPr="00E47434" w:rsidRDefault="00E47434" w:rsidP="00E4743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Wynagrodzenie płatne będzie w terminie 21 dni od dnia otrzymania przez Z</w:t>
      </w:r>
      <w:r w:rsidR="00D1443C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amawiającego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prawidłowo wystawionej faktury VAT.</w:t>
      </w:r>
    </w:p>
    <w:p w14:paraId="573CF7D5" w14:textId="158F0AAA" w:rsidR="00E47434" w:rsidRPr="00E47434" w:rsidRDefault="00E47434" w:rsidP="00E47434">
      <w:pPr>
        <w:numPr>
          <w:ilvl w:val="0"/>
          <w:numId w:val="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Zapłata wynagrodzenia nastąpi przelewem na rachunek </w:t>
      </w:r>
      <w:r w:rsidR="00302781"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zapłatę, o których mowa w ust. 8.</w:t>
      </w:r>
    </w:p>
    <w:p w14:paraId="58FC7E58" w14:textId="42CBCD07" w:rsidR="00E47434" w:rsidRPr="00E47434" w:rsidRDefault="00E47434" w:rsidP="00E47434">
      <w:pPr>
        <w:numPr>
          <w:ilvl w:val="0"/>
          <w:numId w:val="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W przypadku faktury wystawionej niezgodnie z obowiązującymi przepisami lub postanowieniami umowy, jej zapłata zostanie wstrzymana do czasu otrzymania przez </w:t>
      </w:r>
      <w:r w:rsidR="00D1443C"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>Zamawiającego</w:t>
      </w: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prawidłowo wystawionej faktury, faktury korygującej lub podpisania noty korygującej, tym samym termin płatności zostanie przesunięty odpowiednio. Z tego tytułu </w:t>
      </w:r>
      <w:r w:rsidR="00302781"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nie przysługują roszczenia z tytułu niedotrzymania terminu płatności, o których mowa w ust. 8.</w:t>
      </w:r>
    </w:p>
    <w:p w14:paraId="6987D93F" w14:textId="21849B1A" w:rsidR="00E47434" w:rsidRPr="00E47434" w:rsidRDefault="00E47434" w:rsidP="00E47434">
      <w:pPr>
        <w:numPr>
          <w:ilvl w:val="0"/>
          <w:numId w:val="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lastRenderedPageBreak/>
        <w:t xml:space="preserve">Za dzień zapłaty uważa się dzień obciążenia rachunku bankowego </w:t>
      </w:r>
      <w:r w:rsidR="00D1443C"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>Zamawiającego</w:t>
      </w: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poleceniem przelewu na rachunek bankowy Wykonawcy.</w:t>
      </w:r>
    </w:p>
    <w:p w14:paraId="1BA63994" w14:textId="2F349CD7" w:rsidR="00E47434" w:rsidRPr="00E47434" w:rsidRDefault="00E47434" w:rsidP="00E47434">
      <w:pPr>
        <w:numPr>
          <w:ilvl w:val="0"/>
          <w:numId w:val="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Za niedotrzymanie terminu płatności faktury </w:t>
      </w:r>
      <w:r w:rsidR="009F4597"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>Wykonawca</w:t>
      </w:r>
      <w:r w:rsidR="00D1443C"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może naliczyć odsetki </w:t>
      </w:r>
      <w:r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br/>
        <w:t>w ustawowej wysokości.</w:t>
      </w:r>
    </w:p>
    <w:p w14:paraId="5AC5FF45" w14:textId="77777777" w:rsidR="0005284A" w:rsidRPr="006402D6" w:rsidRDefault="009F4597" w:rsidP="0005284A">
      <w:pPr>
        <w:numPr>
          <w:ilvl w:val="0"/>
          <w:numId w:val="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>Zamawiający</w:t>
      </w:r>
      <w:r w:rsidR="00E47434" w:rsidRPr="00E47434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nie wyraża zgody na cesję wierzytelności wynikającą z realizacji niniejszej umowy.</w:t>
      </w:r>
      <w:r w:rsidR="0005284A" w:rsidRPr="006402D6">
        <w:rPr>
          <w:rFonts w:ascii="Verdana" w:eastAsia="Arial Unicode MS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99B2781" w14:textId="4CEB2B96" w:rsidR="0005284A" w:rsidRPr="006402D6" w:rsidRDefault="0005284A" w:rsidP="0005284A">
      <w:pPr>
        <w:numPr>
          <w:ilvl w:val="0"/>
          <w:numId w:val="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402D6">
        <w:rPr>
          <w:rFonts w:ascii="Verdana" w:hAnsi="Verdana" w:cs="Arial"/>
          <w:color w:val="000000"/>
          <w:sz w:val="20"/>
          <w:szCs w:val="20"/>
        </w:rPr>
        <w:t xml:space="preserve">Zamawiający dopuszcza możliwość udzielenia Wykonawcy zaliczki na poczet wykonania przedmiotu umowy w wysokości nie przekraczającej 20% kwoty wskazanej w ust 1. </w:t>
      </w:r>
    </w:p>
    <w:p w14:paraId="70474EFC" w14:textId="1A162753" w:rsidR="0005284A" w:rsidRPr="006402D6" w:rsidRDefault="0005284A" w:rsidP="0005284A">
      <w:pPr>
        <w:pStyle w:val="Akapitzlist"/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402D6">
        <w:rPr>
          <w:rFonts w:ascii="Verdana" w:hAnsi="Verdana" w:cs="Arial"/>
          <w:color w:val="000000"/>
          <w:sz w:val="20"/>
          <w:szCs w:val="20"/>
        </w:rPr>
        <w:t xml:space="preserve">Zabezpieczeniem zaliczki z tytułu realizacji umowy jest gwarancja bankowa lub ubezpieczeniowa, stanowiącą 100% kwoty zaliczki, która została wniesiona w formie oryginału do Zamawiającego. </w:t>
      </w:r>
    </w:p>
    <w:p w14:paraId="0CF5321D" w14:textId="77777777" w:rsidR="002B1B4C" w:rsidRPr="006402D6" w:rsidRDefault="0005284A" w:rsidP="002B1B4C">
      <w:pPr>
        <w:pStyle w:val="Akapitzlist"/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402D6">
        <w:rPr>
          <w:rFonts w:ascii="Verdana" w:eastAsia="Times New Roman" w:hAnsi="Verdana" w:cs="Arial"/>
          <w:sz w:val="20"/>
          <w:szCs w:val="20"/>
          <w:lang w:eastAsia="pl-PL"/>
        </w:rPr>
        <w:t xml:space="preserve">Zaliczka </w:t>
      </w:r>
      <w:bookmarkStart w:id="0" w:name="_Hlk130458147"/>
      <w:r w:rsidRPr="006402D6">
        <w:rPr>
          <w:rFonts w:ascii="Verdana" w:eastAsia="Times New Roman" w:hAnsi="Verdana" w:cs="Arial"/>
          <w:sz w:val="20"/>
          <w:szCs w:val="20"/>
          <w:lang w:eastAsia="pl-PL"/>
        </w:rPr>
        <w:t xml:space="preserve">zostanie wypłacona w terminie 14 dni od dnia otrzymania prawidłowo wystawionej faktury zaliczkowej i po uprzednim wniesieniu zabezpieczenia, o którym mowa w ust. </w:t>
      </w:r>
      <w:r w:rsidR="002B1B4C" w:rsidRPr="006402D6">
        <w:rPr>
          <w:rFonts w:ascii="Verdana" w:eastAsia="Times New Roman" w:hAnsi="Verdana" w:cs="Arial"/>
          <w:sz w:val="20"/>
          <w:szCs w:val="20"/>
          <w:lang w:eastAsia="pl-PL"/>
        </w:rPr>
        <w:t>11</w:t>
      </w:r>
      <w:r w:rsidRPr="006402D6">
        <w:rPr>
          <w:rFonts w:ascii="Verdana" w:eastAsia="Times New Roman" w:hAnsi="Verdana" w:cs="Arial"/>
          <w:sz w:val="20"/>
          <w:szCs w:val="20"/>
          <w:lang w:eastAsia="pl-PL"/>
        </w:rPr>
        <w:t>.</w:t>
      </w:r>
      <w:bookmarkEnd w:id="0"/>
    </w:p>
    <w:p w14:paraId="4D64AF11" w14:textId="7DE5B337" w:rsidR="0005284A" w:rsidRPr="006402D6" w:rsidRDefault="002B1B4C" w:rsidP="002B1B4C">
      <w:pPr>
        <w:pStyle w:val="Akapitzlist"/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402D6">
        <w:rPr>
          <w:rFonts w:ascii="Verdana" w:eastAsia="Times New Roman" w:hAnsi="Verdana" w:cs="Arial"/>
          <w:sz w:val="20"/>
          <w:szCs w:val="20"/>
          <w:lang w:eastAsia="pl-PL"/>
        </w:rPr>
        <w:t>Zamawiający z</w:t>
      </w:r>
      <w:r w:rsidR="0005284A" w:rsidRPr="006402D6">
        <w:rPr>
          <w:rFonts w:ascii="Verdana" w:eastAsia="Times New Roman" w:hAnsi="Verdana" w:cs="Arial"/>
          <w:sz w:val="20"/>
          <w:szCs w:val="20"/>
          <w:lang w:eastAsia="pl-PL"/>
        </w:rPr>
        <w:t>wróci zabezpieczenie zaliczki w formie gwarancji bankowej lub ubezpieczeniowej niezwłocznie, nie później niż w terminie 7 dni od dnia zakończenia rozliczenia zaliczki. Zwrot zabezpieczenia następuje przez złożenie gwarantowi oświadczenia o jego zwolnieniu.</w:t>
      </w:r>
    </w:p>
    <w:p w14:paraId="1B5A7C32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95B402F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4.</w:t>
      </w:r>
    </w:p>
    <w:p w14:paraId="3CBA49DA" w14:textId="773F0B49" w:rsidR="00E47434" w:rsidRPr="00E47434" w:rsidRDefault="009F4597" w:rsidP="00E47434">
      <w:pPr>
        <w:numPr>
          <w:ilvl w:val="0"/>
          <w:numId w:val="7"/>
        </w:numPr>
        <w:tabs>
          <w:tab w:val="left" w:pos="426"/>
          <w:tab w:val="left" w:leader="dot" w:pos="544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D1443C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zobowiązuje się do wykonania przedmiotu Umowy ze szczególną starannością, przestrzegając wszelkich wymaganych prawem przepisów, stosownych norm.</w:t>
      </w:r>
    </w:p>
    <w:p w14:paraId="51B016EC" w14:textId="48A0DD5D" w:rsidR="00E47434" w:rsidRPr="00E47434" w:rsidRDefault="009F4597" w:rsidP="00E47434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outlineLvl w:val="0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D1443C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oświadcza, że </w:t>
      </w:r>
      <w:r w:rsidR="00E47434" w:rsidRPr="00E4743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posiada odpowiednią wiedzę, umiejętności i uprawnienia  konieczne dla prawidłowego wykonywania Umowy.</w:t>
      </w:r>
    </w:p>
    <w:p w14:paraId="6B6C36B2" w14:textId="77777777" w:rsidR="00E47434" w:rsidRPr="00E47434" w:rsidRDefault="00E47434" w:rsidP="00E47434">
      <w:pPr>
        <w:numPr>
          <w:ilvl w:val="0"/>
          <w:numId w:val="7"/>
        </w:numPr>
        <w:tabs>
          <w:tab w:val="left" w:pos="284"/>
          <w:tab w:val="left" w:pos="426"/>
          <w:tab w:val="left" w:leader="dot" w:pos="544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Po podpisaniu umowy nadzór nad jej realizacją sprawuje:</w:t>
      </w:r>
    </w:p>
    <w:p w14:paraId="317B3823" w14:textId="07392A82" w:rsidR="00E47434" w:rsidRPr="00E47434" w:rsidRDefault="00E47434" w:rsidP="00E47434">
      <w:pPr>
        <w:numPr>
          <w:ilvl w:val="0"/>
          <w:numId w:val="8"/>
        </w:numPr>
        <w:tabs>
          <w:tab w:val="left" w:pos="30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ze strony </w:t>
      </w:r>
      <w:r w:rsidR="00F34F00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Zamawiającego</w:t>
      </w:r>
      <w:r w:rsidRPr="00E47434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: …………… Tel. …………………., e-mail ……………………..</w:t>
      </w:r>
    </w:p>
    <w:p w14:paraId="5F2558BA" w14:textId="2BCC2F17" w:rsidR="00E47434" w:rsidRPr="00E47434" w:rsidRDefault="00E47434" w:rsidP="00E47434">
      <w:pPr>
        <w:numPr>
          <w:ilvl w:val="0"/>
          <w:numId w:val="8"/>
        </w:numPr>
        <w:tabs>
          <w:tab w:val="left" w:pos="30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ze strony </w:t>
      </w:r>
      <w:r w:rsidR="00302781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: …………… Tel. …………………., e-mail ……………………..</w:t>
      </w:r>
    </w:p>
    <w:p w14:paraId="36C9B262" w14:textId="77777777" w:rsidR="00E47434" w:rsidRPr="00E47434" w:rsidRDefault="00E47434" w:rsidP="00E47434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Zmiana osób wskazanych w ust. 3 nie stanowi zamiany umowy, a jedynie wymaga pisemnego powiadomienia drugiej Strony.</w:t>
      </w:r>
    </w:p>
    <w:p w14:paraId="72CD3922" w14:textId="77777777" w:rsidR="00E47434" w:rsidRPr="00E47434" w:rsidRDefault="00E47434" w:rsidP="00E47434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Ustalenia dokonane w trakcie odbioru przedmiotu umowy winny być ujęte w protokole zdawczo-odbiorczym, stanowiącym podstawę do dokonania rozliczeń finansowych. Ustalenia te powinny w szczególności dotyczyć:</w:t>
      </w:r>
    </w:p>
    <w:p w14:paraId="4615BDE5" w14:textId="77777777" w:rsidR="00E47434" w:rsidRPr="00E47434" w:rsidRDefault="00E47434" w:rsidP="00E4743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oceny zgodności wykonania pracy z postanowieniami umowy,</w:t>
      </w:r>
    </w:p>
    <w:p w14:paraId="4B22CD70" w14:textId="77777777" w:rsidR="00E47434" w:rsidRPr="00E47434" w:rsidRDefault="00E47434" w:rsidP="00E47434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ewentualnej konieczności dokonania poprawek i uzupełnień.</w:t>
      </w:r>
    </w:p>
    <w:p w14:paraId="7C7A88C6" w14:textId="4AB4A2B2" w:rsidR="00E47434" w:rsidRPr="00E47434" w:rsidRDefault="00E47434" w:rsidP="00F34F00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Poprawki i uzupełnienia pracy </w:t>
      </w:r>
      <w:r w:rsidR="009F4597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34F00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zobowiązany jest wykonać w terminie uzgodnionym przez obie strony w ramach wynagrodzenia określonego w niniejszej umowie.</w:t>
      </w:r>
    </w:p>
    <w:p w14:paraId="03DE0DEB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5.</w:t>
      </w:r>
    </w:p>
    <w:p w14:paraId="78C898C1" w14:textId="0ED25D96" w:rsidR="00E47434" w:rsidRPr="00E47434" w:rsidRDefault="009F4597" w:rsidP="00E47434">
      <w:pPr>
        <w:numPr>
          <w:ilvl w:val="0"/>
          <w:numId w:val="14"/>
        </w:numPr>
        <w:spacing w:after="0" w:line="240" w:lineRule="atLeast"/>
        <w:ind w:right="-4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34F00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oświadcza, że wszelkie oprogramowanie zainstalowane w dostarczonym sprzęcie pochodzi z legalnych źródeł i jest objęte licencją/licencjami producentów. </w:t>
      </w:r>
    </w:p>
    <w:p w14:paraId="429920A5" w14:textId="375CEB94" w:rsidR="00E47434" w:rsidRPr="00E47434" w:rsidRDefault="009F4597" w:rsidP="00E47434">
      <w:pPr>
        <w:numPr>
          <w:ilvl w:val="0"/>
          <w:numId w:val="14"/>
        </w:numPr>
        <w:spacing w:after="0" w:line="240" w:lineRule="atLeast"/>
        <w:ind w:right="-4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34F00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oświadcza, że posiada odpowiednie zgody producentów na sprzedaż oprogramowania dostarczonego wraz ze sprzętem. </w:t>
      </w:r>
    </w:p>
    <w:p w14:paraId="07862F97" w14:textId="02C66D6D" w:rsidR="00E47434" w:rsidRPr="00E47434" w:rsidRDefault="009F4597" w:rsidP="00E47434">
      <w:pPr>
        <w:numPr>
          <w:ilvl w:val="0"/>
          <w:numId w:val="14"/>
        </w:numPr>
        <w:spacing w:after="0" w:line="240" w:lineRule="atLeast"/>
        <w:ind w:right="-4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34F00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oświadcza, że certyfikaty i etykiety producenta oprogramowania, którymi jest oznakowany sprzęt są oryginalne.   </w:t>
      </w:r>
    </w:p>
    <w:p w14:paraId="41DC5892" w14:textId="2F4F7085" w:rsidR="00E47434" w:rsidRPr="00E47434" w:rsidRDefault="009F4597" w:rsidP="00E47434">
      <w:pPr>
        <w:numPr>
          <w:ilvl w:val="0"/>
          <w:numId w:val="14"/>
        </w:numPr>
        <w:spacing w:after="0" w:line="240" w:lineRule="atLeast"/>
        <w:ind w:right="-4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34F00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gwarantuje Z</w:t>
      </w:r>
      <w:r w:rsidR="005C3622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amawiającemu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, że przekazanie licencji wraz ze sprzętem nie  narusza żadnych praw osób trzecich oraz, że nie zachodzą jakiekolwiek podstawy do zgłoszenia przez osoby trzecie roszczeń do tych praw. </w:t>
      </w: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5C3622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zobowiązuje się do podjęcia na swój koszt i ryzyko wszelkich kroków prawnych i strat z tym związanych, jak również związanych z naruszeniem przepisów ustawy o prawie autorskim i prawach pokrewnych (Dz.U. 2017 poz. 880 ze zm.). </w:t>
      </w:r>
    </w:p>
    <w:p w14:paraId="3D3EB307" w14:textId="1848E7EC" w:rsidR="00E47434" w:rsidRPr="00E47434" w:rsidRDefault="00E47434" w:rsidP="00E47434">
      <w:pPr>
        <w:numPr>
          <w:ilvl w:val="0"/>
          <w:numId w:val="14"/>
        </w:numPr>
        <w:spacing w:after="0" w:line="240" w:lineRule="atLeast"/>
        <w:ind w:right="-4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 przypadku stwierdzenia przez sąd naruszenia przez </w:t>
      </w:r>
      <w:r w:rsidR="00D1443C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Zamawiającego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praw osób trzecich będącego wynikiem nieuprawnionego wprowadzenia oprogramowania do obrotu na terytorium Rzeczypospolitej Polskiej przez </w:t>
      </w:r>
      <w:r w:rsidR="005C3622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Wykonawcę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, na żądanie</w:t>
      </w:r>
      <w:r w:rsidR="005C3622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Zamawiającego </w:t>
      </w:r>
      <w:r w:rsidR="009F4597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5C3622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zwolni </w:t>
      </w:r>
      <w:r w:rsidR="00D1443C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Zamawiającego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z wszelkich związanych z tym roszczeń, a w szczególności zrefunduje </w:t>
      </w:r>
      <w:r w:rsidR="005C3622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</w:t>
      </w:r>
      <w:r w:rsidR="0042208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ą</w:t>
      </w:r>
      <w:r w:rsidR="005C3622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cemu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wszelkie zapłacone przez niego z tego tytułu odszkodowania, kary umowne, grzywny i inne podobne płatności, w tym poniesione opłaty i koszty sądowe. </w:t>
      </w:r>
    </w:p>
    <w:p w14:paraId="2966F327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8AF050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bookmarkStart w:id="1" w:name="_Hlk82511035"/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§ 6.</w:t>
      </w:r>
    </w:p>
    <w:bookmarkEnd w:id="1"/>
    <w:p w14:paraId="06322267" w14:textId="77777777" w:rsidR="00E47434" w:rsidRPr="00E47434" w:rsidRDefault="00E47434" w:rsidP="00E47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Strony ustanawiają odpowiedzialność za niewykonanie lub nienależyte wykonanie umowy w formie kar umownych.</w:t>
      </w:r>
    </w:p>
    <w:p w14:paraId="4C5E8E47" w14:textId="37BEA1C6" w:rsidR="00E47434" w:rsidRPr="00E47434" w:rsidRDefault="009F4597" w:rsidP="00E47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070423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zapłaci </w:t>
      </w:r>
      <w:r w:rsidR="00070423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Zamawiającemu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kary umowne:</w:t>
      </w:r>
    </w:p>
    <w:p w14:paraId="628510DC" w14:textId="77777777" w:rsidR="00E47434" w:rsidRPr="00E47434" w:rsidRDefault="00E47434" w:rsidP="00E47434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 zwłokę w wykonaniu przedmiotu umowy w wysokości 0,1% całkowitego wynagrodzenia określonego w § 3 ust.1 za każdy dzień zwłoki;</w:t>
      </w:r>
    </w:p>
    <w:p w14:paraId="25E4A44F" w14:textId="0EBBEDCC" w:rsidR="00E47434" w:rsidRPr="00E47434" w:rsidRDefault="00E47434" w:rsidP="00E47434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 tytułu odstąpienia od umowy w całości przez którąkolwiek ze stron z winy występującej po stronie </w:t>
      </w:r>
      <w:r w:rsidR="00302781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, w wysokości 10% całkowitego wynagrodzenia brutto określonego w  § 3 ust. 1.</w:t>
      </w:r>
    </w:p>
    <w:p w14:paraId="4F80431D" w14:textId="756D9F3F" w:rsidR="00E47434" w:rsidRPr="00E47434" w:rsidRDefault="009F4597" w:rsidP="00E47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Zamawiający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zapłaci </w:t>
      </w:r>
      <w:r w:rsidR="00302781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="00E47434" w:rsidRPr="00E47434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karę umowną z tytułu odstąpienia od umowy w całości przez którąkolwiek ze stron z winy występującej po stronie </w:t>
      </w:r>
      <w:r w:rsidR="00070423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Zamawiającego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, w wysokości  10% całkowitego wynagrodzenia brutto określonego w § 3 ust. 1.</w:t>
      </w:r>
    </w:p>
    <w:p w14:paraId="069B9644" w14:textId="77777777" w:rsidR="00E47434" w:rsidRPr="00E47434" w:rsidRDefault="00E47434" w:rsidP="00E47434">
      <w:pPr>
        <w:numPr>
          <w:ilvl w:val="0"/>
          <w:numId w:val="11"/>
        </w:numPr>
        <w:spacing w:after="0" w:line="240" w:lineRule="auto"/>
        <w:ind w:left="426" w:right="-45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Łączna maksymalna wysokość kar umownych, których mogą dochodzić Strony nie może przekroczyć 20% wynagrodzenia netto o którym mowa w § 3 ust. 1 umowy.</w:t>
      </w:r>
    </w:p>
    <w:p w14:paraId="19E0634E" w14:textId="77777777" w:rsidR="00E47434" w:rsidRPr="00E47434" w:rsidRDefault="00E47434" w:rsidP="00E47434">
      <w:pPr>
        <w:numPr>
          <w:ilvl w:val="0"/>
          <w:numId w:val="11"/>
        </w:numPr>
        <w:spacing w:after="0" w:line="240" w:lineRule="auto"/>
        <w:ind w:right="-45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Zastrzeżenia co do kar umownych pozostają w mocy w całości lub w części, pomimo oświadczenia o odstąpieniu od umowy.</w:t>
      </w:r>
    </w:p>
    <w:p w14:paraId="504E6E71" w14:textId="77F7144E" w:rsidR="00E47434" w:rsidRPr="00E47434" w:rsidRDefault="00E47434" w:rsidP="00E47434">
      <w:pPr>
        <w:numPr>
          <w:ilvl w:val="0"/>
          <w:numId w:val="11"/>
        </w:numPr>
        <w:spacing w:after="0" w:line="240" w:lineRule="auto"/>
        <w:ind w:right="-45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Kara umowna będzie płatna w terminie 14 dni od wystąpienia przez </w:t>
      </w:r>
      <w:r w:rsidR="00D1443C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Zamawiającego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>z żądaniem zapłaty.</w:t>
      </w:r>
    </w:p>
    <w:p w14:paraId="6BEFCD59" w14:textId="4F93FA52" w:rsidR="00E47434" w:rsidRPr="00E47434" w:rsidRDefault="009F4597" w:rsidP="00E47434">
      <w:pPr>
        <w:numPr>
          <w:ilvl w:val="0"/>
          <w:numId w:val="11"/>
        </w:numPr>
        <w:spacing w:after="0" w:line="240" w:lineRule="auto"/>
        <w:ind w:right="-45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Arial Unicode MS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wyraża zgodę na potrącenie wymagalnych kar umownych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>z przysługującemu mu wynagrodzenia.</w:t>
      </w:r>
    </w:p>
    <w:p w14:paraId="69A5C98A" w14:textId="77777777" w:rsidR="00E47434" w:rsidRPr="00E47434" w:rsidRDefault="00E47434" w:rsidP="00E47434">
      <w:pPr>
        <w:numPr>
          <w:ilvl w:val="0"/>
          <w:numId w:val="11"/>
        </w:numPr>
        <w:spacing w:after="0" w:line="240" w:lineRule="auto"/>
        <w:ind w:right="-45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14:paraId="183196DD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1756D0F" w14:textId="77777777" w:rsidR="00E47434" w:rsidRPr="00E47434" w:rsidRDefault="00E47434" w:rsidP="00E47434">
      <w:pPr>
        <w:spacing w:after="0" w:line="240" w:lineRule="atLeast"/>
        <w:ind w:left="284" w:right="-47" w:hanging="284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bookmarkStart w:id="2" w:name="_Hlk82771506"/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7</w:t>
      </w:r>
      <w:bookmarkEnd w:id="2"/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.</w:t>
      </w:r>
    </w:p>
    <w:p w14:paraId="50E5AAF2" w14:textId="7AF6F121" w:rsidR="00E47434" w:rsidRPr="00E47434" w:rsidRDefault="009F4597" w:rsidP="00E4743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udziela …… miesięcznej gwarancji na zmodernizowany sprzęt, o którym mowa w § 1 niniejszej umowy, przy czym </w:t>
      </w:r>
      <w:r w:rsidR="00E47434" w:rsidRPr="00632E9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uprawnienia z tytułu rękojmi nie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zostają wyłączone. Okres gwarancji liczy się od daty podpisania bezusterkowego protokołu zdawczo-odbiorczego. </w:t>
      </w:r>
    </w:p>
    <w:p w14:paraId="15DBDF3B" w14:textId="6E8D7AEB" w:rsidR="00E47434" w:rsidRPr="00E47434" w:rsidRDefault="009F4597" w:rsidP="00E4743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udziela </w:t>
      </w:r>
      <w:r w:rsidR="00070423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Zamawiającemu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gwarancji, że użyte do modernizacji elementy są fabrycznie nowe, z wyłączeniem elementów dostarczonych przez Zamawiającego,  i wolne od wad fizycznych i wad prawnych.</w:t>
      </w:r>
    </w:p>
    <w:p w14:paraId="2F0FA1B1" w14:textId="44B173FE" w:rsidR="00E47434" w:rsidRPr="00E47434" w:rsidRDefault="009F4597" w:rsidP="00E4743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zapewni wykonanie napraw w okresie gwarancyjnym w siedzibie użytkownika bądź przewóz do serwisu na własny koszt.  </w:t>
      </w:r>
    </w:p>
    <w:p w14:paraId="05BAD32E" w14:textId="77777777" w:rsidR="00E47434" w:rsidRPr="00CB7621" w:rsidRDefault="00E47434" w:rsidP="00E4743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CB7621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Czas reakcji na zgłoszenie usterki nie może być dłuższy niż 5 dni od momentu zgłoszenia, czas naprawy nie dłuższy niż 30 dni od momentu zgłoszenia.</w:t>
      </w:r>
    </w:p>
    <w:p w14:paraId="6B4430F3" w14:textId="2C7AB821" w:rsidR="00E47434" w:rsidRPr="00CB7621" w:rsidRDefault="00E47434" w:rsidP="00E4743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CB7621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Wszelkie zgłoszenia usterek (wad) będą przekazywane </w:t>
      </w:r>
      <w:r w:rsidR="00302781" w:rsidRPr="00CB7621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Pr="00CB7621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CB7621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faksem na nr …………….. lub e-mailem na adres: …………………, za zwrotnym potwierdzeniem odbioru zgłoszenia na nr faksu </w:t>
      </w:r>
      <w:r w:rsidR="00070423" w:rsidRPr="00CB7621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Zamawiającemu</w:t>
      </w:r>
      <w:r w:rsidRPr="00CB7621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 ………………..  e-mail na adres: ……………………………. </w:t>
      </w:r>
    </w:p>
    <w:p w14:paraId="3216BEAF" w14:textId="66BBC365" w:rsidR="00E47434" w:rsidRPr="00E47434" w:rsidRDefault="00E47434" w:rsidP="00E4743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CB7621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W przypadku zmiany numeru telefonu lub e-maila, </w:t>
      </w:r>
      <w:r w:rsidR="009F4597" w:rsidRPr="00CB7621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ma obowiązek powiadomić </w:t>
      </w:r>
      <w:r w:rsidR="00D1443C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Zamawiającego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 z 5-dniowym wyprzedzeniem pod rygorem uznania zgłoszenia o awarii za dokonane prawidłowo.</w:t>
      </w:r>
    </w:p>
    <w:p w14:paraId="2D9E0256" w14:textId="77777777" w:rsidR="00E47434" w:rsidRPr="00E47434" w:rsidRDefault="00E47434" w:rsidP="00E47434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Okres gwarancji na sprzęt zostanie automatycznie wydłużony o czas, który minie od momentu zgłoszenia usterki do uruchomienia sprzętu po wykonaniu naprawy.</w:t>
      </w:r>
    </w:p>
    <w:p w14:paraId="21CC7104" w14:textId="4073FC1B" w:rsidR="00E47434" w:rsidRPr="00E47434" w:rsidRDefault="00E47434" w:rsidP="00E47434">
      <w:pPr>
        <w:numPr>
          <w:ilvl w:val="0"/>
          <w:numId w:val="13"/>
        </w:numPr>
        <w:spacing w:after="0" w:line="240" w:lineRule="auto"/>
        <w:ind w:left="284" w:right="-4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W przypadku nie usunięcia przez 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Wykonawcę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usterki lub wady w terminie wymaganym przez </w:t>
      </w:r>
      <w:r w:rsidR="00D1443C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Zamawiającego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 lub w przypadku braku reakcji na zawiadomienie o usterce lub wadzie dostarczonego sprzętu </w:t>
      </w:r>
      <w:r w:rsidR="009F4597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Zamawiający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, po ponownym jednokrotnym wezwaniu do ich usunięcia, może zlecić usuniecie usterki lub wady podmiotowi trzeciemu, z zachowaniem swoich praw wynikających z gwarancji. W przypadku skorzystania z powyższego uprawnienia, </w:t>
      </w:r>
      <w:r w:rsidR="009F4597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Zamawiający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 zobowiązany jest, w formie pisemnej, do niezwłocznego powiadomienia </w:t>
      </w:r>
      <w:r w:rsidR="00302781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o tym fakcie. </w:t>
      </w:r>
      <w:r w:rsidR="009F4597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Zamawiający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 powiadomi </w:t>
      </w:r>
      <w:r w:rsidR="00FF7EF9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Wykonawcę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o zakresie wykonanych prac (napraw, zmian itp.). W takim przypadku </w:t>
      </w:r>
      <w:r w:rsidR="009F4597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zobowiązany jest wypłacić </w:t>
      </w:r>
      <w:r w:rsidR="00070423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Zamawiającemu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 kwotę stanowiącą równowartość poniesionego przez </w:t>
      </w:r>
      <w:r w:rsidR="00D1443C" w:rsidRPr="006402D6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Zamawiającego</w:t>
      </w:r>
      <w:r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 xml:space="preserve"> kosztu wykonania takich prac.   </w:t>
      </w:r>
    </w:p>
    <w:p w14:paraId="3B185CC7" w14:textId="3C9B7C37" w:rsidR="00E47434" w:rsidRPr="00E47434" w:rsidRDefault="009F4597" w:rsidP="00E47434">
      <w:pPr>
        <w:numPr>
          <w:ilvl w:val="0"/>
          <w:numId w:val="13"/>
        </w:numPr>
        <w:spacing w:after="0" w:line="240" w:lineRule="auto"/>
        <w:ind w:left="284" w:right="-4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>zobowiązuje się do wymiany wadliwego urządzenia (zespołu lub jego elementów) na wolny od wad po bezskutecznych dwóch naprawach gwarancyjnych.</w:t>
      </w:r>
    </w:p>
    <w:p w14:paraId="30AC0C38" w14:textId="746AA8CA" w:rsidR="00E47434" w:rsidRPr="00E47434" w:rsidRDefault="00E47434" w:rsidP="00E47434">
      <w:pPr>
        <w:numPr>
          <w:ilvl w:val="0"/>
          <w:numId w:val="13"/>
        </w:numPr>
        <w:spacing w:after="0" w:line="240" w:lineRule="auto"/>
        <w:ind w:left="284" w:right="-47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Jeżeli w wykonaniu swoich obowiązków </w:t>
      </w:r>
      <w:r w:rsidR="009F4597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dostarczył uprawnionemu z gwarancji zamiast rzeczy wadliwej rzecz wolną od wad albo dokonał istotnych napraw rzeczy objętej gwarancją, termin gwarancji biegnie na nowo od chwili dostarczenia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rzeczy wolnej od wad lub zwrócenia rzeczy naprawionej. Jeżeli </w:t>
      </w:r>
      <w:r w:rsidR="009F4597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FF7EF9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wymienił część rzeczy, przepis powyższy stosuje się odpowiednio do części wymienionej. </w:t>
      </w:r>
    </w:p>
    <w:p w14:paraId="535D9696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66D4F4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8.</w:t>
      </w:r>
    </w:p>
    <w:p w14:paraId="2C047407" w14:textId="067533C2" w:rsidR="00E47434" w:rsidRPr="00E47434" w:rsidRDefault="009F4597" w:rsidP="00E4743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może posługiwać się podwykonawcami, przy czym za ich działanie ponosi odpowiedzialność, na zasadach określonych Umową, jak za działanie własne.</w:t>
      </w:r>
    </w:p>
    <w:p w14:paraId="41E3ECC9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FFFB65B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9.</w:t>
      </w:r>
    </w:p>
    <w:p w14:paraId="7003AB01" w14:textId="030CD838" w:rsidR="00E47434" w:rsidRPr="00E47434" w:rsidRDefault="00E47434" w:rsidP="00E47434">
      <w:pPr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1. </w:t>
      </w:r>
      <w:r w:rsidR="00070423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Zamawiającemu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Zamawiający może odstąpić od Umowy w przypadku wystąpienia okoliczności, o których mowa w art. 456 ustawy z dnia 11 września 2019 r. Prawo zamówień publicznych (Dz.U. 2022.1710).</w:t>
      </w:r>
    </w:p>
    <w:p w14:paraId="57C43F6C" w14:textId="1BDE7C31" w:rsidR="00E47434" w:rsidRPr="00E47434" w:rsidRDefault="00E47434" w:rsidP="00E47434">
      <w:p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2.  </w:t>
      </w:r>
      <w:r w:rsidR="00070423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Zamawiającemu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przysługuje prawo wypowiedzenia niniejszej umowy bez zachowania okresu wypowiedzenia w następujących przypadkach:</w:t>
      </w:r>
    </w:p>
    <w:p w14:paraId="1EC1E808" w14:textId="594F55B8" w:rsidR="00E47434" w:rsidRPr="00E47434" w:rsidRDefault="009F4597" w:rsidP="00E47434">
      <w:pPr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nie rozpoczął realizacji usług pomimo pisemnego wezwania </w:t>
      </w:r>
      <w:r w:rsidR="00070423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Zamawiającemu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,  </w:t>
      </w:r>
    </w:p>
    <w:p w14:paraId="0FEF2D90" w14:textId="53984F2E" w:rsidR="00E47434" w:rsidRPr="00E47434" w:rsidRDefault="009F4597" w:rsidP="00E4743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mimo otrzymania pisemnego wezwania Zamawiającego do prawidłowego wykonywania umowy nadal nienależycie wykonuje zobowiązania wynikające z umowy,     </w:t>
      </w:r>
    </w:p>
    <w:p w14:paraId="65B398B2" w14:textId="65494FED" w:rsidR="00E47434" w:rsidRPr="00E47434" w:rsidRDefault="00E47434" w:rsidP="00E4743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podjęcia likwidacji firmy przez 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Wykonawcę, </w:t>
      </w:r>
    </w:p>
    <w:p w14:paraId="35F5C506" w14:textId="45EE34A2" w:rsidR="00E47434" w:rsidRPr="00E47434" w:rsidRDefault="00E47434" w:rsidP="00E4743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zajęcia majątku </w:t>
      </w:r>
      <w:r w:rsidR="00302781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w zakresie, który uniemożliwia wykonanie przez 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Wykonawcę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przedmiotu umowy.</w:t>
      </w:r>
    </w:p>
    <w:p w14:paraId="30944149" w14:textId="5AF19F4E" w:rsidR="00E47434" w:rsidRPr="00E47434" w:rsidRDefault="00632E94" w:rsidP="00E474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W</w:t>
      </w:r>
      <w:r w:rsidR="00E47434"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ypowiedzenie Umowy wymaga pisemnego oświadczenia z podaniem uzasadnienia pod rygorem nieważności w terminie do 14 dni od wystąpienia okoliczności lub powzięcia informacji o wystąpieniu okoliczności, o których mowa w ust.2.</w:t>
      </w:r>
    </w:p>
    <w:p w14:paraId="429959A6" w14:textId="77777777" w:rsidR="00E47434" w:rsidRPr="00E47434" w:rsidRDefault="00E47434" w:rsidP="00E47434">
      <w:pPr>
        <w:spacing w:after="0" w:line="240" w:lineRule="atLeast"/>
        <w:ind w:right="-47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10.</w:t>
      </w:r>
    </w:p>
    <w:p w14:paraId="1010FDC3" w14:textId="5E660FB4" w:rsidR="00E47434" w:rsidRPr="00E47434" w:rsidRDefault="009F4597" w:rsidP="00E47434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070423" w:rsidRPr="006402D6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>Zamawiającemu</w:t>
      </w:r>
      <w:r w:rsidR="00E47434"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. </w:t>
      </w:r>
    </w:p>
    <w:p w14:paraId="76E3EE1D" w14:textId="0C7558F7" w:rsidR="00E47434" w:rsidRPr="00E47434" w:rsidRDefault="00E47434" w:rsidP="00E47434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W razie wątpliwości, czy określona informacja stanowi tajemnicę </w:t>
      </w:r>
      <w:r w:rsidR="009F4597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zobowiązany jest zwrócić się w formie pisemnej do </w:t>
      </w:r>
      <w:r w:rsidR="00070423" w:rsidRPr="006402D6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>Zamawiającemu</w:t>
      </w:r>
      <w:r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 o wyjaśnienie takiej wątpliwości. </w:t>
      </w:r>
    </w:p>
    <w:p w14:paraId="2132CB4B" w14:textId="0CE2B6C7" w:rsidR="00E47434" w:rsidRPr="00E47434" w:rsidRDefault="009F4597" w:rsidP="00E47434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zobowiązuje się do wykorzystania uzyskanych, powyższych informacji jedynie w celu wykonania przedmiotu umowy. </w:t>
      </w:r>
    </w:p>
    <w:p w14:paraId="34ADC05B" w14:textId="708AA8DC" w:rsidR="00E47434" w:rsidRPr="00E47434" w:rsidRDefault="009F4597" w:rsidP="00E47434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</w:t>
      </w:r>
      <w:r w:rsidR="0065502D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E47434"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zobowiązuje się ujawnić powyższe informacje tylko tym pracownikom </w:t>
      </w:r>
      <w:r w:rsidR="00302781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Wykonawcy</w:t>
      </w:r>
      <w:r w:rsidR="00E47434"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 xml:space="preserve">, wobec których ujawnienie takie będzie uzasadnione zakresem, w którym wykonują przedmiot umowy. </w:t>
      </w:r>
    </w:p>
    <w:p w14:paraId="08B9412C" w14:textId="77777777" w:rsidR="00E47434" w:rsidRPr="00E47434" w:rsidRDefault="00E47434" w:rsidP="00E47434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color w:val="000000"/>
          <w:sz w:val="20"/>
          <w:szCs w:val="20"/>
          <w:lang w:eastAsia="pl-PL"/>
          <w14:ligatures w14:val="none"/>
        </w:rPr>
        <w:t>Powyższe przepisy nie będą miały zastosowania wobec informacji powszechnie znanych lub opublikowanych oraz w przypadku żądania ich ujawnienia przez uprawniony organ.</w:t>
      </w:r>
    </w:p>
    <w:p w14:paraId="4605EDDB" w14:textId="77777777" w:rsidR="00E47434" w:rsidRPr="00E47434" w:rsidRDefault="00E47434" w:rsidP="00E47434">
      <w:pPr>
        <w:spacing w:after="0" w:line="240" w:lineRule="auto"/>
        <w:ind w:right="-47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C82BF3A" w14:textId="77777777" w:rsidR="00E47434" w:rsidRPr="00E47434" w:rsidRDefault="00E47434" w:rsidP="00E47434">
      <w:pPr>
        <w:spacing w:after="0" w:line="240" w:lineRule="auto"/>
        <w:ind w:right="-47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11.</w:t>
      </w:r>
    </w:p>
    <w:p w14:paraId="6EEEF7A6" w14:textId="77777777" w:rsidR="00E47434" w:rsidRPr="00E47434" w:rsidRDefault="00E47434" w:rsidP="00E47434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Verdana" w:eastAsia="Arial Unicode MS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Arial Unicode MS" w:hAnsi="Verdana" w:cs="Times New Roman"/>
          <w:kern w:val="0"/>
          <w:sz w:val="20"/>
          <w:szCs w:val="20"/>
          <w14:ligatures w14:val="none"/>
        </w:rPr>
        <w:t>Wszelkie zmiany umowy wymagają formy pisemnej (aneksu) pod rygorem nieważności.</w:t>
      </w:r>
    </w:p>
    <w:p w14:paraId="609F8494" w14:textId="77777777" w:rsidR="00E47434" w:rsidRPr="00E47434" w:rsidRDefault="00E47434" w:rsidP="00E47434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Arial Unicode MS" w:hAnsi="Verdana" w:cs="Times New Roman"/>
          <w:kern w:val="0"/>
          <w:sz w:val="20"/>
          <w:szCs w:val="20"/>
          <w14:ligatures w14:val="none"/>
        </w:rPr>
        <w:t>Zmiany Umowy, o których mowa w ust. 1 muszą być dokonywane z zachowaniem przepisu art. 454 oraz 455 ustawy Prawo zamówień publicznych.</w:t>
      </w:r>
    </w:p>
    <w:p w14:paraId="62AE038C" w14:textId="1EA0C981" w:rsidR="00E47434" w:rsidRPr="00E47434" w:rsidRDefault="00E47434" w:rsidP="00E47434">
      <w:p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sz w:val="20"/>
          <w:szCs w:val="20"/>
          <w:lang w:eastAsia="pl-PL"/>
          <w14:ligatures w14:val="none"/>
        </w:rPr>
        <w:t xml:space="preserve">3.   Dopuszcza się możliwość zmiany ustaleń niniejszej Umowy w stosunku do treści oferty </w:t>
      </w:r>
      <w:r w:rsidR="00302781" w:rsidRPr="006402D6">
        <w:rPr>
          <w:rFonts w:ascii="Verdana" w:eastAsia="Times New Roman" w:hAnsi="Verdana" w:cs="Times New Roman"/>
          <w:sz w:val="20"/>
          <w:szCs w:val="20"/>
          <w:lang w:eastAsia="pl-PL"/>
          <w14:ligatures w14:val="none"/>
        </w:rPr>
        <w:t>Wykonawcy</w:t>
      </w:r>
      <w:r w:rsidRPr="00E47434">
        <w:rPr>
          <w:rFonts w:ascii="Verdana" w:eastAsia="Times New Roman" w:hAnsi="Verdana" w:cs="Times New Roman"/>
          <w:sz w:val="20"/>
          <w:szCs w:val="20"/>
          <w:lang w:eastAsia="pl-PL"/>
          <w14:ligatures w14:val="none"/>
        </w:rPr>
        <w:t xml:space="preserve"> w następującym zakresie: </w:t>
      </w:r>
    </w:p>
    <w:p w14:paraId="48CAED46" w14:textId="77777777" w:rsidR="00E47434" w:rsidRPr="00E47434" w:rsidRDefault="00E47434" w:rsidP="00E47434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>a)   terminu realizacji przedmiotu zamówienia, gdy jest ona spowodowana:</w:t>
      </w:r>
    </w:p>
    <w:p w14:paraId="2BFD60FC" w14:textId="77777777" w:rsidR="00E47434" w:rsidRPr="00E47434" w:rsidRDefault="00E47434" w:rsidP="00E47434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>-</w:t>
      </w: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ab/>
        <w:t xml:space="preserve"> epidemią stwierdzona przez uprawnione do tego organy lokalne lub państwowe, klęską żywiołową, strajkiem lub stanem wyjątkowym, </w:t>
      </w:r>
    </w:p>
    <w:p w14:paraId="327E731F" w14:textId="3BCE4E67" w:rsidR="00E47434" w:rsidRPr="00E47434" w:rsidRDefault="00E47434" w:rsidP="00E47434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>-</w:t>
      </w: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ab/>
        <w:t xml:space="preserve">następstwem okoliczności leżących po stronie </w:t>
      </w:r>
      <w:r w:rsidR="00070423" w:rsidRPr="006402D6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>Zamawiające</w:t>
      </w:r>
      <w:r w:rsidR="0065502D" w:rsidRPr="006402D6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>go</w:t>
      </w: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 lub przeszkodami dającymi się przypisać </w:t>
      </w:r>
      <w:r w:rsidR="00070423" w:rsidRPr="006402D6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>Zamawiającemu</w:t>
      </w: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, </w:t>
      </w:r>
    </w:p>
    <w:p w14:paraId="3813425B" w14:textId="77777777" w:rsidR="00E47434" w:rsidRPr="00E47434" w:rsidRDefault="00E47434" w:rsidP="00E47434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Verdana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-    następstwem wprowadzania zmian w obowiązujących przepisach prawnych mających wpływ na realizację przedmiotu zamówienia. </w:t>
      </w:r>
      <w:r w:rsidRPr="00E47434">
        <w:rPr>
          <w:rFonts w:ascii="Verdana" w:eastAsia="Times New Roman" w:hAnsi="Verdana" w:cs="Times New Roman"/>
          <w:iCs/>
          <w:kern w:val="0"/>
          <w:sz w:val="20"/>
          <w:szCs w:val="20"/>
          <w:lang w:eastAsia="pl-PL"/>
          <w14:ligatures w14:val="none"/>
        </w:rPr>
        <w:t xml:space="preserve">gdy nastąpiła zmiana przepisów prawa powszechnie obowiązującego, która ma wpływ na termin, sposób lub zakres realizacji przedmiotu umowy, </w:t>
      </w:r>
    </w:p>
    <w:p w14:paraId="55E56B95" w14:textId="77777777" w:rsidR="00E47434" w:rsidRPr="00E47434" w:rsidRDefault="00E47434" w:rsidP="00E47434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iCs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iCs/>
          <w:kern w:val="0"/>
          <w:sz w:val="20"/>
          <w:szCs w:val="20"/>
          <w:lang w:eastAsia="pl-PL"/>
          <w14:ligatures w14:val="none"/>
        </w:rPr>
        <w:t>b)  powierzenie określonego zakresu podwykonawcy lub zmiany zakresu części prac powierzonych podwykonawcy w przypadku gdy:</w:t>
      </w:r>
    </w:p>
    <w:p w14:paraId="5D5D1AC1" w14:textId="77777777" w:rsidR="00E47434" w:rsidRPr="00E47434" w:rsidRDefault="00E47434" w:rsidP="00E47434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iCs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iCs/>
          <w:kern w:val="0"/>
          <w:sz w:val="20"/>
          <w:szCs w:val="20"/>
          <w:lang w:eastAsia="pl-PL"/>
          <w14:ligatures w14:val="none"/>
        </w:rPr>
        <w:lastRenderedPageBreak/>
        <w:t>− wprowadzenie nowego podwykonawcy zapewni lepszą realizację danej części zamówienia,</w:t>
      </w:r>
    </w:p>
    <w:p w14:paraId="57D83FF8" w14:textId="77777777" w:rsidR="00E47434" w:rsidRPr="00E47434" w:rsidRDefault="00E47434" w:rsidP="00E47434">
      <w:p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E4743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zh-CN"/>
          <w14:ligatures w14:val="none"/>
        </w:rPr>
        <w:t>c)   gdy nastąpiła zmiana przepisów prawa powszechnie obowiązującego, która ma wpływ na termin, sposób lub zakres realizacji przedmiotu umowy.</w:t>
      </w:r>
    </w:p>
    <w:p w14:paraId="1E1AEF7A" w14:textId="70E57960" w:rsidR="00E47434" w:rsidRPr="00E47434" w:rsidRDefault="00E47434" w:rsidP="00E47434">
      <w:p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E4743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zh-CN"/>
          <w14:ligatures w14:val="none"/>
        </w:rPr>
        <w:t xml:space="preserve">4.  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302781" w:rsidRPr="006402D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zh-CN"/>
          <w14:ligatures w14:val="none"/>
        </w:rPr>
        <w:t>Wykonawcy</w:t>
      </w:r>
      <w:r w:rsidRPr="00E4743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zh-CN"/>
          <w14:ligatures w14:val="none"/>
        </w:rPr>
        <w:t>.</w:t>
      </w:r>
    </w:p>
    <w:p w14:paraId="0A61E1C2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1E790F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12.</w:t>
      </w:r>
    </w:p>
    <w:p w14:paraId="74172D61" w14:textId="77777777" w:rsidR="00E47434" w:rsidRPr="00E47434" w:rsidRDefault="00E47434" w:rsidP="00E4743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Strony przewidują możliwość zmiany poziomu maksymalnego wynagrodzenia, o którym mowa w 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§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3 ust. 1 Umowy  w związku ze zmianami cen materiałów lub kosztów związanych z realizacją przedmiotu umowy jeżeli zmiany te będą miały wpływ na koszt wykonania Umowy (dalej jako waloryzacja wynagrodzenia), z zastrzeżeniem, że:</w:t>
      </w:r>
    </w:p>
    <w:p w14:paraId="3834E8E3" w14:textId="77777777" w:rsidR="00E47434" w:rsidRPr="00E47434" w:rsidRDefault="00E47434" w:rsidP="00E4743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przez zmianę wysokości wynagrodzenia rozumie się jego podwyższenie, jak i obniżenie;</w:t>
      </w:r>
    </w:p>
    <w:p w14:paraId="60D70FAD" w14:textId="77777777" w:rsidR="00E47434" w:rsidRPr="00E47434" w:rsidRDefault="00E47434" w:rsidP="00E4743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hAnsi="Verdana" w:cs="Times New Roman"/>
          <w:kern w:val="0"/>
          <w:sz w:val="20"/>
          <w:szCs w:val="20"/>
          <w14:ligatures w14:val="none"/>
        </w:rPr>
        <w:t>miernikiem zmiany kosztów będzie miesięczny wskaźnik cen towarów i usług konsumpcyjnych ogłaszany przez Główny Urząd Statystyczny, określony w tabeli miesięcznych wskaźników cen towarów i usług konsumpcyjnych, liczony jako 100= analogiczny miesiąc poprzedniego roku;</w:t>
      </w:r>
    </w:p>
    <w:p w14:paraId="35813711" w14:textId="582AA08C" w:rsidR="00E47434" w:rsidRPr="00E47434" w:rsidRDefault="00E47434" w:rsidP="00E4743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pierwsza waloryzacja wynagrodzenia </w:t>
      </w:r>
      <w:r w:rsidR="00302781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Wykonawcy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w oparciu o  wskaźnik podany w lit. b)  może zostać dokonana po upływie 6 pełnych miesięcy obowiązywania umowy, a każda następna po upływie kolejnych 6 pełnych miesięcy,</w:t>
      </w:r>
    </w:p>
    <w:p w14:paraId="392A4B23" w14:textId="77777777" w:rsidR="00E47434" w:rsidRPr="00E47434" w:rsidRDefault="00E47434" w:rsidP="00E4743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podstawą do wystąpienia o zmianę wysokości wynagrodzenia jest zmiana miesięcznego wskaźnika cen towarów i usług konsumpcyjnych, o którym mowa w lit. b), w stosunku do analogicznego miesiąca roku poprzedniego o więcej niż 4% punktów procentowych, </w:t>
      </w:r>
    </w:p>
    <w:p w14:paraId="26914DE4" w14:textId="11A5F8FB" w:rsidR="00E47434" w:rsidRPr="00E47434" w:rsidRDefault="00E47434" w:rsidP="00E47434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łączna maksymalna wartość zmiany wynagrodzenia w efekcie zastosowania postanowień dotyczących w/w waloryzacji, nie może prze kroczyć  5 %  wysokości wynagrodzenia </w:t>
      </w:r>
      <w:r w:rsidR="00302781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Wykonawcy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, o którym mowa w § 3 ust. 1 Umowy. </w:t>
      </w:r>
    </w:p>
    <w:p w14:paraId="2F65E4F1" w14:textId="77777777" w:rsidR="00E47434" w:rsidRPr="00E47434" w:rsidRDefault="00E47434" w:rsidP="0065502D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Zmiana wynagrodzenia, może zostać wprowadzona na wniosek Stron, zgodnie z poniższymi zasadami:</w:t>
      </w:r>
    </w:p>
    <w:p w14:paraId="730CC578" w14:textId="61BA55C9" w:rsidR="00E47434" w:rsidRPr="00E47434" w:rsidRDefault="00E47434" w:rsidP="00E474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waloryzacja wynagrodzenia </w:t>
      </w:r>
      <w:r w:rsidR="00302781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Wykonawcy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będzie dotyczyła tylko niezrealizowanej części zamówienia, </w:t>
      </w:r>
    </w:p>
    <w:p w14:paraId="4C007737" w14:textId="74A2A480" w:rsidR="00E47434" w:rsidRPr="00E47434" w:rsidRDefault="009F4597" w:rsidP="00E474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Wykonawca</w:t>
      </w:r>
      <w:r w:rsidR="0065502D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="00E47434"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wskazuje wielkość procentową zwiększenia wynagrodzenia, nieprzekraczającą wielkości przyjętego wskaźnika, wraz z kalkulacjami obrazującymi, w jakim stopniu zmiana cen materiałów lub kosztów wpłynęła na zwiększenie kosztów realizacji umowy,</w:t>
      </w:r>
    </w:p>
    <w:p w14:paraId="48EA651A" w14:textId="2A681A42" w:rsidR="00E47434" w:rsidRPr="00E47434" w:rsidRDefault="00E47434" w:rsidP="00E474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W przypadku wykazania przez </w:t>
      </w:r>
      <w:r w:rsidR="0065502D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Wykonawcę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, iż zmiana cen materiałów lub kosztów realizacji umowy jest niższa niż wskaźnik waloryzacji o którym mowa w ust. 1 lit. b), wynagrodzenie zostanie zwaloryzowane do wysokości określonej we wniosku,  </w:t>
      </w:r>
    </w:p>
    <w:p w14:paraId="63357467" w14:textId="77777777" w:rsidR="00E47434" w:rsidRPr="00E47434" w:rsidRDefault="00E47434" w:rsidP="00E474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W przypadku wykazania przez Zleceniobiorcę, iż zmiana cen materiałów lub kosztów realizacji umowy jest wyższa niż wskaźnik waloryzacji, o którym mowa w ust. 1 lit. b), wynagrodzenie zostanie zwaloryzowane maksymalnie do wysokości wskaźnika waloryzacji, </w:t>
      </w:r>
    </w:p>
    <w:p w14:paraId="14BF8B15" w14:textId="3B068454" w:rsidR="00E47434" w:rsidRPr="00E47434" w:rsidRDefault="00E47434" w:rsidP="00E474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W przypadku wniosku  złożonego przez Zleceniobiorcę, </w:t>
      </w:r>
      <w:r w:rsidR="009F4597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Zamawiający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, w terminie 14 dni od dnia złożenia wniosku, dokona jego oceny  i podejmie decyzję o ewentualnej zmianie wysokości wynagrodzenia lub  odmówi wprowadzania zmiany, przedstawiając swoje stanowisko lub może zażądać dodatkowych wyjaśnień lub dokumentów.  Warunkiem dokonania zmiany będzie wykazanie, że zmiana cen materiałów lub kosztów związanych z realizacją umowy miała faktyczny wpływ na koszty wykonania przedmiotu umowy,</w:t>
      </w:r>
    </w:p>
    <w:p w14:paraId="13475B2E" w14:textId="1AF7CB07" w:rsidR="00E47434" w:rsidRPr="00E47434" w:rsidRDefault="00E47434" w:rsidP="00E474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W przypadku wniosku  złożonego przez </w:t>
      </w:r>
      <w:r w:rsidR="00D1443C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Zamawiającego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, </w:t>
      </w:r>
      <w:r w:rsidR="009F4597" w:rsidRPr="006402D6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Zamawiający</w:t>
      </w: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wskazuje wielkość procentową obniżenia wynagrodzenia, nieprzekraczającą wielkości przyjętego wskaźnika. </w:t>
      </w:r>
    </w:p>
    <w:p w14:paraId="3381B02E" w14:textId="77777777" w:rsidR="00E47434" w:rsidRPr="00E47434" w:rsidRDefault="00E47434" w:rsidP="00E47434">
      <w:pPr>
        <w:suppressAutoHyphens/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Zleceniobiorca, w terminie 14 dni od dnia złożenia wniosku, dokona jego oceny i podejmie decyzję o ewentualnej zmianie wysokości wynagrodzenia lub  odmówi wprowadzania zmiany, przedstawiając swoje stanowisko.</w:t>
      </w:r>
    </w:p>
    <w:p w14:paraId="11509E98" w14:textId="77777777" w:rsidR="00E47434" w:rsidRPr="00E47434" w:rsidRDefault="00E47434" w:rsidP="00E4743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lastRenderedPageBreak/>
        <w:t>Zleceniobiorca, którego wynagrodzenie zostało zmienione zgodnie z § 12 zobowiązuje się do zmiany wynagrodzenia przysługującego podwykonawcy, z którym zawarł umowę, w zakresie odpowiadającym zmianom cen materiałów lub kosztów dotyczących zobowiązania podwykonawcy (dotyczy sytuacji, w której w ofercie wskazano podwykonawcę).</w:t>
      </w:r>
    </w:p>
    <w:p w14:paraId="5CE0E471" w14:textId="77777777" w:rsidR="00E47434" w:rsidRPr="00E47434" w:rsidRDefault="00E47434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776C7E8" w14:textId="30ABE490" w:rsidR="00AD2805" w:rsidRPr="006402D6" w:rsidRDefault="00E47434" w:rsidP="006402D6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bookmarkStart w:id="3" w:name="_Hlk134707755"/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13.</w:t>
      </w:r>
      <w:bookmarkEnd w:id="3"/>
    </w:p>
    <w:p w14:paraId="02DFEB13" w14:textId="77777777" w:rsidR="00AD2805" w:rsidRPr="006402D6" w:rsidRDefault="00AD2805" w:rsidP="00AD2805">
      <w:pPr>
        <w:pStyle w:val="Tekstpodstawowy"/>
        <w:ind w:left="284" w:right="-47"/>
        <w:jc w:val="both"/>
        <w:rPr>
          <w:rFonts w:ascii="Verdana" w:eastAsia="Calibri" w:hAnsi="Verdana" w:cs="Arial"/>
          <w:color w:val="000000"/>
          <w:sz w:val="20"/>
          <w:lang w:eastAsia="en-US"/>
        </w:rPr>
      </w:pPr>
      <w:r w:rsidRPr="006402D6">
        <w:rPr>
          <w:rFonts w:ascii="Verdana" w:eastAsia="Calibri" w:hAnsi="Verdana" w:cs="Arial"/>
          <w:color w:val="000000"/>
          <w:sz w:val="20"/>
          <w:lang w:eastAsia="en-US"/>
        </w:rPr>
        <w:t xml:space="preserve">W razie zaistnienia istotnej zmiany okoliczności powodującej, że wykonanie umowy </w:t>
      </w:r>
      <w:r w:rsidRPr="006402D6">
        <w:rPr>
          <w:rFonts w:ascii="Verdana" w:eastAsia="Calibri" w:hAnsi="Verdana" w:cs="Arial"/>
          <w:color w:val="000000"/>
          <w:sz w:val="20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Kupujący może odstąpić </w:t>
      </w:r>
      <w:r w:rsidRPr="006402D6">
        <w:rPr>
          <w:rFonts w:ascii="Verdana" w:eastAsia="Calibri" w:hAnsi="Verdana" w:cs="Arial"/>
          <w:color w:val="000000"/>
          <w:sz w:val="20"/>
          <w:lang w:eastAsia="en-US"/>
        </w:rPr>
        <w:br/>
        <w:t xml:space="preserve">od umowy w terminie 30 dni od dnia powzięcia wiadomości o tych okolicznościach. </w:t>
      </w:r>
    </w:p>
    <w:p w14:paraId="6349D892" w14:textId="77777777" w:rsidR="00AD2805" w:rsidRPr="006402D6" w:rsidRDefault="00AD2805" w:rsidP="00AD2805">
      <w:pPr>
        <w:pStyle w:val="Tekstpodstawowy"/>
        <w:ind w:left="284" w:right="-47"/>
        <w:jc w:val="both"/>
        <w:rPr>
          <w:rFonts w:ascii="Verdana" w:eastAsia="Calibri" w:hAnsi="Verdana" w:cs="Arial"/>
          <w:color w:val="000000"/>
          <w:sz w:val="20"/>
          <w:lang w:eastAsia="en-US"/>
        </w:rPr>
      </w:pPr>
      <w:r w:rsidRPr="006402D6">
        <w:rPr>
          <w:rFonts w:ascii="Verdana" w:eastAsia="Calibri" w:hAnsi="Verdana" w:cs="Arial"/>
          <w:color w:val="000000"/>
          <w:sz w:val="20"/>
          <w:lang w:eastAsia="en-US"/>
        </w:rPr>
        <w:t>W tym wypadku postanowienia o karze umownej nie mają zastosowania.</w:t>
      </w:r>
    </w:p>
    <w:p w14:paraId="5EC1CFD6" w14:textId="77777777" w:rsidR="00AD2805" w:rsidRPr="006402D6" w:rsidRDefault="00AD2805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729C74D" w14:textId="67EFF486" w:rsidR="00AD2805" w:rsidRPr="00E47434" w:rsidRDefault="00AD2805" w:rsidP="00E4743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6402D6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§ 1</w:t>
      </w:r>
      <w:r w:rsidR="006402D6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4.</w:t>
      </w:r>
    </w:p>
    <w:p w14:paraId="70D7112A" w14:textId="51738F69" w:rsidR="00E47434" w:rsidRPr="00E47434" w:rsidRDefault="00E47434" w:rsidP="00E47434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Wszelkie spory jakie mogą wynikać z niniejszej umowy rozstrzygane będą przez sąd właściwy ze względu na miejsce siedziby </w:t>
      </w:r>
      <w:r w:rsidR="00070423" w:rsidRPr="006402D6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Zamawiającemu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05BA5938" w14:textId="77777777" w:rsidR="00E47434" w:rsidRPr="00E47434" w:rsidRDefault="00E47434" w:rsidP="00E47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 sprawach nieuregulowanych w niniejszej umowie zastosowanie mają przepisy ustawy Prawo zamówień publicznych oraz kodeksu cywilnego.</w:t>
      </w:r>
    </w:p>
    <w:p w14:paraId="58FD6E9E" w14:textId="77777777" w:rsidR="00E47434" w:rsidRPr="00E47434" w:rsidRDefault="00E47434" w:rsidP="00E47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Umowę sporządzono w dwóch jednobrzmiących egzemplarzach: po jednym dla każdej ze stron.</w:t>
      </w:r>
    </w:p>
    <w:p w14:paraId="0D8982DC" w14:textId="77777777" w:rsidR="00E47434" w:rsidRPr="00E47434" w:rsidRDefault="00E47434" w:rsidP="00E474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F6DF521" w14:textId="77777777" w:rsidR="00E47434" w:rsidRPr="00E47434" w:rsidRDefault="00E47434" w:rsidP="00E47434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861F091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056D501" w14:textId="7B9469D1" w:rsidR="00E47434" w:rsidRPr="00E47434" w:rsidRDefault="00E47434" w:rsidP="00E47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           </w:t>
      </w:r>
      <w:r w:rsidR="009F4597" w:rsidRPr="006402D6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ZAMAWIAJĄCY</w:t>
      </w:r>
      <w:r w:rsidRPr="00E47434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E47434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E47434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E47434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E47434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ab/>
        <w:t xml:space="preserve">  ZLECENIOBIORCA</w:t>
      </w:r>
    </w:p>
    <w:p w14:paraId="6E36312C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0094C76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</w:pPr>
    </w:p>
    <w:p w14:paraId="6FC71EDC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4F7CF83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1E0BC83" w14:textId="77777777" w:rsidR="00E47434" w:rsidRPr="00E47434" w:rsidRDefault="00E47434" w:rsidP="00E47434">
      <w:pPr>
        <w:tabs>
          <w:tab w:val="left" w:pos="5736"/>
        </w:tabs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         ………………………………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 xml:space="preserve">   ……………………….</w:t>
      </w:r>
    </w:p>
    <w:p w14:paraId="55ACEB52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             (Data i podpis)</w:t>
      </w: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(Data i podpis)</w:t>
      </w:r>
    </w:p>
    <w:p w14:paraId="65CC7AD5" w14:textId="77777777" w:rsidR="00E47434" w:rsidRPr="00E47434" w:rsidRDefault="00E47434" w:rsidP="00E47434">
      <w:pPr>
        <w:tabs>
          <w:tab w:val="left" w:pos="6600"/>
        </w:tabs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091399B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E5BF5A9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8EBFBBB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0251CA3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AC85BAC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371DA1B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Kontrasygnata finansowa</w:t>
      </w:r>
    </w:p>
    <w:p w14:paraId="71C92B20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D886B6D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58E17BB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7312053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2B1DD40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…………………………………..</w:t>
      </w:r>
    </w:p>
    <w:p w14:paraId="2C81DCEF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D0579E5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621FB18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0AA8457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8A3AF0F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A7FA7CC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E54F7D0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CB3DFB0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B991B36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BB5A9E6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343E11B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E1F88B9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ACCF8B9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46EC80C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8FD2B22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36C88BA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1E5772B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bookmarkStart w:id="4" w:name="_GoBack"/>
      <w:bookmarkEnd w:id="4"/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lastRenderedPageBreak/>
        <w:t>Załącznik nr 2 do umowy</w:t>
      </w:r>
    </w:p>
    <w:p w14:paraId="0B19A33C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7197FCF3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ECFF368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.....................................… </w:t>
      </w:r>
    </w:p>
    <w:p w14:paraId="3AB9C3CF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ind w:firstLine="555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Nazwa Wykonawcy</w:t>
      </w:r>
    </w:p>
    <w:p w14:paraId="0399ACC0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</w:p>
    <w:p w14:paraId="3984FF57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.....................................…</w:t>
      </w:r>
    </w:p>
    <w:p w14:paraId="3E449249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ind w:firstLine="840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NIP</w:t>
      </w:r>
      <w:r w:rsidRPr="00E47434">
        <w:rPr>
          <w:rFonts w:ascii="Verdana" w:eastAsia="Times New Roman" w:hAnsi="Verdana" w:cs="Calibri"/>
          <w:kern w:val="0"/>
          <w:sz w:val="20"/>
          <w:szCs w:val="20"/>
          <w:lang w:eastAsia="pl-PL"/>
          <w14:ligatures w14:val="none"/>
        </w:rPr>
        <w:tab/>
      </w: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 </w:t>
      </w:r>
    </w:p>
    <w:p w14:paraId="67ACC0A6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left="115"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6967A11B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479C6BDD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6E2DC12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8216FC3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OŚWIADCZENIE DLA CELÓW PODATKOWYCH</w:t>
      </w:r>
    </w:p>
    <w:p w14:paraId="15C961C9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DOTYCZĄCE PODMIOTÓW POWIĄZANYCH </w:t>
      </w:r>
    </w:p>
    <w:p w14:paraId="69B91C9B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D8B562C" w14:textId="77777777" w:rsidR="00E47434" w:rsidRPr="00E47434" w:rsidRDefault="00E47434" w:rsidP="00E47434">
      <w:pPr>
        <w:widowControl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Działając w imieniu ………………………………, (dalej jako: „</w:t>
      </w:r>
      <w:r w:rsidRPr="00E47434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Podmiot</w:t>
      </w: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”) niniejszym oświadcza, że Podmiot:</w:t>
      </w:r>
    </w:p>
    <w:p w14:paraId="6575DD74" w14:textId="77777777" w:rsidR="00E47434" w:rsidRPr="00E47434" w:rsidRDefault="00E47434" w:rsidP="00E47434">
      <w:pPr>
        <w:widowControl w:val="0"/>
        <w:numPr>
          <w:ilvl w:val="0"/>
          <w:numId w:val="19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jest / nie jest</w:t>
      </w:r>
      <w:r w:rsidRPr="00E47434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podmiotem powiązanym z Akademią Górniczo-Hutniczą </w:t>
      </w: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  <w:t>im. Stanisława Staszica w Krakowie w rozumieniu art. 11a Ustawy o podatku dochodowym od osób prawnych z dnia 15 marca 1992 r.</w:t>
      </w:r>
      <w:r w:rsidRPr="00E47434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;</w:t>
      </w:r>
    </w:p>
    <w:p w14:paraId="75BD9490" w14:textId="77777777" w:rsidR="00E47434" w:rsidRPr="00E47434" w:rsidRDefault="00E47434" w:rsidP="00E47434">
      <w:pPr>
        <w:widowControl w:val="0"/>
        <w:numPr>
          <w:ilvl w:val="0"/>
          <w:numId w:val="19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Calibri" w:hAnsi="Verdana" w:cs="Arial"/>
          <w:b/>
          <w:bCs/>
          <w:kern w:val="0"/>
          <w:sz w:val="20"/>
          <w:szCs w:val="20"/>
          <w14:ligatures w14:val="none"/>
        </w:rPr>
        <w:t>jest / nie</w:t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 </w:t>
      </w:r>
      <w:r w:rsidRPr="00E47434">
        <w:rPr>
          <w:rFonts w:ascii="Verdana" w:eastAsia="Calibri" w:hAnsi="Verdana" w:cs="Arial"/>
          <w:b/>
          <w:bCs/>
          <w:kern w:val="0"/>
          <w:sz w:val="20"/>
          <w:szCs w:val="20"/>
          <w14:ligatures w14:val="none"/>
        </w:rPr>
        <w:t>jest</w:t>
      </w:r>
      <w:r w:rsidRPr="00E47434">
        <w:rPr>
          <w:rFonts w:ascii="Verdana" w:eastAsia="Calibri" w:hAnsi="Verdana" w:cs="Arial"/>
          <w:kern w:val="0"/>
          <w:sz w:val="20"/>
          <w:szCs w:val="20"/>
          <w:vertAlign w:val="superscript"/>
          <w14:ligatures w14:val="none"/>
        </w:rPr>
        <w:footnoteReference w:id="3"/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 podmiotem mającym miejsce zamieszkania, siedzibę lub zarząd na terytorium lub w kraju stosującym szkodliwą konkurencję podatkową</w:t>
      </w:r>
      <w:r w:rsidRPr="00E47434">
        <w:rPr>
          <w:rFonts w:ascii="Verdana" w:eastAsia="Calibri" w:hAnsi="Verdana" w:cs="Arial"/>
          <w:kern w:val="0"/>
          <w:sz w:val="20"/>
          <w:szCs w:val="20"/>
          <w:vertAlign w:val="superscript"/>
          <w14:ligatures w14:val="none"/>
        </w:rPr>
        <w:footnoteReference w:id="4"/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 </w:t>
      </w:r>
    </w:p>
    <w:p w14:paraId="04F947F6" w14:textId="77777777" w:rsidR="00E47434" w:rsidRPr="00E47434" w:rsidRDefault="00E47434" w:rsidP="00E47434">
      <w:pPr>
        <w:widowControl w:val="0"/>
        <w:numPr>
          <w:ilvl w:val="0"/>
          <w:numId w:val="19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>rzeczywisty właściciel</w:t>
      </w:r>
      <w:r w:rsidRPr="00E47434">
        <w:rPr>
          <w:rFonts w:ascii="Verdana" w:eastAsia="Calibri" w:hAnsi="Verdana" w:cs="Arial"/>
          <w:kern w:val="0"/>
          <w:sz w:val="20"/>
          <w:szCs w:val="20"/>
          <w:vertAlign w:val="superscript"/>
          <w14:ligatures w14:val="none"/>
        </w:rPr>
        <w:footnoteReference w:id="5"/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 Podmiotu </w:t>
      </w:r>
      <w:r w:rsidRPr="00E47434">
        <w:rPr>
          <w:rFonts w:ascii="Verdana" w:eastAsia="Calibri" w:hAnsi="Verdana" w:cs="Arial"/>
          <w:b/>
          <w:bCs/>
          <w:kern w:val="0"/>
          <w:sz w:val="20"/>
          <w:szCs w:val="20"/>
          <w14:ligatures w14:val="none"/>
        </w:rPr>
        <w:t>jest / nie jest</w:t>
      </w:r>
      <w:r w:rsidRPr="00E47434">
        <w:rPr>
          <w:rFonts w:ascii="Verdana" w:eastAsia="Calibri" w:hAnsi="Verdana" w:cs="Arial"/>
          <w:kern w:val="0"/>
          <w:sz w:val="20"/>
          <w:szCs w:val="20"/>
          <w:vertAlign w:val="superscript"/>
          <w14:ligatures w14:val="none"/>
        </w:rPr>
        <w:footnoteReference w:id="6"/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 podmiotem mającym miejsce zamieszkania, siedzibę lub zarząd na terytorium lub w kraju stosującym szkodliwą </w:t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lastRenderedPageBreak/>
        <w:t>konkurencję podatkową</w:t>
      </w:r>
      <w:r w:rsidRPr="00E47434">
        <w:rPr>
          <w:rFonts w:ascii="Verdana" w:eastAsia="Calibri" w:hAnsi="Verdana" w:cs="Arial"/>
          <w:kern w:val="0"/>
          <w:sz w:val="20"/>
          <w:szCs w:val="20"/>
          <w:vertAlign w:val="superscript"/>
          <w14:ligatures w14:val="none"/>
        </w:rPr>
        <w:t>4</w:t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 </w:t>
      </w:r>
    </w:p>
    <w:p w14:paraId="6A4A4E5B" w14:textId="77777777" w:rsidR="00E47434" w:rsidRPr="00E47434" w:rsidRDefault="00E47434" w:rsidP="00E47434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contextualSpacing/>
        <w:jc w:val="both"/>
        <w:rPr>
          <w:rFonts w:ascii="Verdana" w:eastAsia="Calibri" w:hAnsi="Verdana" w:cs="Arial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Podmiot </w:t>
      </w:r>
      <w:r w:rsidRPr="00E47434">
        <w:rPr>
          <w:rFonts w:ascii="Verdana" w:eastAsia="Calibri" w:hAnsi="Verdana" w:cs="Arial"/>
          <w:b/>
          <w:bCs/>
          <w:kern w:val="0"/>
          <w:sz w:val="20"/>
          <w:szCs w:val="20"/>
          <w14:ligatures w14:val="none"/>
        </w:rPr>
        <w:t>stanowi / nie stanowi</w:t>
      </w:r>
      <w:r w:rsidRPr="00E47434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7"/>
      </w:r>
      <w:r w:rsidRPr="00E47434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47434">
        <w:rPr>
          <w:rFonts w:ascii="Verdana" w:eastAsia="Calibri" w:hAnsi="Verdana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>dla Akademia Górniczo-Hutnicza im. Stanisława Staszica w Krakowie zagranicznej jednostki kontrolowanej</w:t>
      </w:r>
      <w:r w:rsidRPr="00E47434">
        <w:rPr>
          <w:rFonts w:ascii="Verdana" w:eastAsia="Calibri" w:hAnsi="Verdana" w:cs="Arial"/>
          <w:kern w:val="0"/>
          <w:sz w:val="20"/>
          <w:szCs w:val="20"/>
          <w:vertAlign w:val="superscript"/>
          <w14:ligatures w14:val="none"/>
        </w:rPr>
        <w:footnoteReference w:id="8"/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 w rozumieniu art. 24a ustawy z dnia 15 lutego 1992 r. o podatku dochodowym od osób prawnych.</w:t>
      </w:r>
    </w:p>
    <w:p w14:paraId="3FACD66B" w14:textId="77777777" w:rsidR="00E47434" w:rsidRPr="00E47434" w:rsidRDefault="00E47434" w:rsidP="00E47434">
      <w:pPr>
        <w:spacing w:after="200" w:line="276" w:lineRule="auto"/>
        <w:ind w:left="780"/>
        <w:contextualSpacing/>
        <w:textAlignment w:val="baseline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4AAAD25" w14:textId="77777777" w:rsidR="00E47434" w:rsidRPr="00E47434" w:rsidRDefault="00E47434" w:rsidP="00E47434">
      <w:pPr>
        <w:spacing w:after="0" w:line="276" w:lineRule="auto"/>
        <w:contextualSpacing/>
        <w:jc w:val="both"/>
        <w:rPr>
          <w:rFonts w:ascii="Verdana" w:eastAsia="Calibri" w:hAnsi="Verdana" w:cs="Arial"/>
          <w:kern w:val="0"/>
          <w:sz w:val="20"/>
          <w:szCs w:val="20"/>
          <w14:ligatures w14:val="none"/>
        </w:rPr>
      </w:pP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W przypadku zmiany powyższych danych  zobowiązuje się do niezwłocznego poinformowania Akademii Górniczo-Hutniczej im. Stanisława Staszica w Krakowie </w:t>
      </w:r>
      <w:r w:rsidRPr="00E47434">
        <w:rPr>
          <w:rFonts w:ascii="Verdana" w:eastAsia="Calibri" w:hAnsi="Verdana" w:cs="Arial"/>
          <w:kern w:val="0"/>
          <w:sz w:val="20"/>
          <w:szCs w:val="20"/>
          <w14:ligatures w14:val="none"/>
        </w:rPr>
        <w:br/>
        <w:t>o zaistniałej zmianie.</w:t>
      </w:r>
    </w:p>
    <w:p w14:paraId="02C16253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4FE5C39F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3C8E90D1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44567B8A" w14:textId="77777777" w:rsidR="00E47434" w:rsidRPr="00E47434" w:rsidRDefault="00E47434" w:rsidP="00E47434">
      <w:pPr>
        <w:spacing w:after="0" w:line="360" w:lineRule="auto"/>
        <w:contextualSpacing/>
        <w:jc w:val="both"/>
        <w:rPr>
          <w:rFonts w:ascii="Verdana" w:eastAsia="Calibri" w:hAnsi="Verdana" w:cs="Arial"/>
          <w:color w:val="222A35"/>
          <w:kern w:val="0"/>
          <w:sz w:val="20"/>
          <w:szCs w:val="20"/>
          <w:lang w:val="x-none" w:eastAsia="x-none"/>
          <w14:ligatures w14:val="none"/>
        </w:rPr>
      </w:pPr>
    </w:p>
    <w:tbl>
      <w:tblPr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E47434" w:rsidRPr="00E47434" w14:paraId="6535D5D1" w14:textId="77777777" w:rsidTr="00D14A2D">
        <w:tc>
          <w:tcPr>
            <w:tcW w:w="4105" w:type="dxa"/>
            <w:shd w:val="clear" w:color="auto" w:fill="auto"/>
          </w:tcPr>
          <w:p w14:paraId="44CE4043" w14:textId="77777777" w:rsidR="00E47434" w:rsidRPr="00E47434" w:rsidRDefault="00E47434" w:rsidP="00E47434">
            <w:pPr>
              <w:spacing w:after="0" w:line="360" w:lineRule="auto"/>
              <w:contextualSpacing/>
              <w:jc w:val="both"/>
              <w:rPr>
                <w:rFonts w:ascii="Verdana" w:eastAsia="Calibri" w:hAnsi="Verdana" w:cs="Arial"/>
                <w:color w:val="222A35"/>
                <w:kern w:val="0"/>
                <w:sz w:val="20"/>
                <w:szCs w:val="20"/>
                <w:lang w:eastAsia="x-none"/>
                <w14:ligatures w14:val="none"/>
              </w:rPr>
            </w:pPr>
            <w:r w:rsidRPr="00E47434">
              <w:rPr>
                <w:rFonts w:ascii="Verdana" w:eastAsia="Calibri" w:hAnsi="Verdana" w:cs="Arial"/>
                <w:color w:val="222A35"/>
                <w:kern w:val="0"/>
                <w:sz w:val="20"/>
                <w:szCs w:val="20"/>
                <w:lang w:eastAsia="x-none"/>
                <w14:ligatures w14:val="none"/>
              </w:rPr>
              <w:t>……………………………………………………………</w:t>
            </w:r>
          </w:p>
          <w:p w14:paraId="37843018" w14:textId="77777777" w:rsidR="00E47434" w:rsidRPr="00E47434" w:rsidRDefault="00E47434" w:rsidP="00E47434">
            <w:pPr>
              <w:spacing w:after="0" w:line="276" w:lineRule="auto"/>
              <w:contextualSpacing/>
              <w:jc w:val="center"/>
              <w:rPr>
                <w:rFonts w:ascii="Verdana" w:eastAsia="Calibri" w:hAnsi="Verdana" w:cs="Arial"/>
                <w:i/>
                <w:iCs/>
                <w:color w:val="222A35"/>
                <w:kern w:val="0"/>
                <w:sz w:val="20"/>
                <w:szCs w:val="20"/>
                <w:lang w:eastAsia="x-none"/>
                <w14:ligatures w14:val="none"/>
              </w:rPr>
            </w:pPr>
            <w:r w:rsidRPr="00E47434">
              <w:rPr>
                <w:rFonts w:ascii="Verdana" w:eastAsia="Calibri" w:hAnsi="Verdana" w:cs="Arial"/>
                <w:i/>
                <w:iCs/>
                <w:color w:val="222A35"/>
                <w:kern w:val="0"/>
                <w:sz w:val="20"/>
                <w:szCs w:val="20"/>
                <w:lang w:eastAsia="x-none"/>
                <w14:ligatures w14:val="none"/>
              </w:rPr>
              <w:t>(pieczęć firmowa i podpis osoby upoważnionej/</w:t>
            </w:r>
            <w:proofErr w:type="spellStart"/>
            <w:r w:rsidRPr="00E47434">
              <w:rPr>
                <w:rFonts w:ascii="Verdana" w:eastAsia="Calibri" w:hAnsi="Verdana" w:cs="Arial"/>
                <w:i/>
                <w:iCs/>
                <w:color w:val="222A35"/>
                <w:kern w:val="0"/>
                <w:sz w:val="20"/>
                <w:szCs w:val="20"/>
                <w:lang w:eastAsia="x-none"/>
                <w14:ligatures w14:val="none"/>
              </w:rPr>
              <w:t>ych</w:t>
            </w:r>
            <w:proofErr w:type="spellEnd"/>
            <w:r w:rsidRPr="00E47434">
              <w:rPr>
                <w:rFonts w:ascii="Verdana" w:eastAsia="Calibri" w:hAnsi="Verdana" w:cs="Arial"/>
                <w:i/>
                <w:iCs/>
                <w:color w:val="222A35"/>
                <w:kern w:val="0"/>
                <w:sz w:val="20"/>
                <w:szCs w:val="20"/>
                <w:lang w:eastAsia="x-none"/>
                <w14:ligatures w14:val="none"/>
              </w:rPr>
              <w:t xml:space="preserve"> do reprezentacji)</w:t>
            </w:r>
          </w:p>
        </w:tc>
      </w:tr>
    </w:tbl>
    <w:p w14:paraId="5D58AF9B" w14:textId="77777777" w:rsidR="00E47434" w:rsidRPr="00E47434" w:rsidRDefault="00E47434" w:rsidP="00E47434">
      <w:pPr>
        <w:spacing w:after="0" w:line="360" w:lineRule="auto"/>
        <w:contextualSpacing/>
        <w:jc w:val="both"/>
        <w:rPr>
          <w:rFonts w:ascii="Verdana" w:eastAsia="Calibri" w:hAnsi="Verdana" w:cs="Arial"/>
          <w:color w:val="222A35"/>
          <w:kern w:val="0"/>
          <w:sz w:val="20"/>
          <w:szCs w:val="20"/>
          <w:lang w:eastAsia="x-none"/>
          <w14:ligatures w14:val="none"/>
        </w:rPr>
      </w:pPr>
    </w:p>
    <w:p w14:paraId="2E55B0BD" w14:textId="77777777" w:rsidR="00E47434" w:rsidRPr="00E47434" w:rsidRDefault="00E47434" w:rsidP="00E47434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Arial"/>
          <w:color w:val="222A35"/>
          <w:kern w:val="0"/>
          <w:sz w:val="20"/>
          <w:szCs w:val="20"/>
          <w:lang w:eastAsia="x-none"/>
          <w14:ligatures w14:val="none"/>
        </w:rPr>
      </w:pPr>
    </w:p>
    <w:p w14:paraId="286A1DED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0A0AC9B8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5AE9494C" w14:textId="77777777" w:rsidR="00E47434" w:rsidRPr="00E47434" w:rsidRDefault="00E47434" w:rsidP="00E474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Verdana" w:eastAsia="Verdana" w:hAnsi="Verdana" w:cs="Verdana"/>
          <w:b/>
          <w:bCs/>
          <w:kern w:val="0"/>
          <w:sz w:val="20"/>
          <w:szCs w:val="20"/>
          <w14:ligatures w14:val="none"/>
        </w:rPr>
      </w:pPr>
    </w:p>
    <w:p w14:paraId="42ADBDF4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E5D0F36" w14:textId="77777777" w:rsidR="00E47434" w:rsidRPr="00E47434" w:rsidRDefault="00E47434" w:rsidP="00E47434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7E1692F" w14:textId="77777777" w:rsidR="00A864B6" w:rsidRPr="006402D6" w:rsidRDefault="00A864B6">
      <w:pPr>
        <w:rPr>
          <w:rFonts w:ascii="Verdana" w:hAnsi="Verdana"/>
          <w:sz w:val="20"/>
          <w:szCs w:val="20"/>
        </w:rPr>
      </w:pPr>
    </w:p>
    <w:sectPr w:rsidR="00A864B6" w:rsidRPr="006402D6" w:rsidSect="001603ED">
      <w:headerReference w:type="default" r:id="rId7"/>
      <w:footerReference w:type="default" r:id="rId8"/>
      <w:pgSz w:w="11906" w:h="16838"/>
      <w:pgMar w:top="568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7F12" w14:textId="77777777" w:rsidR="000A18A3" w:rsidRDefault="000A18A3" w:rsidP="00E47434">
      <w:pPr>
        <w:spacing w:after="0" w:line="240" w:lineRule="auto"/>
      </w:pPr>
      <w:r>
        <w:separator/>
      </w:r>
    </w:p>
  </w:endnote>
  <w:endnote w:type="continuationSeparator" w:id="0">
    <w:p w14:paraId="0C96CBB7" w14:textId="77777777" w:rsidR="000A18A3" w:rsidRDefault="000A18A3" w:rsidP="00E4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A3D8" w14:textId="77777777" w:rsidR="00C36AD2" w:rsidRPr="00C36AD2" w:rsidRDefault="00CB7621" w:rsidP="00C36AD2">
    <w:pPr>
      <w:pStyle w:val="Stopka"/>
      <w:rPr>
        <w:rFonts w:ascii="Verdana" w:hAnsi="Verdana"/>
        <w:sz w:val="16"/>
        <w:szCs w:val="16"/>
      </w:rPr>
    </w:pPr>
  </w:p>
  <w:p w14:paraId="03FE639F" w14:textId="77777777" w:rsidR="00C36AD2" w:rsidRDefault="00632E94" w:rsidP="00C36AD2">
    <w:pPr>
      <w:pStyle w:val="Stopka"/>
      <w:jc w:val="center"/>
    </w:pPr>
    <w:r w:rsidRPr="00C36AD2">
      <w:rPr>
        <w:rFonts w:ascii="Verdana" w:hAnsi="Verdana"/>
        <w:sz w:val="16"/>
        <w:szCs w:val="16"/>
      </w:rPr>
      <w:t xml:space="preserve">Strona </w:t>
    </w:r>
    <w:r w:rsidRPr="00C36AD2">
      <w:rPr>
        <w:rFonts w:ascii="Verdana" w:hAnsi="Verdana"/>
        <w:sz w:val="16"/>
        <w:szCs w:val="16"/>
      </w:rPr>
      <w:fldChar w:fldCharType="begin"/>
    </w:r>
    <w:r w:rsidRPr="00C36AD2">
      <w:rPr>
        <w:rFonts w:ascii="Verdana" w:hAnsi="Verdana"/>
        <w:sz w:val="16"/>
        <w:szCs w:val="16"/>
      </w:rPr>
      <w:instrText>PAGE</w:instrText>
    </w:r>
    <w:r w:rsidRPr="00C36AD2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C36AD2">
      <w:rPr>
        <w:rFonts w:ascii="Verdana" w:hAnsi="Verdana"/>
        <w:sz w:val="16"/>
        <w:szCs w:val="16"/>
      </w:rPr>
      <w:fldChar w:fldCharType="end"/>
    </w:r>
    <w:r w:rsidRPr="00C36AD2">
      <w:rPr>
        <w:rFonts w:ascii="Verdana" w:hAnsi="Verdana"/>
        <w:sz w:val="16"/>
        <w:szCs w:val="16"/>
      </w:rPr>
      <w:t xml:space="preserve"> z </w:t>
    </w:r>
    <w:r w:rsidRPr="00C36AD2">
      <w:rPr>
        <w:rFonts w:ascii="Verdana" w:hAnsi="Verdana"/>
        <w:sz w:val="16"/>
        <w:szCs w:val="16"/>
      </w:rPr>
      <w:fldChar w:fldCharType="begin"/>
    </w:r>
    <w:r w:rsidRPr="00C36AD2">
      <w:rPr>
        <w:rFonts w:ascii="Verdana" w:hAnsi="Verdana"/>
        <w:sz w:val="16"/>
        <w:szCs w:val="16"/>
      </w:rPr>
      <w:instrText>NUMPAGES</w:instrText>
    </w:r>
    <w:r w:rsidRPr="00C36AD2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C36AD2">
      <w:rPr>
        <w:rFonts w:ascii="Verdana" w:hAnsi="Verdana"/>
        <w:sz w:val="16"/>
        <w:szCs w:val="16"/>
      </w:rPr>
      <w:fldChar w:fldCharType="end"/>
    </w:r>
  </w:p>
  <w:p w14:paraId="51408F8C" w14:textId="77777777" w:rsidR="00C36AD2" w:rsidRDefault="00CB7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A037" w14:textId="77777777" w:rsidR="000A18A3" w:rsidRDefault="000A18A3" w:rsidP="00E47434">
      <w:pPr>
        <w:spacing w:after="0" w:line="240" w:lineRule="auto"/>
      </w:pPr>
      <w:r>
        <w:separator/>
      </w:r>
    </w:p>
  </w:footnote>
  <w:footnote w:type="continuationSeparator" w:id="0">
    <w:p w14:paraId="52D89D12" w14:textId="77777777" w:rsidR="000A18A3" w:rsidRDefault="000A18A3" w:rsidP="00E47434">
      <w:pPr>
        <w:spacing w:after="0" w:line="240" w:lineRule="auto"/>
      </w:pPr>
      <w:r>
        <w:continuationSeparator/>
      </w:r>
    </w:p>
  </w:footnote>
  <w:footnote w:id="1">
    <w:p w14:paraId="731D4EB9" w14:textId="77777777" w:rsidR="00E47434" w:rsidRPr="001A7899" w:rsidRDefault="00E47434" w:rsidP="00E47434">
      <w:pPr>
        <w:pStyle w:val="Tekstprzypisudolnego"/>
        <w:rPr>
          <w:rFonts w:ascii="Verdana" w:hAnsi="Verdana" w:cs="Arial"/>
          <w:sz w:val="16"/>
          <w:szCs w:val="16"/>
          <w:lang w:val="pl-PL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1A7899">
        <w:rPr>
          <w:rFonts w:ascii="Verdana" w:hAnsi="Verdana" w:cs="Arial"/>
          <w:sz w:val="16"/>
          <w:szCs w:val="16"/>
          <w:lang w:val="pl-PL"/>
        </w:rPr>
        <w:t xml:space="preserve"> Niewłaściwe skreślić;</w:t>
      </w:r>
    </w:p>
  </w:footnote>
  <w:footnote w:id="2">
    <w:p w14:paraId="466213AE" w14:textId="77777777" w:rsidR="00E47434" w:rsidRPr="00011950" w:rsidRDefault="00E47434" w:rsidP="00E4743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011950">
        <w:rPr>
          <w:rFonts w:ascii="Verdana" w:hAnsi="Verdana" w:cs="Arial"/>
          <w:sz w:val="16"/>
          <w:szCs w:val="16"/>
        </w:rPr>
        <w:t xml:space="preserve"> 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Zgodnie z ustawą 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podmioty powiązane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oznaczają: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3B99D972" w14:textId="77777777" w:rsidR="00E47434" w:rsidRPr="00011950" w:rsidRDefault="00E47434" w:rsidP="00E4743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podmioty, z których jeden podmiot </w:t>
      </w:r>
      <w:r w:rsidRPr="00791562">
        <w:rPr>
          <w:rStyle w:val="normaltextrun"/>
          <w:rFonts w:ascii="Verdana" w:hAnsi="Verdana" w:cs="Arial"/>
          <w:color w:val="000000"/>
          <w:sz w:val="16"/>
          <w:szCs w:val="16"/>
          <w:u w:val="single"/>
        </w:rPr>
        <w:t>wywiera znaczący wpływ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na co najmniej jeden podmiot,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837BF16" w14:textId="77777777" w:rsidR="00E47434" w:rsidRPr="00011950" w:rsidRDefault="00E47434" w:rsidP="00E4743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podmioty, na które wywiera znaczący wpływ: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2DAA6C36" w14:textId="77777777" w:rsidR="00E47434" w:rsidRPr="00011950" w:rsidRDefault="00E47434" w:rsidP="00E47434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ten sam inny podmiot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E061673" w14:textId="77777777" w:rsidR="00E47434" w:rsidRPr="00011950" w:rsidRDefault="00E47434" w:rsidP="00E47434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małżonek, krewny lub powinowaty do drugiego stopnia osoby fizycznej wywierającej znaczący wpływ na co najmniej jeden podmiot. 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4A983AE1" w14:textId="77777777" w:rsidR="00E47434" w:rsidRPr="00011950" w:rsidRDefault="00E47434" w:rsidP="00E474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W tym też zakresie pragniemy wskazać, że „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wywieranie znaczącego wpływu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” oznacza: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4D17A261" w14:textId="77777777" w:rsidR="00E47434" w:rsidRPr="00011950" w:rsidRDefault="00E47434" w:rsidP="00E4743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color w:val="000000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posiadanie bezpośrednio lub pośrednio co najmniej 25%:</w:t>
      </w:r>
      <w:r w:rsidRPr="00011950">
        <w:rPr>
          <w:rStyle w:val="normaltextrun"/>
          <w:rFonts w:ascii="Verdana" w:hAnsi="Verdana" w:cs="Arial"/>
          <w:sz w:val="16"/>
          <w:szCs w:val="16"/>
        </w:rPr>
        <w:t> </w:t>
      </w:r>
    </w:p>
    <w:p w14:paraId="1EBD3882" w14:textId="77777777" w:rsidR="00E47434" w:rsidRPr="00011950" w:rsidRDefault="00E47434" w:rsidP="00E47434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udziałów w kapitale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C2DA1D3" w14:textId="77777777" w:rsidR="00E47434" w:rsidRPr="00011950" w:rsidRDefault="00E47434" w:rsidP="00E47434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praw głosu w organach kontrolnych, stanowiących lub zarządzających,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DA60A3F" w14:textId="77777777" w:rsidR="00E47434" w:rsidRPr="00011950" w:rsidRDefault="00E47434" w:rsidP="00E47434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udziałów lub praw do udziału w zyskach lub majątku lub ich ekspektatywy, w tym jednostek uczestnictwa i certyfikatów inwestycyjnych,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45E3F09F" w14:textId="77777777" w:rsidR="00E47434" w:rsidRPr="00011950" w:rsidRDefault="00E47434" w:rsidP="00E4743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faktyczną zdolność osoby fizycznej do wpływania na podejmowanie kluczowych decyzji gospodarczych przez osobę prawną lub jednostkę organizacyjną nieposiadającą osobowości prawnej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492E684" w14:textId="77777777" w:rsidR="00E47434" w:rsidRPr="005F4BFA" w:rsidRDefault="00E47434" w:rsidP="00E4743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pozostawanie w związku małżeńskim albo występowanie pokrewieństwa lub powinowactwa do drugiego stopnia.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</w:footnote>
  <w:footnote w:id="3">
    <w:p w14:paraId="22A23F3B" w14:textId="77777777" w:rsidR="00E47434" w:rsidRPr="001A7899" w:rsidRDefault="00E47434" w:rsidP="00E47434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  <w:lang w:val="pl-PL"/>
        </w:rPr>
        <w:t xml:space="preserve"> </w:t>
      </w:r>
      <w:r w:rsidRPr="001A7899">
        <w:rPr>
          <w:rFonts w:ascii="Verdana" w:hAnsi="Verdana" w:cs="Arial"/>
          <w:sz w:val="16"/>
          <w:szCs w:val="16"/>
          <w:lang w:val="pl-PL"/>
        </w:rPr>
        <w:t>Niewłaściwe skreślić</w:t>
      </w:r>
      <w:r w:rsidRPr="001A7899">
        <w:rPr>
          <w:rFonts w:ascii="Verdana" w:hAnsi="Verdana"/>
          <w:sz w:val="16"/>
          <w:szCs w:val="16"/>
          <w:lang w:val="pl-PL"/>
        </w:rPr>
        <w:t>;</w:t>
      </w:r>
    </w:p>
  </w:footnote>
  <w:footnote w:id="4">
    <w:p w14:paraId="456075C7" w14:textId="77777777" w:rsidR="00E47434" w:rsidRPr="001A7899" w:rsidRDefault="00E47434" w:rsidP="00E47434">
      <w:pPr>
        <w:pStyle w:val="Tekstprzypisudolnego"/>
        <w:jc w:val="both"/>
        <w:rPr>
          <w:rFonts w:ascii="Verdana" w:hAnsi="Verdana"/>
          <w:color w:val="FF0000"/>
          <w:sz w:val="16"/>
          <w:szCs w:val="16"/>
          <w:lang w:val="pl-PL"/>
        </w:rPr>
      </w:pPr>
      <w:r w:rsidRPr="0008296E">
        <w:rPr>
          <w:rStyle w:val="Odwoanieprzypisudolnego"/>
          <w:rFonts w:ascii="Verdana" w:hAnsi="Verdana"/>
          <w:color w:val="000000"/>
          <w:sz w:val="16"/>
          <w:szCs w:val="16"/>
        </w:rPr>
        <w:footnoteRef/>
      </w:r>
      <w:r w:rsidRPr="001A7899">
        <w:rPr>
          <w:rFonts w:ascii="Verdana" w:hAnsi="Verdana"/>
          <w:color w:val="FF0000"/>
          <w:sz w:val="16"/>
          <w:szCs w:val="16"/>
          <w:lang w:val="pl-PL"/>
        </w:rPr>
        <w:t xml:space="preserve"> </w:t>
      </w:r>
      <w:r w:rsidRPr="001A7899">
        <w:rPr>
          <w:rFonts w:ascii="Verdana" w:hAnsi="Verdana"/>
          <w:sz w:val="16"/>
          <w:szCs w:val="16"/>
          <w:lang w:val="pl-PL"/>
        </w:rPr>
        <w:t>WYKAZ KRAJÓW I TERYTORIÓW STOSUJĄCYCH SZKODLIWĄ KONKURENCJĘ: Księstwo Andory; Anguilla – Terytorium Zamorskie Zjednoczonego Królestwa Wielkiej Brytanii i Irlandii Północnej; Antigua i Barbuda; Sint-Maarten, Curaçao – kraje wchodzące w skład Królestwa Niderlandów; Królestwo Bahrajnu; Brytyjskie Wyspy Dziewicze – Terytorium Zamorskie Zjednoczonego Królestwa Wielkiej Brytanii i Irlandii Północnej; Wyspy Cooka – Samorządne Terytorium Stowarzyszone z Nową Zelandią; Wspólnota Dominiki; Grenada; Sark – Terytorium Zależne Korony Brytyjskiej; Hongkong – Specjalny Region Administracyjny Chińskiej Republiki Ludowej; Republika Liberii; Makau – Specjalny Region Administracyjny Chińskiej Republiki Ludowej; Republika Malediwów; Republika Wysp Marshalla; Republika Mauritiusu; Księstwo Monako; Republika Nauru; Niue – Samorządne Terytorium Stowarzyszone z Nową Zelandią; Republika Panamy; Niezależne Państwo Samoa; Republika Seszeli; Saint Lucia; Królestwo Tonga; Wyspy Dziewicze Stanów Zjednoczonych – Terytorium Nieinkorporowane Stanów Zjednoczonych;  Republika Vanuatu; Republika Fidżi; Guam; Republika Palau; Republika Trynidadu i Tobago; Samoa Amerykańskie</w:t>
      </w:r>
      <w:r w:rsidRPr="001A7899" w:rsidDel="00115C56">
        <w:rPr>
          <w:rFonts w:ascii="Verdana" w:hAnsi="Verdana"/>
          <w:sz w:val="16"/>
          <w:szCs w:val="16"/>
          <w:lang w:val="pl-PL"/>
        </w:rPr>
        <w:t xml:space="preserve"> </w:t>
      </w:r>
    </w:p>
  </w:footnote>
  <w:footnote w:id="5">
    <w:p w14:paraId="209327BD" w14:textId="77777777" w:rsidR="00E47434" w:rsidRPr="001A7899" w:rsidRDefault="00E47434" w:rsidP="00E47434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  <w:lang w:val="pl-PL"/>
        </w:rPr>
        <w:t xml:space="preserve"> Zgodnie z art. 4a ust. 1 pkt 29 Ustawy o CIT rzeczywistym właścicielem jest podmiot, który spełnia łącznie następujące warunki:</w:t>
      </w:r>
    </w:p>
    <w:p w14:paraId="48684C56" w14:textId="77777777" w:rsidR="00E47434" w:rsidRPr="001A7899" w:rsidRDefault="00E47434" w:rsidP="00E47434">
      <w:pPr>
        <w:pStyle w:val="Tekstprzypisudolnego"/>
        <w:numPr>
          <w:ilvl w:val="0"/>
          <w:numId w:val="18"/>
        </w:numPr>
        <w:ind w:left="426" w:hanging="284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otrzymuje należność dla własnej korzyści, w tym decyduje samodzielnie o jej przeznaczeniu i ponosi ryzyko ekonomiczne związane z utratą tej należności lub jej części;</w:t>
      </w:r>
    </w:p>
    <w:p w14:paraId="64454E71" w14:textId="77777777" w:rsidR="00E47434" w:rsidRPr="001A7899" w:rsidRDefault="00E47434" w:rsidP="00E47434">
      <w:pPr>
        <w:pStyle w:val="Tekstprzypisudolnego"/>
        <w:numPr>
          <w:ilvl w:val="0"/>
          <w:numId w:val="18"/>
        </w:numPr>
        <w:ind w:left="426" w:hanging="284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nie jest pośrednikiem, przedstawicielem, powiernikiem lub innym podmiotem zobowiązanym prawnie lub faktycznie do przekazania całości lub części należności innemu podmiotowi;</w:t>
      </w:r>
    </w:p>
    <w:p w14:paraId="51DF1EAA" w14:textId="77777777" w:rsidR="00E47434" w:rsidRPr="001A7899" w:rsidRDefault="00E47434" w:rsidP="00E47434">
      <w:pPr>
        <w:pStyle w:val="Tekstprzypisudolnego"/>
        <w:numPr>
          <w:ilvl w:val="0"/>
          <w:numId w:val="18"/>
        </w:numPr>
        <w:ind w:left="426" w:hanging="284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prowadzi rzeczywistą działalność gospodarczą w kraju siedziby, jeżeli należności uzyskiwane są w związku z prowadzoną działalnością gospodarczą, przy czym przy ocenie, czy podmiot prowadzi rzeczywistą działalność gospodarczą, przepis art. 24a ust. 18 Ustawy o CIT stosuje się odpowiednio.</w:t>
      </w:r>
    </w:p>
  </w:footnote>
  <w:footnote w:id="6">
    <w:p w14:paraId="77A842E3" w14:textId="77777777" w:rsidR="00E47434" w:rsidRPr="001A7899" w:rsidRDefault="00E47434" w:rsidP="00E47434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  <w:lang w:val="pl-PL"/>
        </w:rPr>
        <w:t xml:space="preserve"> </w:t>
      </w:r>
      <w:r w:rsidRPr="001A7899">
        <w:rPr>
          <w:rFonts w:ascii="Verdana" w:hAnsi="Verdana" w:cs="Arial"/>
          <w:sz w:val="16"/>
          <w:szCs w:val="16"/>
          <w:lang w:val="pl-PL"/>
        </w:rPr>
        <w:t>Niewłaściwe skreślić</w:t>
      </w:r>
      <w:r w:rsidRPr="001A7899">
        <w:rPr>
          <w:rFonts w:ascii="Verdana" w:hAnsi="Verdana"/>
          <w:sz w:val="16"/>
          <w:szCs w:val="16"/>
          <w:lang w:val="pl-PL"/>
        </w:rPr>
        <w:t>;</w:t>
      </w:r>
    </w:p>
  </w:footnote>
  <w:footnote w:id="7">
    <w:p w14:paraId="0D1AE439" w14:textId="77777777" w:rsidR="00E47434" w:rsidRPr="001A7899" w:rsidRDefault="00E47434" w:rsidP="00E47434">
      <w:pPr>
        <w:pStyle w:val="Tekstprzypisudolnego"/>
        <w:rPr>
          <w:rFonts w:ascii="Verdana" w:hAnsi="Verdana" w:cs="Arial"/>
          <w:sz w:val="16"/>
          <w:szCs w:val="16"/>
          <w:lang w:val="pl-PL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1A7899">
        <w:rPr>
          <w:rFonts w:ascii="Verdana" w:hAnsi="Verdana" w:cs="Arial"/>
          <w:sz w:val="16"/>
          <w:szCs w:val="16"/>
          <w:lang w:val="pl-PL"/>
        </w:rPr>
        <w:t xml:space="preserve"> Niewłaściwe skreślić;</w:t>
      </w:r>
    </w:p>
  </w:footnote>
  <w:footnote w:id="8">
    <w:p w14:paraId="5BB20598" w14:textId="77777777" w:rsidR="00E47434" w:rsidRPr="001A7899" w:rsidRDefault="00E47434" w:rsidP="00E47434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  <w:lang w:val="pl-PL"/>
        </w:rPr>
        <w:t xml:space="preserve"> zagraniczna jednostka - oznacza:</w:t>
      </w:r>
    </w:p>
    <w:p w14:paraId="578D7C79" w14:textId="77777777" w:rsidR="00E47434" w:rsidRPr="001A7899" w:rsidRDefault="00E47434" w:rsidP="00E47434">
      <w:pPr>
        <w:pStyle w:val="Tekstprzypisudolnego"/>
        <w:ind w:firstLine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a) osobę prawną,</w:t>
      </w:r>
    </w:p>
    <w:p w14:paraId="69ED0924" w14:textId="77777777" w:rsidR="00E47434" w:rsidRPr="001A7899" w:rsidRDefault="00E47434" w:rsidP="00E47434">
      <w:pPr>
        <w:pStyle w:val="Tekstprzypisudolnego"/>
        <w:ind w:firstLine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b) spółkę kapitałową w organizacji,</w:t>
      </w:r>
    </w:p>
    <w:p w14:paraId="4584AC74" w14:textId="77777777" w:rsidR="00E47434" w:rsidRPr="001A7899" w:rsidRDefault="00E47434" w:rsidP="00E47434">
      <w:pPr>
        <w:pStyle w:val="Tekstprzypisudolnego"/>
        <w:ind w:firstLine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c) jednostkę organizacyjną niemającą osobowości prawnej inną niż spółka niemająca osobowości prawnej,</w:t>
      </w:r>
    </w:p>
    <w:p w14:paraId="0DD8BA15" w14:textId="77777777" w:rsidR="00E47434" w:rsidRPr="001A7899" w:rsidRDefault="00E47434" w:rsidP="00E47434">
      <w:pPr>
        <w:pStyle w:val="Tekstprzypisudolnego"/>
        <w:ind w:firstLine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d) spółkę niemającą osobowości prawnej, o której mowa w art. 1 ust. 3 pkt 2,</w:t>
      </w:r>
    </w:p>
    <w:p w14:paraId="4E67663C" w14:textId="77777777" w:rsidR="00E47434" w:rsidRPr="001A7899" w:rsidRDefault="00E47434" w:rsidP="00E47434">
      <w:pPr>
        <w:pStyle w:val="Tekstprzypisudolnego"/>
        <w:ind w:firstLine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e) fundację, trust lub inny podmiot albo stosunek prawny o charakterze powierniczym,</w:t>
      </w:r>
    </w:p>
    <w:p w14:paraId="6FC9E4E2" w14:textId="77777777" w:rsidR="00E47434" w:rsidRPr="001A7899" w:rsidRDefault="00E47434" w:rsidP="00E47434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f) podatkową grupę kapitałową lub spółkę z podatkowej grupy kapitałowej, która samodzielnie spełniałaby warunek, o którym mowa w ust. 3 pkt 3 lit. c, gdyby nie była częścią podatkowej grupy kapitałowej,</w:t>
      </w:r>
    </w:p>
    <w:p w14:paraId="2F5EB12E" w14:textId="77777777" w:rsidR="00E47434" w:rsidRPr="001A7899" w:rsidRDefault="00E47434" w:rsidP="00E47434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g )wydzieloną organizacyjnie lub prawnie część zagranicznej spółki lub innego podmiotu mającego osobowość prawną albo niemającego osobowości prawnej</w:t>
      </w:r>
    </w:p>
    <w:p w14:paraId="5EC00DF2" w14:textId="77777777" w:rsidR="00E47434" w:rsidRPr="001A7899" w:rsidRDefault="00E47434" w:rsidP="00E47434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  <w:lang w:val="pl-PL"/>
        </w:rPr>
      </w:pPr>
      <w:r w:rsidRPr="001A7899">
        <w:rPr>
          <w:rFonts w:ascii="Verdana" w:hAnsi="Verdana"/>
          <w:sz w:val="16"/>
          <w:szCs w:val="16"/>
          <w:lang w:val="pl-PL"/>
        </w:rPr>
        <w:t>–  nieposiadające siedziby, zarządu ani rejestracji na terytorium Rzeczypospolitej Polskiej, w których podatnik, o którym mowa w art. 3 ust. 1, samodzielnie lub wspólnie z podmiotami powiązanymi, posiada, bezpośrednio lub pośrednio, udział w kapitale, prawo głosu w organach kontrolnych, stanowiących lub zarządzających lub prawo do uczestnictwa w zysku, w tym ich ekspektatywę, lub w których w przyszłości będzie uprawniony do nabycia takich praw, w tym jako założyciel (fundator) lub beneficjent fundacji, trustu lub innego podmiotu albo stosunku prawnego o charakterze powierniczym, lub nad którymi podatnik sprawuje kontrolę faktyczną.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EDC2" w14:textId="77777777" w:rsidR="00D47301" w:rsidRPr="00554CBE" w:rsidRDefault="00CB7621" w:rsidP="00A21A96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94F0E"/>
    <w:multiLevelType w:val="hybridMultilevel"/>
    <w:tmpl w:val="06CC344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CC2A97"/>
    <w:multiLevelType w:val="multilevel"/>
    <w:tmpl w:val="263C1C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76409E0"/>
    <w:multiLevelType w:val="hybridMultilevel"/>
    <w:tmpl w:val="3192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5098"/>
    <w:multiLevelType w:val="hybridMultilevel"/>
    <w:tmpl w:val="116A8F7A"/>
    <w:lvl w:ilvl="0" w:tplc="AD0C1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709A8"/>
    <w:multiLevelType w:val="multilevel"/>
    <w:tmpl w:val="39CC9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B06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947978"/>
    <w:multiLevelType w:val="hybridMultilevel"/>
    <w:tmpl w:val="A7C4AF0A"/>
    <w:lvl w:ilvl="0" w:tplc="DF4AA6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3795"/>
    <w:multiLevelType w:val="hybridMultilevel"/>
    <w:tmpl w:val="831C3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B3D4F"/>
    <w:multiLevelType w:val="multilevel"/>
    <w:tmpl w:val="85DC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291D"/>
    <w:multiLevelType w:val="hybridMultilevel"/>
    <w:tmpl w:val="E3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63861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D5AF9"/>
    <w:multiLevelType w:val="hybridMultilevel"/>
    <w:tmpl w:val="756C2CFE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E9B0005"/>
    <w:multiLevelType w:val="hybridMultilevel"/>
    <w:tmpl w:val="F71688C2"/>
    <w:lvl w:ilvl="0" w:tplc="1C12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2031C"/>
    <w:multiLevelType w:val="hybridMultilevel"/>
    <w:tmpl w:val="E280CB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B54"/>
    <w:multiLevelType w:val="hybridMultilevel"/>
    <w:tmpl w:val="68FC2A86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901C67"/>
    <w:multiLevelType w:val="multilevel"/>
    <w:tmpl w:val="9372E5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20391C"/>
    <w:multiLevelType w:val="hybridMultilevel"/>
    <w:tmpl w:val="2E2A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922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534EA"/>
    <w:multiLevelType w:val="hybridMultilevel"/>
    <w:tmpl w:val="F5FC5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83159"/>
    <w:multiLevelType w:val="hybridMultilevel"/>
    <w:tmpl w:val="C4C8C1D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8B69E9"/>
    <w:multiLevelType w:val="hybridMultilevel"/>
    <w:tmpl w:val="AF26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7"/>
  </w:num>
  <w:num w:numId="9">
    <w:abstractNumId w:val="22"/>
  </w:num>
  <w:num w:numId="10">
    <w:abstractNumId w:val="1"/>
  </w:num>
  <w:num w:numId="11">
    <w:abstractNumId w:val="9"/>
  </w:num>
  <w:num w:numId="12">
    <w:abstractNumId w:val="8"/>
  </w:num>
  <w:num w:numId="13">
    <w:abstractNumId w:val="16"/>
  </w:num>
  <w:num w:numId="14">
    <w:abstractNumId w:val="12"/>
  </w:num>
  <w:num w:numId="15">
    <w:abstractNumId w:val="20"/>
  </w:num>
  <w:num w:numId="16">
    <w:abstractNumId w:val="6"/>
  </w:num>
  <w:num w:numId="17">
    <w:abstractNumId w:val="0"/>
  </w:num>
  <w:num w:numId="18">
    <w:abstractNumId w:val="3"/>
  </w:num>
  <w:num w:numId="19">
    <w:abstractNumId w:val="13"/>
  </w:num>
  <w:num w:numId="20">
    <w:abstractNumId w:val="18"/>
  </w:num>
  <w:num w:numId="21">
    <w:abstractNumId w:val="5"/>
  </w:num>
  <w:num w:numId="22">
    <w:abstractNumId w:val="2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2E"/>
    <w:rsid w:val="0005284A"/>
    <w:rsid w:val="00070423"/>
    <w:rsid w:val="000A18A3"/>
    <w:rsid w:val="002B1B4C"/>
    <w:rsid w:val="00302781"/>
    <w:rsid w:val="00422089"/>
    <w:rsid w:val="005C3622"/>
    <w:rsid w:val="00632E94"/>
    <w:rsid w:val="006402D6"/>
    <w:rsid w:val="0065502D"/>
    <w:rsid w:val="008C492E"/>
    <w:rsid w:val="009F4597"/>
    <w:rsid w:val="00A864B6"/>
    <w:rsid w:val="00AD2805"/>
    <w:rsid w:val="00CB7621"/>
    <w:rsid w:val="00D1443C"/>
    <w:rsid w:val="00DE036A"/>
    <w:rsid w:val="00E47434"/>
    <w:rsid w:val="00F34F00"/>
    <w:rsid w:val="00F5643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000E"/>
  <w15:chartTrackingRefBased/>
  <w15:docId w15:val="{DE313F79-FE04-4CBB-BCBC-6264C570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74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E474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474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474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74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7434"/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paragraph">
    <w:name w:val="paragraph"/>
    <w:basedOn w:val="Normalny"/>
    <w:rsid w:val="00E4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E47434"/>
  </w:style>
  <w:style w:type="character" w:customStyle="1" w:styleId="eop">
    <w:name w:val="eop"/>
    <w:basedOn w:val="Domylnaczcionkaakapitu"/>
    <w:rsid w:val="00E47434"/>
  </w:style>
  <w:style w:type="character" w:styleId="Odwoanieprzypisudolnego">
    <w:name w:val="footnote reference"/>
    <w:uiPriority w:val="99"/>
    <w:unhideWhenUsed/>
    <w:rsid w:val="00E4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643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D2805"/>
    <w:pPr>
      <w:spacing w:after="0" w:line="240" w:lineRule="atLeast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80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Achremowicz</dc:creator>
  <cp:keywords/>
  <dc:description/>
  <cp:lastModifiedBy>Anna Trybus</cp:lastModifiedBy>
  <cp:revision>2</cp:revision>
  <dcterms:created xsi:type="dcterms:W3CDTF">2023-05-17T12:20:00Z</dcterms:created>
  <dcterms:modified xsi:type="dcterms:W3CDTF">2023-05-17T12:20:00Z</dcterms:modified>
</cp:coreProperties>
</file>