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497A0" w14:textId="68269783" w:rsid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0009A">
        <w:rPr>
          <w:rFonts w:ascii="Garamond" w:hAnsi="Garamond" w:cs="Arial"/>
          <w:bCs/>
          <w:color w:val="000000" w:themeColor="text1"/>
          <w:szCs w:val="24"/>
        </w:rPr>
        <w:t>Wzór – załącznik nr 4 do SWZ</w:t>
      </w:r>
    </w:p>
    <w:p w14:paraId="2B8F66C4" w14:textId="77777777" w:rsidR="0040009A" w:rsidRPr="0040009A" w:rsidRDefault="0040009A" w:rsidP="0040009A">
      <w:pPr>
        <w:jc w:val="right"/>
        <w:rPr>
          <w:rFonts w:ascii="Garamond" w:hAnsi="Garamond" w:cs="Arial"/>
          <w:bCs/>
          <w:color w:val="000000" w:themeColor="text1"/>
          <w:szCs w:val="24"/>
        </w:rPr>
      </w:pPr>
    </w:p>
    <w:p w14:paraId="27129287" w14:textId="00270860" w:rsidR="00791F54" w:rsidRPr="00424550" w:rsidRDefault="00791F54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5001F6">
        <w:rPr>
          <w:rFonts w:ascii="Garamond" w:hAnsi="Garamond" w:cs="Arial"/>
          <w:b/>
          <w:color w:val="000000" w:themeColor="text1"/>
          <w:szCs w:val="24"/>
        </w:rPr>
        <w:t>3</w:t>
      </w:r>
    </w:p>
    <w:p w14:paraId="0E8C0410" w14:textId="77777777" w:rsidR="00C143DF" w:rsidRPr="00424550" w:rsidRDefault="00C143DF" w:rsidP="0040009A">
      <w:pPr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6BC6FB94" w:rsidR="00F80F09" w:rsidRPr="00424550" w:rsidRDefault="00791F54" w:rsidP="0040009A">
      <w:pPr>
        <w:tabs>
          <w:tab w:val="left" w:leader="dot" w:pos="4488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AA3454">
        <w:rPr>
          <w:rFonts w:ascii="Garamond" w:hAnsi="Garamond" w:cs="Arial"/>
          <w:color w:val="000000" w:themeColor="text1"/>
          <w:szCs w:val="24"/>
        </w:rPr>
        <w:t>3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40009A">
      <w:pPr>
        <w:tabs>
          <w:tab w:val="left" w:leader="dot" w:pos="1373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40009A">
      <w:pPr>
        <w:pStyle w:val="Akapitzlist"/>
        <w:tabs>
          <w:tab w:val="left" w:leader="dot" w:pos="8674"/>
        </w:tabs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40009A">
      <w:pPr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40009A">
      <w:pPr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40009A">
      <w:pPr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40009A">
      <w:pPr>
        <w:pStyle w:val="Nagwek1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90F2910" w14:textId="0F625322" w:rsidR="00851511" w:rsidRDefault="00907973" w:rsidP="0040009A">
      <w:pPr>
        <w:pStyle w:val="Akapitzlist"/>
        <w:numPr>
          <w:ilvl w:val="0"/>
          <w:numId w:val="39"/>
        </w:numPr>
        <w:jc w:val="both"/>
        <w:rPr>
          <w:rFonts w:ascii="Garamond" w:hAnsi="Garamond"/>
          <w:b/>
          <w:szCs w:val="24"/>
        </w:rPr>
      </w:pPr>
      <w:r w:rsidRPr="0040009A">
        <w:rPr>
          <w:rFonts w:ascii="Garamond" w:hAnsi="Garamond"/>
          <w:color w:val="000000" w:themeColor="text1"/>
          <w:szCs w:val="24"/>
        </w:rPr>
        <w:t>Umowa zostaje zawarta w wyniku wyboru</w:t>
      </w:r>
      <w:r w:rsidRPr="0040009A">
        <w:rPr>
          <w:rFonts w:ascii="Garamond" w:hAnsi="Garamond" w:cs="Arial"/>
          <w:szCs w:val="24"/>
          <w:lang w:eastAsia="en-US"/>
        </w:rPr>
        <w:t xml:space="preserve"> przez Zamawiającego oferty Wykonawcy w trybie </w:t>
      </w:r>
      <w:r>
        <w:rPr>
          <w:rFonts w:ascii="Garamond" w:hAnsi="Garamond" w:cs="Arial"/>
          <w:szCs w:val="24"/>
          <w:lang w:eastAsia="en-US"/>
        </w:rPr>
        <w:t>przetargu nieograniczonego</w:t>
      </w:r>
      <w:r w:rsidRPr="0040009A">
        <w:rPr>
          <w:rFonts w:ascii="Garamond" w:hAnsi="Garamond" w:cs="Arial"/>
          <w:szCs w:val="24"/>
          <w:lang w:eastAsia="en-US"/>
        </w:rPr>
        <w:t xml:space="preserve"> nr SZW/DZP</w:t>
      </w:r>
      <w:r w:rsidRPr="008B3442">
        <w:rPr>
          <w:rFonts w:ascii="Garamond" w:hAnsi="Garamond" w:cs="Arial"/>
          <w:szCs w:val="24"/>
          <w:lang w:eastAsia="en-US"/>
        </w:rPr>
        <w:t>/</w:t>
      </w:r>
      <w:r>
        <w:rPr>
          <w:rFonts w:ascii="Garamond" w:hAnsi="Garamond" w:cs="Arial"/>
          <w:szCs w:val="24"/>
          <w:lang w:eastAsia="en-US"/>
        </w:rPr>
        <w:t>54</w:t>
      </w:r>
      <w:r w:rsidRPr="008B3442">
        <w:rPr>
          <w:rFonts w:ascii="Garamond" w:hAnsi="Garamond" w:cs="Arial"/>
          <w:szCs w:val="24"/>
          <w:lang w:eastAsia="en-US"/>
        </w:rPr>
        <w:t>/</w:t>
      </w:r>
      <w:r w:rsidRPr="0040009A">
        <w:rPr>
          <w:rFonts w:ascii="Garamond" w:hAnsi="Garamond" w:cs="Arial"/>
          <w:szCs w:val="24"/>
          <w:lang w:eastAsia="en-US"/>
        </w:rPr>
        <w:t>202</w:t>
      </w:r>
      <w:r>
        <w:rPr>
          <w:rFonts w:ascii="Garamond" w:hAnsi="Garamond" w:cs="Arial"/>
          <w:szCs w:val="24"/>
          <w:lang w:eastAsia="en-US"/>
        </w:rPr>
        <w:t>3</w:t>
      </w:r>
      <w:r w:rsidRPr="0040009A">
        <w:rPr>
          <w:rFonts w:ascii="Garamond" w:hAnsi="Garamond" w:cs="Arial"/>
          <w:szCs w:val="24"/>
          <w:lang w:eastAsia="en-US"/>
        </w:rPr>
        <w:t xml:space="preserve"> z dnia </w:t>
      </w:r>
      <w:bookmarkStart w:id="1" w:name="_Hlk134780018"/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 xml:space="preserve">] </w:t>
      </w:r>
      <w:bookmarkEnd w:id="1"/>
      <w:r w:rsidRPr="0040009A">
        <w:rPr>
          <w:rFonts w:ascii="Garamond" w:hAnsi="Garamond" w:cs="Arial"/>
          <w:szCs w:val="24"/>
          <w:lang w:eastAsia="en-US"/>
        </w:rPr>
        <w:t>202</w:t>
      </w:r>
      <w:r>
        <w:rPr>
          <w:rFonts w:ascii="Garamond" w:hAnsi="Garamond" w:cs="Arial"/>
          <w:szCs w:val="24"/>
          <w:lang w:eastAsia="en-US"/>
        </w:rPr>
        <w:t>3</w:t>
      </w:r>
      <w:r w:rsidRPr="0040009A">
        <w:rPr>
          <w:rFonts w:ascii="Garamond" w:hAnsi="Garamond" w:cs="Arial"/>
          <w:szCs w:val="24"/>
          <w:lang w:eastAsia="en-US"/>
        </w:rPr>
        <w:t xml:space="preserve"> r. na podstawie ustawy z dnia 11 września 2019 r. - Prawo zamówień publicznych (Dz. U. poz. 2019 ze zm.). pn. </w:t>
      </w:r>
      <w:r>
        <w:rPr>
          <w:rFonts w:ascii="Garamond" w:hAnsi="Garamond"/>
          <w:b/>
          <w:szCs w:val="24"/>
        </w:rPr>
        <w:t>,,Wyroby medyczne dla Oddziału Okulistyki”</w:t>
      </w:r>
    </w:p>
    <w:p w14:paraId="2BD550FC" w14:textId="0D923F01" w:rsidR="001F03D5" w:rsidRPr="0040009A" w:rsidRDefault="001F03D5" w:rsidP="001F03D5">
      <w:pPr>
        <w:pStyle w:val="Akapitzlist"/>
        <w:ind w:left="360"/>
        <w:jc w:val="both"/>
        <w:rPr>
          <w:rFonts w:ascii="Garamond" w:hAnsi="Garamond"/>
          <w:b/>
          <w:szCs w:val="24"/>
        </w:rPr>
      </w:pPr>
      <w:r>
        <w:rPr>
          <w:rFonts w:ascii="Garamond" w:hAnsi="Garamond"/>
          <w:color w:val="000000" w:themeColor="text1"/>
          <w:szCs w:val="24"/>
        </w:rPr>
        <w:t xml:space="preserve">Zadanie nr </w:t>
      </w:r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>]</w:t>
      </w:r>
      <w:r>
        <w:rPr>
          <w:rFonts w:ascii="Garamond" w:hAnsi="Garamond" w:cs="Arial"/>
          <w:szCs w:val="24"/>
          <w:lang w:eastAsia="en-US"/>
        </w:rPr>
        <w:t xml:space="preserve"> - </w:t>
      </w:r>
      <w:r w:rsidRPr="0040009A">
        <w:rPr>
          <w:rFonts w:ascii="Garamond" w:hAnsi="Garamond" w:cs="Arial"/>
          <w:szCs w:val="24"/>
          <w:lang w:eastAsia="en-US"/>
        </w:rPr>
        <w:t>[</w:t>
      </w:r>
      <w:r w:rsidRPr="0040009A">
        <w:rPr>
          <w:rFonts w:ascii="Garamond" w:hAnsi="Garamond" w:cs="Arial"/>
          <w:szCs w:val="24"/>
          <w:highlight w:val="yellow"/>
          <w:lang w:eastAsia="en-US"/>
        </w:rPr>
        <w:t>_______</w:t>
      </w:r>
      <w:r w:rsidRPr="0040009A">
        <w:rPr>
          <w:rFonts w:ascii="Garamond" w:hAnsi="Garamond" w:cs="Arial"/>
          <w:szCs w:val="24"/>
          <w:lang w:eastAsia="en-US"/>
        </w:rPr>
        <w:t>]</w:t>
      </w:r>
    </w:p>
    <w:p w14:paraId="7407755D" w14:textId="0C2734E5" w:rsidR="00424550" w:rsidRPr="006A5CAE" w:rsidRDefault="00851511" w:rsidP="0040009A">
      <w:pPr>
        <w:pStyle w:val="Akapitzlist"/>
        <w:numPr>
          <w:ilvl w:val="0"/>
          <w:numId w:val="39"/>
        </w:numPr>
        <w:ind w:left="284"/>
        <w:contextualSpacing w:val="0"/>
        <w:jc w:val="both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Niniejsza umowa stanowi transakcję handlową, w rozumieniu art. 4 pkt 1) ustawy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o przeciwdziałaniu nadmiernym opóźnieniom w transakcjach handlowych </w:t>
      </w:r>
      <w:r w:rsidR="006A5CAE">
        <w:rPr>
          <w:rFonts w:ascii="Garamond" w:hAnsi="Garamond"/>
          <w:bCs/>
          <w:color w:val="000000" w:themeColor="text1"/>
          <w:szCs w:val="24"/>
        </w:rPr>
        <w:t>[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Dz.U. z 2013 r.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poz. 403 t.j. Dz.U. z 2019 r. poz</w:t>
      </w:r>
      <w:r w:rsidRPr="00424550">
        <w:rPr>
          <w:rFonts w:ascii="Garamond" w:hAnsi="Garamond"/>
          <w:b/>
          <w:color w:val="000000" w:themeColor="text1"/>
          <w:szCs w:val="24"/>
        </w:rPr>
        <w:t xml:space="preserve">. </w:t>
      </w:r>
      <w:r w:rsidRPr="006A5CAE">
        <w:rPr>
          <w:rFonts w:ascii="Garamond" w:hAnsi="Garamond"/>
          <w:bCs/>
          <w:color w:val="000000" w:themeColor="text1"/>
          <w:szCs w:val="24"/>
        </w:rPr>
        <w:t>118</w:t>
      </w:r>
      <w:r w:rsidR="006A5CAE">
        <w:rPr>
          <w:rFonts w:ascii="Garamond" w:hAnsi="Garamond"/>
          <w:bCs/>
          <w:color w:val="000000" w:themeColor="text1"/>
          <w:szCs w:val="24"/>
        </w:rPr>
        <w:t xml:space="preserve"> ze zm.</w:t>
      </w:r>
      <w:r w:rsidR="006A5CAE" w:rsidRPr="006A5CAE">
        <w:rPr>
          <w:rFonts w:ascii="Garamond" w:hAnsi="Garamond"/>
          <w:bCs/>
          <w:color w:val="000000" w:themeColor="text1"/>
          <w:szCs w:val="24"/>
        </w:rPr>
        <w:t>]</w:t>
      </w:r>
    </w:p>
    <w:p w14:paraId="64B3B793" w14:textId="77777777" w:rsidR="006A5CAE" w:rsidRDefault="006A5CAE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</w:p>
    <w:p w14:paraId="0F151D45" w14:textId="7068C678" w:rsidR="00791F54" w:rsidRPr="00424550" w:rsidRDefault="00791F54" w:rsidP="0040009A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40009A">
      <w:pPr>
        <w:pStyle w:val="Nagwek1"/>
        <w:rPr>
          <w:rFonts w:ascii="Garamond" w:hAnsi="Garamond"/>
          <w:color w:val="000000" w:themeColor="text1"/>
          <w:sz w:val="24"/>
          <w:szCs w:val="24"/>
        </w:rPr>
      </w:pPr>
      <w:bookmarkStart w:id="2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2"/>
    </w:p>
    <w:p w14:paraId="716E90D8" w14:textId="59BDD60C" w:rsidR="00791F54" w:rsidRPr="00424550" w:rsidRDefault="00791F54" w:rsidP="0040009A">
      <w:pPr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5724E824" w:rsidR="00791F54" w:rsidRPr="00424550" w:rsidRDefault="00791F54" w:rsidP="0040009A">
      <w:pPr>
        <w:numPr>
          <w:ilvl w:val="0"/>
          <w:numId w:val="6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 xml:space="preserve">wydarzenie lub okoliczność o charakterze nadzwyczajnym, </w:t>
      </w:r>
      <w:r w:rsidR="007C04AC">
        <w:rPr>
          <w:rFonts w:ascii="Garamond" w:hAnsi="Garamond" w:cs="Arial"/>
          <w:bCs/>
          <w:color w:val="000000" w:themeColor="text1"/>
          <w:szCs w:val="24"/>
        </w:rPr>
        <w:br/>
      </w:r>
      <w:r w:rsidRPr="00424550">
        <w:rPr>
          <w:rFonts w:ascii="Garamond" w:hAnsi="Garamond" w:cs="Arial"/>
          <w:bCs/>
          <w:color w:val="000000" w:themeColor="text1"/>
          <w:szCs w:val="24"/>
        </w:rPr>
        <w:t>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3DEA9AB3" w:rsidR="00BA4940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</w:t>
      </w:r>
      <w:r w:rsidR="007C04AC">
        <w:rPr>
          <w:rFonts w:ascii="Garamond" w:hAnsi="Garamond" w:cs="Arial"/>
          <w:color w:val="000000" w:themeColor="text1"/>
          <w:sz w:val="24"/>
          <w:szCs w:val="24"/>
        </w:rPr>
        <w:br/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>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40009A">
      <w:pPr>
        <w:pStyle w:val="Zwykytekst1"/>
        <w:numPr>
          <w:ilvl w:val="0"/>
          <w:numId w:val="9"/>
        </w:numPr>
        <w:tabs>
          <w:tab w:val="left" w:pos="6740"/>
        </w:tabs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2C6A01C8" w:rsidR="00791F54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907973" w:rsidRPr="00907973">
        <w:rPr>
          <w:rFonts w:ascii="Garamond" w:hAnsi="Garamond" w:cs="Arial"/>
          <w:i/>
          <w:iCs/>
          <w:color w:val="000000" w:themeColor="text1"/>
          <w:szCs w:val="24"/>
        </w:rPr>
        <w:t>Centralna</w:t>
      </w:r>
      <w:r w:rsidR="00907973">
        <w:rPr>
          <w:rFonts w:ascii="Garamond" w:hAnsi="Garamond" w:cs="Arial"/>
          <w:color w:val="000000" w:themeColor="text1"/>
          <w:szCs w:val="24"/>
        </w:rPr>
        <w:t xml:space="preserve"> 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11862D86" w:rsidR="001C50E1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 xml:space="preserve">wszystkie dokumenty muszą </w:t>
      </w:r>
      <w:r w:rsidR="007C04AC">
        <w:rPr>
          <w:rFonts w:ascii="Garamond" w:hAnsi="Garamond" w:cs="Arial"/>
          <w:i/>
          <w:iCs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40009A">
      <w:pPr>
        <w:numPr>
          <w:ilvl w:val="0"/>
          <w:numId w:val="7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40009A">
      <w:pPr>
        <w:pStyle w:val="Bezodstpw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40009A">
      <w:pPr>
        <w:pStyle w:val="nagwek20"/>
        <w:spacing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40009A">
      <w:pPr>
        <w:autoSpaceDE w:val="0"/>
        <w:autoSpaceDN w:val="0"/>
        <w:adjustRightInd w:val="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638D2BCB" w:rsidR="00056071" w:rsidRPr="00424550" w:rsidRDefault="00056071" w:rsidP="0040009A">
      <w:pPr>
        <w:pStyle w:val="Akapitzlist"/>
        <w:numPr>
          <w:ilvl w:val="0"/>
          <w:numId w:val="8"/>
        </w:numPr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posiada wszelkim prawem wymagane zezwolenia na sprzedaż Asortymentu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na terytorium Polski,</w:t>
      </w:r>
    </w:p>
    <w:p w14:paraId="30FF85FE" w14:textId="551AEEC0" w:rsidR="00C27F34" w:rsidRPr="005001F6" w:rsidRDefault="00C27F34" w:rsidP="005001F6">
      <w:pPr>
        <w:pStyle w:val="Akapitzlist"/>
        <w:numPr>
          <w:ilvl w:val="0"/>
          <w:numId w:val="8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5001F6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5001F6">
        <w:rPr>
          <w:rFonts w:ascii="Garamond" w:hAnsi="Garamond" w:cs="Arial"/>
          <w:color w:val="000000" w:themeColor="text1"/>
          <w:szCs w:val="24"/>
        </w:rPr>
        <w:t>prawa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w tym w szczególności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Asortyment jest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zgodn</w:t>
      </w:r>
      <w:r w:rsidR="005001F6">
        <w:rPr>
          <w:rFonts w:ascii="Garamond" w:hAnsi="Garamond" w:cs="Arial"/>
          <w:color w:val="000000" w:themeColor="text1"/>
          <w:szCs w:val="24"/>
        </w:rPr>
        <w:t>y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Rozporządzenie</w:t>
      </w:r>
      <w:r w:rsidR="005001F6">
        <w:rPr>
          <w:rFonts w:ascii="Garamond" w:hAnsi="Garamond" w:cs="Arial"/>
          <w:color w:val="000000" w:themeColor="text1"/>
          <w:szCs w:val="24"/>
        </w:rPr>
        <w:t>m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Parlamentu Europejskiego i Rady (UE) 2017/745 z dnia 5 kwietnia 2017 r. w sprawie wyrobów medycznych, zmiany dyrektywy 2001/83/WE, rozporządzenia (WE) nr 178/2002 i rozporządzenia (WE) nr 1223/2009 oraz uchylenia dyrektyw Rady 90/385/EWG i 93/42/EWG (Dz. U. UE. L. z 2017 r. Nr 117, str. 1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z późn. zm.)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 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oraz </w:t>
      </w:r>
      <w:r w:rsidR="005001F6">
        <w:rPr>
          <w:rFonts w:ascii="Garamond" w:hAnsi="Garamond" w:cs="Arial"/>
          <w:color w:val="000000" w:themeColor="text1"/>
          <w:szCs w:val="24"/>
        </w:rPr>
        <w:t>u</w:t>
      </w:r>
      <w:r w:rsidR="005001F6" w:rsidRPr="005001F6">
        <w:rPr>
          <w:rFonts w:ascii="Garamond" w:hAnsi="Garamond" w:cs="Arial"/>
          <w:color w:val="000000" w:themeColor="text1"/>
          <w:szCs w:val="24"/>
        </w:rPr>
        <w:t>staw</w:t>
      </w:r>
      <w:r w:rsidR="005001F6">
        <w:rPr>
          <w:rFonts w:ascii="Garamond" w:hAnsi="Garamond" w:cs="Arial"/>
          <w:color w:val="000000" w:themeColor="text1"/>
          <w:szCs w:val="24"/>
        </w:rPr>
        <w:t>ą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z dnia 7 kwietnia 2022 r. </w:t>
      </w:r>
      <w:r w:rsidR="005001F6" w:rsidRPr="005001F6">
        <w:rPr>
          <w:rFonts w:ascii="Garamond" w:hAnsi="Garamond" w:cs="Arial"/>
          <w:i/>
          <w:iCs/>
          <w:color w:val="000000" w:themeColor="text1"/>
          <w:szCs w:val="24"/>
        </w:rPr>
        <w:t>o wyrobach medycznych</w:t>
      </w:r>
      <w:r w:rsidR="005001F6" w:rsidRPr="005001F6">
        <w:rPr>
          <w:rFonts w:ascii="Garamond" w:hAnsi="Garamond" w:cs="Arial"/>
          <w:color w:val="000000" w:themeColor="text1"/>
          <w:szCs w:val="24"/>
        </w:rPr>
        <w:t xml:space="preserve"> (Dz. U.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5001F6" w:rsidRPr="005001F6">
        <w:rPr>
          <w:rFonts w:ascii="Garamond" w:hAnsi="Garamond" w:cs="Arial"/>
          <w:color w:val="000000" w:themeColor="text1"/>
          <w:szCs w:val="24"/>
        </w:rPr>
        <w:t>poz. 974)</w:t>
      </w:r>
      <w:r w:rsidR="005001F6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5001F6">
        <w:rPr>
          <w:rFonts w:ascii="Garamond" w:hAnsi="Garamond" w:cs="Arial"/>
          <w:szCs w:val="24"/>
        </w:rPr>
        <w:t xml:space="preserve">Na żądanie Zamawiającego, Wykonawca przedłoży oryginały </w:t>
      </w:r>
      <w:r w:rsidR="007C04AC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t xml:space="preserve">lub poświadczone kopie wskazanych w zdaniu pierwszym dokumentów. Dokumenty, o których mowa powyżej, Wykonawca musi przekazać Zamawiającemu w terminie 5 dni daty skierowania żądania do Wykonawcy. W przypadku braku przekazania </w:t>
      </w:r>
      <w:r w:rsidR="007C04AC">
        <w:rPr>
          <w:rFonts w:ascii="Garamond" w:hAnsi="Garamond" w:cs="Arial"/>
          <w:szCs w:val="24"/>
        </w:rPr>
        <w:br/>
      </w:r>
      <w:r w:rsidR="00056071" w:rsidRPr="005001F6">
        <w:rPr>
          <w:rFonts w:ascii="Garamond" w:hAnsi="Garamond" w:cs="Arial"/>
          <w:szCs w:val="24"/>
        </w:rPr>
        <w:lastRenderedPageBreak/>
        <w:t xml:space="preserve">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6ED65B15" w:rsidR="00700917" w:rsidRPr="00424550" w:rsidRDefault="00700917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zakresie jego obowiązków wskazanych wprost w Umowie, a które to okażą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się konieczne do prawidłowej realizacji Przedmiotu Umowy - wykona te działania niezwłocznie tak jakby były objęte zakresem zamówienia bez prawa odrębnego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lub dodatkowego wynagrodzenia z tego tytułu,</w:t>
      </w:r>
    </w:p>
    <w:p w14:paraId="6C4EAEDE" w14:textId="307128C5" w:rsidR="00700917" w:rsidRPr="00424550" w:rsidRDefault="00A442D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035D607" w:rsidR="00056071" w:rsidRPr="00424550" w:rsidRDefault="00056071" w:rsidP="0040009A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2C607075" w:rsidR="00F80F09" w:rsidRPr="00326911" w:rsidRDefault="00F846CB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</w:t>
      </w:r>
      <w:r w:rsidR="00907973">
        <w:rPr>
          <w:rFonts w:ascii="Garamond" w:hAnsi="Garamond"/>
          <w:bCs/>
          <w:color w:val="000000" w:themeColor="text1"/>
        </w:rPr>
        <w:t>8</w:t>
      </w:r>
      <w:r>
        <w:rPr>
          <w:rFonts w:ascii="Garamond" w:hAnsi="Garamond"/>
          <w:bCs/>
          <w:color w:val="000000" w:themeColor="text1"/>
        </w:rPr>
        <w:t>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</w:t>
      </w:r>
      <w:r w:rsidR="007C04AC">
        <w:rPr>
          <w:rFonts w:ascii="Garamond" w:hAnsi="Garamond"/>
          <w:bCs/>
          <w:color w:val="000000" w:themeColor="text1"/>
        </w:rPr>
        <w:br/>
      </w:r>
      <w:r w:rsidR="00331D5A" w:rsidRPr="00424550">
        <w:rPr>
          <w:rFonts w:ascii="Garamond" w:hAnsi="Garamond"/>
          <w:bCs/>
          <w:color w:val="000000" w:themeColor="text1"/>
        </w:rPr>
        <w:t xml:space="preserve">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2269DCEF" w14:textId="345A91A2" w:rsidR="00326911" w:rsidRPr="00326911" w:rsidRDefault="00326911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Wyroby medyczne są zgodne z Rozporządzeniem MDR 2017/745 oraz Ustawą z dnia 7 kwietnia 2022 r. o wyrobach medycznych.</w:t>
      </w:r>
    </w:p>
    <w:p w14:paraId="1FCF4505" w14:textId="6A28DD9B" w:rsidR="00326911" w:rsidRPr="00424550" w:rsidRDefault="00326911" w:rsidP="0040009A">
      <w:pPr>
        <w:pStyle w:val="Tekstpodstawowy2"/>
        <w:numPr>
          <w:ilvl w:val="0"/>
          <w:numId w:val="8"/>
        </w:numPr>
        <w:spacing w:after="0"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 xml:space="preserve">Data ważności asortymentu objętego niniejszą umową wynosi powyżej 12 miesięcy </w:t>
      </w:r>
      <w:r>
        <w:rPr>
          <w:rFonts w:ascii="Garamond" w:hAnsi="Garamond"/>
          <w:bCs/>
          <w:color w:val="000000" w:themeColor="text1"/>
        </w:rPr>
        <w:br/>
        <w:t>od daty dostawy.</w:t>
      </w:r>
    </w:p>
    <w:p w14:paraId="052EA899" w14:textId="77777777" w:rsidR="0040009A" w:rsidRDefault="0040009A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29D90201" w:rsidR="00940F35" w:rsidRPr="00424550" w:rsidRDefault="00940F35" w:rsidP="0040009A">
      <w:pPr>
        <w:pStyle w:val="Zwykytekst1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40009A">
      <w:pPr>
        <w:pStyle w:val="Zwykytekst1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450F1BC2" w:rsidR="00F846CB" w:rsidRDefault="00331D5A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7A75572D" w:rsidR="007577B5" w:rsidRPr="00424550" w:rsidRDefault="007577B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907973">
        <w:rPr>
          <w:rFonts w:ascii="Garamond" w:hAnsi="Garamond" w:cs="Calibri Light"/>
          <w:b/>
          <w:bCs/>
          <w:color w:val="000000" w:themeColor="text1"/>
          <w:szCs w:val="24"/>
        </w:rPr>
        <w:t>Realizacja dostaw następować będzie w ciągu</w:t>
      </w:r>
      <w:r w:rsidR="00CA719F" w:rsidRPr="00907973">
        <w:rPr>
          <w:rFonts w:ascii="Garamond" w:hAnsi="Garamond" w:cs="Calibri Light"/>
          <w:b/>
          <w:bCs/>
          <w:color w:val="000000" w:themeColor="text1"/>
          <w:szCs w:val="24"/>
        </w:rPr>
        <w:t xml:space="preserve"> </w:t>
      </w:r>
      <w:r w:rsidR="005001F6" w:rsidRPr="00907973">
        <w:rPr>
          <w:rFonts w:ascii="Garamond" w:hAnsi="Garamond" w:cs="Calibri Light"/>
          <w:b/>
          <w:bCs/>
          <w:color w:val="000000" w:themeColor="text1"/>
          <w:szCs w:val="24"/>
        </w:rPr>
        <w:t>72h</w:t>
      </w:r>
      <w:r w:rsidR="00785713">
        <w:rPr>
          <w:rFonts w:ascii="Garamond" w:hAnsi="Garamond" w:cs="Calibri Light"/>
          <w:b/>
          <w:bCs/>
          <w:color w:val="000000" w:themeColor="text1"/>
          <w:szCs w:val="24"/>
        </w:rPr>
        <w:t xml:space="preserve"> roboczych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przypadku, gdy dzień dostawy będzie dniem ustawowym wolnym od pracy, dostawa winna być dokonana w pierwszym dniu roboczym po tym terminie. Wraz z Wyrobami Wykonawca </w:t>
      </w:r>
      <w:r w:rsidRPr="00424550">
        <w:rPr>
          <w:rFonts w:ascii="Garamond" w:hAnsi="Garamond" w:cs="Calibri Light"/>
          <w:color w:val="000000" w:themeColor="text1"/>
          <w:szCs w:val="24"/>
        </w:rPr>
        <w:lastRenderedPageBreak/>
        <w:t xml:space="preserve">przekaże Zamawiającemu dokument dostawy określający rodzaj, ilość i cenę jednostkową dostarczonych Wyrobów. </w:t>
      </w:r>
    </w:p>
    <w:p w14:paraId="6BB38C5B" w14:textId="04912481" w:rsidR="003321D0" w:rsidRPr="00424550" w:rsidRDefault="00940F35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w przypadku skorzystania przez Zamawiającego z wykonania zastępczego, Zamawiającemu przysługuje prawo do odmowy odebrania Asortymentu dostarczonego po terminie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>przez Wykonawcę.</w:t>
      </w:r>
    </w:p>
    <w:p w14:paraId="621C7B70" w14:textId="4F3211B3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zastrzega możliwość przekazania Asortymentu z poszczególnych dostaw w ilości wskazanej przez Zamawiającego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do niezależnego, notyfikowanego instytutu/ów, jednostki/ek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2FF34BB6" w:rsidR="00C143DF" w:rsidRPr="00424550" w:rsidRDefault="00C143DF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otrzymania przez Zamawiającego opinii notyfikowanego/ych instytutu/ów potwierdzającej/ych brak spełnienia przez próbki/ asortyment parametrów określonych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w opisie przedmiotu zamówienia i ofercie Wykonawcy, Wykonawca uzna ww. opinię </w:t>
      </w:r>
      <w:r w:rsidR="007C04AC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>i w terminie 5 dni od dnia otrzymania wezwania Zamawiającego wymieni reklamowany asortyment na nowy.</w:t>
      </w:r>
    </w:p>
    <w:p w14:paraId="321ED70F" w14:textId="23AC4482" w:rsidR="003321D0" w:rsidRPr="00424550" w:rsidRDefault="00025FA8" w:rsidP="0040009A">
      <w:pPr>
        <w:numPr>
          <w:ilvl w:val="0"/>
          <w:numId w:val="10"/>
        </w:numPr>
        <w:tabs>
          <w:tab w:val="clear" w:pos="360"/>
        </w:tabs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aż do chwili potwierdzenia odbioru przez Zamawiającego.</w:t>
      </w:r>
    </w:p>
    <w:p w14:paraId="01D54A29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67D8C39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BFE2A1A" w:rsidR="00A1244B" w:rsidRPr="00424550" w:rsidRDefault="00BB32A7" w:rsidP="0040009A">
      <w:p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5001F6">
        <w:rPr>
          <w:rFonts w:ascii="Garamond" w:hAnsi="Garamond" w:cs="Arial"/>
          <w:color w:val="000000" w:themeColor="text1"/>
          <w:szCs w:val="24"/>
        </w:rPr>
        <w:t xml:space="preserve">okres </w:t>
      </w:r>
      <w:r w:rsidR="00907973" w:rsidRPr="00907973">
        <w:rPr>
          <w:rFonts w:ascii="Garamond" w:hAnsi="Garamond" w:cs="Arial"/>
          <w:b/>
          <w:bCs/>
          <w:color w:val="000000" w:themeColor="text1"/>
          <w:szCs w:val="24"/>
        </w:rPr>
        <w:t>24</w:t>
      </w:r>
      <w:r w:rsidR="007577B5" w:rsidRPr="00907973">
        <w:rPr>
          <w:rFonts w:ascii="Garamond" w:hAnsi="Garamond" w:cs="Arial"/>
          <w:b/>
          <w:bCs/>
          <w:color w:val="000000" w:themeColor="text1"/>
          <w:szCs w:val="24"/>
        </w:rPr>
        <w:t xml:space="preserve"> miesięcy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w przypadku,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BBAB912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6E8ABE7D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40009A">
      <w:pPr>
        <w:suppressAutoHyphens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0FE88E0A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Całkowita wartość Umowy wynosi: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netto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 ,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 brutto   (słownie: 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79DD518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odebrany przez Zamawiającego Asortyment Wykonawca będzie wystawiał faktury VAT według cen jednostkowych ustalonych w </w:t>
      </w:r>
      <w:r>
        <w:rPr>
          <w:rFonts w:ascii="Garamond" w:hAnsi="Garamond" w:cs="Arial"/>
          <w:color w:val="000000" w:themeColor="text1"/>
          <w:szCs w:val="24"/>
        </w:rPr>
        <w:t>formularzu asortymentowo-cenowym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Załączniku nr 1 do Umowy ilości poszczególnych pozycji mogą ulec zmianie w zależności od potrzeb Zamawiającego. </w:t>
      </w:r>
    </w:p>
    <w:p w14:paraId="2D04F427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>Wartość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mowy,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szczególności koszty dostawy, koszty transportu i ubezpieczenia, narzuty, oraz pozostałe czynniki cenotwórcze, rozpatrzenie reklamacji i usuwanie wad oraz podatek VAT.</w:t>
      </w:r>
    </w:p>
    <w:p w14:paraId="32174E5E" w14:textId="2A694D53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Pr="00907973">
        <w:rPr>
          <w:rFonts w:ascii="Garamond" w:hAnsi="Garamond" w:cs="Arial"/>
          <w:szCs w:val="24"/>
        </w:rPr>
        <w:t xml:space="preserve">netto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zaproponowanych w ofercie przetargowej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cały okres trwania Umowy, z zastrzeżeniem </w:t>
      </w:r>
      <w:r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Pr="00424550">
        <w:rPr>
          <w:rFonts w:ascii="Garamond" w:hAnsi="Garamond" w:cs="Arial"/>
          <w:color w:val="000000" w:themeColor="text1"/>
          <w:szCs w:val="24"/>
        </w:rPr>
        <w:t>określony</w:t>
      </w:r>
      <w:r>
        <w:rPr>
          <w:rFonts w:ascii="Garamond" w:hAnsi="Garamond" w:cs="Arial"/>
          <w:color w:val="000000" w:themeColor="text1"/>
          <w:szCs w:val="24"/>
        </w:rPr>
        <w:t>ch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</w:t>
      </w:r>
      <w:r>
        <w:rPr>
          <w:rFonts w:ascii="Garamond" w:hAnsi="Garamond" w:cs="Arial"/>
          <w:color w:val="000000" w:themeColor="text1"/>
          <w:szCs w:val="24"/>
        </w:rPr>
        <w:t>ie</w:t>
      </w:r>
      <w:r w:rsidRPr="00424550">
        <w:rPr>
          <w:rFonts w:ascii="Garamond" w:hAnsi="Garamond" w:cs="Arial"/>
          <w:color w:val="000000" w:themeColor="text1"/>
          <w:szCs w:val="24"/>
        </w:rPr>
        <w:t>.</w:t>
      </w:r>
    </w:p>
    <w:p w14:paraId="43262997" w14:textId="77777777" w:rsidR="00907973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Wykonawca przekaże Zamawiającemu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dniu dostawy fakturę VAT w formie </w:t>
      </w:r>
      <w:r>
        <w:rPr>
          <w:rFonts w:ascii="Garamond" w:hAnsi="Garamond" w:cs="Arial"/>
          <w:color w:val="000000" w:themeColor="text1"/>
          <w:szCs w:val="24"/>
        </w:rPr>
        <w:t xml:space="preserve">elektronicznej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formacie pliku </w:t>
      </w:r>
      <w:r>
        <w:rPr>
          <w:rFonts w:ascii="Garamond" w:hAnsi="Garamond" w:cs="Arial"/>
          <w:color w:val="000000" w:themeColor="text1"/>
          <w:szCs w:val="24"/>
        </w:rPr>
        <w:t>PDF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dokument WZ</w:t>
      </w:r>
      <w:r>
        <w:rPr>
          <w:rFonts w:ascii="Garamond" w:hAnsi="Garamond" w:cs="Arial"/>
          <w:color w:val="000000" w:themeColor="text1"/>
          <w:szCs w:val="24"/>
        </w:rPr>
        <w:t xml:space="preserve"> [fizycznej].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2A165D99" w14:textId="3025FF0E" w:rsidR="00907973" w:rsidRPr="00CE2669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>
        <w:rPr>
          <w:rFonts w:ascii="Garamond" w:hAnsi="Garamond" w:cs="Arial"/>
          <w:color w:val="000000" w:themeColor="text1"/>
          <w:szCs w:val="24"/>
        </w:rPr>
        <w:t xml:space="preserve">Sposób dostarczania dokumentów rozliczeniowych – Wykonawca przekaże Zamawiającemu: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a) 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w dniu dostawy f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>aktur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ę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VAT 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 xml:space="preserve">w formie elektronicznej w formacie PDF, 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>zawiera</w:t>
      </w:r>
      <w:r w:rsidR="001F03D5">
        <w:rPr>
          <w:rFonts w:ascii="Garamond" w:hAnsi="Garamond" w:cs="Arial"/>
          <w:color w:val="000000" w:themeColor="text1"/>
          <w:szCs w:val="24"/>
          <w:u w:val="single"/>
        </w:rPr>
        <w:t>jącą</w:t>
      </w:r>
      <w:r w:rsidRPr="00CE2669">
        <w:rPr>
          <w:rFonts w:ascii="Garamond" w:hAnsi="Garamond" w:cs="Arial"/>
          <w:color w:val="000000" w:themeColor="text1"/>
          <w:szCs w:val="24"/>
          <w:u w:val="single"/>
        </w:rPr>
        <w:t xml:space="preserve"> wszelkie przewidzenie prawem informacje, a także:</w:t>
      </w:r>
    </w:p>
    <w:p w14:paraId="371184F5" w14:textId="77777777" w:rsidR="00907973" w:rsidRPr="001F03D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bookmarkStart w:id="3" w:name="_Hlk131593274"/>
      <w:r w:rsidRPr="00DF0505">
        <w:rPr>
          <w:rFonts w:ascii="Garamond" w:hAnsi="Garamond" w:cs="Arial"/>
          <w:color w:val="000000" w:themeColor="text1"/>
          <w:szCs w:val="24"/>
        </w:rPr>
        <w:lastRenderedPageBreak/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sortymencie, tj: </w:t>
      </w:r>
      <w:r w:rsidRPr="001F03D5">
        <w:rPr>
          <w:rFonts w:ascii="Garamond" w:hAnsi="Garamond" w:cs="Arial"/>
          <w:color w:val="000000" w:themeColor="text1"/>
          <w:szCs w:val="24"/>
          <w:u w:val="single"/>
        </w:rPr>
        <w:t>nazwę handlową; numer katalogowy, numer serii; datę ważności; kod UDI (jeśli dotyczy); ilość; cenę jednostkową netto oraz brutto;</w:t>
      </w:r>
    </w:p>
    <w:p w14:paraId="362684B2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7EBD6465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42C17EB0" w14:textId="77777777" w:rsidR="00907973" w:rsidRPr="00DF0505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1425F37E" w14:textId="77777777" w:rsidR="00907973" w:rsidRDefault="00907973" w:rsidP="00907973">
      <w:pPr>
        <w:numPr>
          <w:ilvl w:val="0"/>
          <w:numId w:val="42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numer/y dokumentów WZ;</w:t>
      </w:r>
    </w:p>
    <w:bookmarkEnd w:id="3"/>
    <w:p w14:paraId="0EFADC2D" w14:textId="77777777" w:rsidR="00907973" w:rsidRPr="00CE2669" w:rsidRDefault="00907973" w:rsidP="00907973">
      <w:pPr>
        <w:ind w:left="349"/>
        <w:jc w:val="both"/>
        <w:rPr>
          <w:rFonts w:ascii="Garamond" w:hAnsi="Garamond" w:cs="Arial"/>
          <w:color w:val="000000" w:themeColor="text1"/>
          <w:szCs w:val="24"/>
          <w:u w:val="single"/>
        </w:rPr>
      </w:pPr>
      <w:r w:rsidRPr="00CE2669">
        <w:rPr>
          <w:rFonts w:ascii="Garamond" w:hAnsi="Garamond" w:cs="Arial"/>
          <w:color w:val="000000" w:themeColor="text1"/>
          <w:szCs w:val="24"/>
          <w:u w:val="single"/>
        </w:rPr>
        <w:t>b) wraz z dostawą dokument WZ, który będzie zawierał:</w:t>
      </w:r>
    </w:p>
    <w:p w14:paraId="48DD750D" w14:textId="77777777" w:rsidR="00907973" w:rsidRPr="00DF0505" w:rsidRDefault="00907973" w:rsidP="00907973">
      <w:pPr>
        <w:ind w:left="360"/>
        <w:jc w:val="both"/>
        <w:rPr>
          <w:rFonts w:ascii="Garamond" w:hAnsi="Garamond" w:cs="Arial"/>
          <w:color w:val="000000" w:themeColor="text1"/>
          <w:szCs w:val="24"/>
        </w:rPr>
      </w:pPr>
      <w:r>
        <w:rPr>
          <w:rFonts w:ascii="Garamond" w:hAnsi="Garamond" w:cs="Arial"/>
          <w:color w:val="000000" w:themeColor="text1"/>
          <w:szCs w:val="24"/>
        </w:rPr>
        <w:t xml:space="preserve">1)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informacje o dostarczonym </w:t>
      </w:r>
      <w:r>
        <w:rPr>
          <w:rFonts w:ascii="Garamond" w:hAnsi="Garamond" w:cs="Arial"/>
          <w:color w:val="000000" w:themeColor="text1"/>
          <w:szCs w:val="24"/>
        </w:rPr>
        <w:t>A</w:t>
      </w:r>
      <w:r w:rsidRPr="00DF0505">
        <w:rPr>
          <w:rFonts w:ascii="Garamond" w:hAnsi="Garamond" w:cs="Arial"/>
          <w:color w:val="000000" w:themeColor="text1"/>
          <w:szCs w:val="24"/>
        </w:rPr>
        <w:t>sortymencie, tj: nazwę handlową; numer katalogowy</w:t>
      </w:r>
      <w:r>
        <w:rPr>
          <w:rFonts w:ascii="Garamond" w:hAnsi="Garamond" w:cs="Arial"/>
          <w:color w:val="000000" w:themeColor="text1"/>
          <w:szCs w:val="24"/>
        </w:rPr>
        <w:t xml:space="preserve">, </w:t>
      </w:r>
      <w:r w:rsidRPr="00DF0505">
        <w:rPr>
          <w:rFonts w:ascii="Garamond" w:hAnsi="Garamond" w:cs="Arial"/>
          <w:color w:val="000000" w:themeColor="text1"/>
          <w:szCs w:val="24"/>
        </w:rPr>
        <w:t>numer serii; datę ważności; kod UDI (jeśli dotyczy); ilość</w:t>
      </w:r>
      <w:r>
        <w:rPr>
          <w:rFonts w:ascii="Garamond" w:hAnsi="Garamond" w:cs="Arial"/>
          <w:color w:val="000000" w:themeColor="text1"/>
          <w:szCs w:val="24"/>
        </w:rPr>
        <w:t>;</w:t>
      </w:r>
    </w:p>
    <w:p w14:paraId="72E0513B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umowy, na podstawie której zrealizowano zamówienie;</w:t>
      </w:r>
    </w:p>
    <w:p w14:paraId="229938A6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zamówienia, na podstawie którego zrealizowano dostawę;</w:t>
      </w:r>
    </w:p>
    <w:p w14:paraId="6B1F07A7" w14:textId="77777777" w:rsidR="00907973" w:rsidRPr="00DF0505" w:rsidRDefault="00907973" w:rsidP="00907973">
      <w:pPr>
        <w:numPr>
          <w:ilvl w:val="0"/>
          <w:numId w:val="47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DF0505">
        <w:rPr>
          <w:rFonts w:ascii="Garamond" w:hAnsi="Garamond" w:cs="Arial"/>
          <w:color w:val="000000" w:themeColor="text1"/>
          <w:szCs w:val="24"/>
        </w:rPr>
        <w:t>numer i datę dostawy;</w:t>
      </w:r>
    </w:p>
    <w:p w14:paraId="20757939" w14:textId="77777777" w:rsidR="00907973" w:rsidRPr="00DF0505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uzgadniają, iż przesyłanie faktur w formie elektronicznej odbywać się będzie za pomocą poczty elektronicznej</w:t>
      </w:r>
      <w:r>
        <w:rPr>
          <w:rFonts w:ascii="Garamond" w:hAnsi="Garamond" w:cs="Arial"/>
          <w:color w:val="000000" w:themeColor="text1"/>
          <w:szCs w:val="24"/>
        </w:rPr>
        <w:t xml:space="preserve"> </w:t>
      </w:r>
      <w:r w:rsidRPr="00DF0505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hyperlink r:id="rId8" w:history="1">
        <w:r w:rsidRPr="007102B4">
          <w:rPr>
            <w:rStyle w:val="Hipercze"/>
            <w:rFonts w:ascii="Garamond" w:hAnsi="Garamond"/>
            <w:b/>
            <w:bCs/>
            <w:i/>
            <w:iCs/>
            <w:color w:val="0070C0"/>
          </w:rPr>
          <w:t>fakturyapteka@lutycka.pl</w:t>
        </w:r>
      </w:hyperlink>
    </w:p>
    <w:p w14:paraId="55B83461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iż fakturę korygującą uznaje się za dostarczoną do Zamawiającego w dacie wskazanej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na otrzymanej przez Wykonawcę automatycznie generowanej informacji zwrotnego potwierdzenia odbioru. </w:t>
      </w:r>
    </w:p>
    <w:p w14:paraId="16BE61AE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przesłaniu faktur w formie elektronicznej. </w:t>
      </w:r>
    </w:p>
    <w:p w14:paraId="20B60E07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344F6C4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do przesyłania Zamawiającemu faktur w formie elektronicznej. Cofnięcie akceptacji dokonane zostanie przez Zamawiającego w drodze powiadomienia przesłanego w formie pisemnej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lub elektronicznej. Strony zgodnie postanawiają, iż utrata powyższego uprawnienia nastąpi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5 dniu licząc od dnia, w którym Wykonawca otrzymał powiadomienie od Zamawiającego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o cofnięciu akceptacji. </w:t>
      </w:r>
    </w:p>
    <w:p w14:paraId="07BB76FA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 xml:space="preserve">w sposób zapewniający autentyczność pochodzenia, integralność treści oraz czytelność faktur jak również łatwe ich odszukanie, tj. zgodnie z wymogami Ustawy. </w:t>
      </w:r>
    </w:p>
    <w:p w14:paraId="3DD00A06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przesyłu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postanawiają, iż otrzymanie takiej notyfikacji nie powoduje konieczności wyrażenia ponownej zgody na otrzymywanie faktur w formie elektronicznej. </w:t>
      </w:r>
    </w:p>
    <w:p w14:paraId="711D514C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wyraża zgodę, aby wystawiane przez Wykonawcę faktury były przesyłane </w:t>
      </w:r>
      <w:r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formie elektronicznej począwszy od dnia zawarcia Umowy, na zasadach określonych w niniejszej Umowie.</w:t>
      </w:r>
    </w:p>
    <w:p w14:paraId="0CC4CC52" w14:textId="77777777" w:rsidR="00907973" w:rsidRPr="00424550" w:rsidRDefault="00907973" w:rsidP="00907973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74DF1511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lastRenderedPageBreak/>
        <w:t xml:space="preserve">Wykonawca zobowiązuje się do nieudzielania pełnomocnictw szczególnych upoważniających pełnomocników do przyjmowania świadczeń pieniężnych wynikających z niniejszej umowy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na swoje rachunki bankowe lub podmiotów innych niż Wykonawca, bez zgody Zamawiającego, wyrażonej na piśmie pod rygorem nieważności.</w:t>
      </w:r>
    </w:p>
    <w:p w14:paraId="2D381E9E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nieudzielania pełnomocnictw nieodwołalnych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przez mocodawcę, w zakresie dochodzenia roszczeń finansowych wynikających z niniejszej umowy, bez zgody Zamawiającego, wyrażonej na piśmie pod rygorem nieważności.</w:t>
      </w:r>
    </w:p>
    <w:p w14:paraId="5CFB6D89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niezawierania umów poręczenia, jak i gwarancji z podmiotami trzecimi, za zobowiązania powstałe z niniejszej umowy, </w:t>
      </w:r>
      <w:bookmarkStart w:id="4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4"/>
    <w:p w14:paraId="34A60E51" w14:textId="77777777" w:rsidR="00907973" w:rsidRPr="00424550" w:rsidRDefault="00907973" w:rsidP="00907973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nie może bez pisemnej zgody, pod rygorem nieważności, Zamawiającego przenosić wierzytelności wynikających z niniejszej umowy na osobę trzecią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) ani rozporządzać nią w jakiejkolwiek prawem przewidzianej formie. </w:t>
      </w:r>
      <w:r>
        <w:rPr>
          <w:rFonts w:ascii="Garamond" w:hAnsi="Garamond"/>
          <w:color w:val="000000" w:themeColor="text1"/>
          <w:sz w:val="24"/>
          <w:szCs w:val="24"/>
        </w:rPr>
        <w:br/>
      </w:r>
      <w:r w:rsidRPr="00424550">
        <w:rPr>
          <w:rFonts w:ascii="Garamond" w:hAnsi="Garamond"/>
          <w:color w:val="000000" w:themeColor="text1"/>
          <w:sz w:val="24"/>
          <w:szCs w:val="24"/>
        </w:rPr>
        <w:t>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61800254" w14:textId="77777777" w:rsidR="00907973" w:rsidRPr="00424550" w:rsidRDefault="00907973" w:rsidP="00907973">
      <w:pPr>
        <w:pStyle w:val="Zwykytekst2"/>
        <w:numPr>
          <w:ilvl w:val="0"/>
          <w:numId w:val="37"/>
        </w:numPr>
        <w:suppressAutoHyphens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>amawiający może wstrzymać się ze spełnieniem swojego świadczenia, do czasu doręczenia Zamawiającemu prawidłowo wystawionej faktury.</w:t>
      </w:r>
    </w:p>
    <w:p w14:paraId="06E6469B" w14:textId="77777777" w:rsidR="00907973" w:rsidRPr="00424550" w:rsidRDefault="00907973" w:rsidP="00907973">
      <w:pPr>
        <w:numPr>
          <w:ilvl w:val="0"/>
          <w:numId w:val="37"/>
        </w:numPr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29A1CAE8" w14:textId="77777777" w:rsidR="00CE2DD1" w:rsidRDefault="00CE2DD1" w:rsidP="0040009A">
      <w:pPr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255ADB75" w:rsidR="00940F35" w:rsidRPr="00424550" w:rsidRDefault="00940F35" w:rsidP="0040009A">
      <w:pPr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40009A">
      <w:pPr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22CCFC54" w:rsidR="00940F35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a jakościowych w każdym czasie trwania umowy </w:t>
      </w:r>
      <w:r w:rsidR="007C04AC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40009A">
      <w:pPr>
        <w:pStyle w:val="Zwykytekst10"/>
        <w:numPr>
          <w:ilvl w:val="0"/>
          <w:numId w:val="1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wszystkie koszty (transport, różnica w cenie itp.) związane z zakupem asortymentu, będącego przedmiotem reklamacji u innych dostawców. </w:t>
      </w:r>
    </w:p>
    <w:p w14:paraId="62B6D10E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3EF1F0F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40009A">
      <w:pPr>
        <w:pStyle w:val="Bezodstpw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5" w:name="_Toc441527415"/>
      <w:bookmarkStart w:id="6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5"/>
      <w:bookmarkEnd w:id="6"/>
    </w:p>
    <w:p w14:paraId="05D69D14" w14:textId="77777777" w:rsidR="00E85D59" w:rsidRPr="00424550" w:rsidRDefault="00F21925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40009A">
      <w:pPr>
        <w:pStyle w:val="Akapitzlist"/>
        <w:numPr>
          <w:ilvl w:val="0"/>
          <w:numId w:val="15"/>
        </w:numPr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40009A">
      <w:pPr>
        <w:pStyle w:val="Akapitzlist"/>
        <w:numPr>
          <w:ilvl w:val="0"/>
          <w:numId w:val="16"/>
        </w:numPr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40009A">
      <w:pPr>
        <w:pStyle w:val="Zwykytekst10"/>
        <w:numPr>
          <w:ilvl w:val="0"/>
          <w:numId w:val="17"/>
        </w:numPr>
        <w:suppressAutoHyphens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>Zmiana osób wskazanych w ust. 3 nie stanowi zmiany Umowy i jest skuteczna z dniem pisemnego powiadomienia drugiej Strony.</w:t>
      </w:r>
    </w:p>
    <w:p w14:paraId="14552B40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66EE6CF" w14:textId="77777777" w:rsidR="007C04AC" w:rsidRDefault="007C04AC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2CF8F8D6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40009A">
      <w:pPr>
        <w:suppressAutoHyphens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40009A">
      <w:pPr>
        <w:numPr>
          <w:ilvl w:val="0"/>
          <w:numId w:val="2"/>
        </w:numPr>
        <w:suppressAutoHyphens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278D41A2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642F87D8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0E7B67A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58DC367C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</w:t>
      </w:r>
      <w:r w:rsidR="00BA405E">
        <w:rPr>
          <w:rFonts w:ascii="Garamond" w:hAnsi="Garamond"/>
          <w:color w:val="000000" w:themeColor="text1"/>
          <w:szCs w:val="24"/>
        </w:rPr>
        <w:t>7</w:t>
      </w:r>
      <w:r w:rsidRPr="00424550">
        <w:rPr>
          <w:rFonts w:ascii="Garamond" w:hAnsi="Garamond"/>
          <w:color w:val="000000" w:themeColor="text1"/>
          <w:szCs w:val="24"/>
        </w:rPr>
        <w:t xml:space="preserve">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warunkach przewidzianych w zdaniu pierwszym, jest równoznaczne ze skorzystaniem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3231129" w:rsidR="00F21925" w:rsidRPr="00596B8F" w:rsidRDefault="00596B8F" w:rsidP="0040009A">
      <w:pPr>
        <w:numPr>
          <w:ilvl w:val="0"/>
          <w:numId w:val="34"/>
        </w:numPr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</w:t>
      </w:r>
      <w:r w:rsidR="007C04AC">
        <w:rPr>
          <w:rFonts w:ascii="Garamond" w:hAnsi="Garamond" w:cs="Arial"/>
          <w:color w:val="000000" w:themeColor="text1"/>
          <w:szCs w:val="24"/>
        </w:rPr>
        <w:br/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jej obowiązywania, jednak nie dłużej niż o kolejne </w:t>
      </w:r>
      <w:r w:rsidR="00BA405E">
        <w:rPr>
          <w:rFonts w:ascii="Garamond" w:hAnsi="Garamond" w:cs="Arial"/>
          <w:color w:val="000000" w:themeColor="text1"/>
          <w:szCs w:val="24"/>
        </w:rPr>
        <w:t>12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40009A">
      <w:pPr>
        <w:numPr>
          <w:ilvl w:val="0"/>
          <w:numId w:val="34"/>
        </w:numPr>
        <w:suppressAutoHyphens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52EE8E45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</w:t>
      </w:r>
      <w:r w:rsidR="00BA405E">
        <w:rPr>
          <w:rFonts w:ascii="Garamond" w:hAnsi="Garamond"/>
          <w:color w:val="000000" w:themeColor="text1"/>
          <w:szCs w:val="24"/>
        </w:rPr>
        <w:t>pkt 1</w:t>
      </w:r>
      <w:r w:rsidRPr="00424550">
        <w:rPr>
          <w:rFonts w:ascii="Garamond" w:hAnsi="Garamond"/>
          <w:color w:val="000000" w:themeColor="text1"/>
          <w:szCs w:val="24"/>
        </w:rPr>
        <w:t xml:space="preserve">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6E41A0B6" w14:textId="43560AC4" w:rsidR="00BB10FA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</w:t>
      </w:r>
      <w:r w:rsidRPr="00424550">
        <w:rPr>
          <w:rFonts w:ascii="Garamond" w:hAnsi="Garamond"/>
          <w:color w:val="000000" w:themeColor="text1"/>
          <w:szCs w:val="24"/>
          <w:lang w:eastAsia="ar-SA"/>
        </w:rPr>
        <w:lastRenderedPageBreak/>
        <w:t xml:space="preserve">chemicznych (produkt równoważny). Zmiana ta będzie dopuszczalna za zgodą Zamawiającego oraz pod warunkiem, iż odpowiednik nie będzie miał ceny wyższej </w:t>
      </w:r>
      <w:r w:rsidR="007C04AC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niż pierwotnie oferowany, a Wykonawca przedstawi oświadczenie producenta o wstrzymaniu lub zakończeniu produkcji oferowanego w przetargu produktu.  </w:t>
      </w:r>
    </w:p>
    <w:p w14:paraId="2113BAA4" w14:textId="330F6433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56E7D5DF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Odstąpienie od umowy w przypadku, o którym mowa w ust. </w:t>
      </w:r>
      <w:r w:rsidR="00DD3523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 xml:space="preserve"> umowy, może nastąpić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terminie 30 dni od powzięcia wiadomości o tych okolicznościach.</w:t>
      </w:r>
    </w:p>
    <w:p w14:paraId="4F689A74" w14:textId="1704AF98" w:rsidR="00494A7F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2A01A1F1" w:rsidR="00F21925" w:rsidRPr="00424550" w:rsidRDefault="00F21925" w:rsidP="0040009A">
      <w:pPr>
        <w:numPr>
          <w:ilvl w:val="0"/>
          <w:numId w:val="9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Zamawiający może wypowiedzieć umowę w</w:t>
      </w:r>
      <w:r w:rsidR="00DD3523">
        <w:rPr>
          <w:rFonts w:ascii="Garamond" w:hAnsi="Garamond"/>
          <w:color w:val="000000" w:themeColor="text1"/>
          <w:szCs w:val="24"/>
        </w:rPr>
        <w:t xml:space="preserve"> trybie natychmiastowym</w:t>
      </w:r>
      <w:r w:rsidRPr="00424550">
        <w:rPr>
          <w:rFonts w:ascii="Garamond" w:hAnsi="Garamond"/>
          <w:color w:val="000000" w:themeColor="text1"/>
          <w:szCs w:val="24"/>
        </w:rPr>
        <w:t xml:space="preserve"> całości lub w zakresie poszczególnych pakietów 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1D733DC4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dostarczony przedmiot zamówienia nie odpowiada </w:t>
      </w:r>
      <w:r w:rsidR="00BA405E">
        <w:rPr>
          <w:rFonts w:ascii="Garamond" w:hAnsi="Garamond"/>
          <w:color w:val="000000" w:themeColor="text1"/>
          <w:szCs w:val="24"/>
        </w:rPr>
        <w:t>SWZ</w:t>
      </w:r>
      <w:r w:rsidRPr="00424550">
        <w:rPr>
          <w:rFonts w:ascii="Garamond" w:hAnsi="Garamond"/>
          <w:color w:val="000000" w:themeColor="text1"/>
          <w:szCs w:val="24"/>
        </w:rPr>
        <w:t>;</w:t>
      </w:r>
    </w:p>
    <w:p w14:paraId="2018AAB6" w14:textId="77777777" w:rsidR="00F21925" w:rsidRPr="00424550" w:rsidRDefault="00F21925" w:rsidP="0040009A">
      <w:pPr>
        <w:numPr>
          <w:ilvl w:val="0"/>
          <w:numId w:val="35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E8073DB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E91738E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E39E9AE" w14:textId="79385C87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§11</w:t>
      </w:r>
    </w:p>
    <w:p w14:paraId="4F7EEB6F" w14:textId="58DF08A8" w:rsidR="00DD3523" w:rsidRPr="00DD3523" w:rsidRDefault="00DD3523" w:rsidP="00DD3523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DD3523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[Waloryzacja]</w:t>
      </w:r>
    </w:p>
    <w:p w14:paraId="337D8A83" w14:textId="29D11D0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Na zasadach określonych w Umowie, na podstawie art. 439 ust. 1 i 2 Ustawy Pzp, Strony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waloryzowały koszty realizacji czynności wchodzą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ych w skład przedmiotu Umowy („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>Waloryzacja</w:t>
      </w:r>
      <w:r w:rsidRPr="00DD3523">
        <w:rPr>
          <w:rFonts w:ascii="Garamond" w:hAnsi="Garamond"/>
          <w:color w:val="000000" w:themeColor="text1"/>
          <w:szCs w:val="24"/>
        </w:rPr>
        <w:t>”). Waloryzacja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polegała na podwyż</w:t>
      </w:r>
      <w:r w:rsidRPr="00DD3523">
        <w:rPr>
          <w:color w:val="000000" w:themeColor="text1"/>
          <w:szCs w:val="24"/>
        </w:rPr>
        <w:t>s</w:t>
      </w:r>
      <w:r w:rsidRPr="00DD3523">
        <w:rPr>
          <w:rFonts w:ascii="Garamond" w:hAnsi="Garamond"/>
          <w:color w:val="000000" w:themeColor="text1"/>
          <w:szCs w:val="24"/>
        </w:rPr>
        <w:t>zeniu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niu 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 xml:space="preserve">ej z cen jednostkowych </w:t>
      </w:r>
      <w:r>
        <w:rPr>
          <w:rFonts w:ascii="Garamond" w:hAnsi="Garamond"/>
          <w:color w:val="000000" w:themeColor="text1"/>
          <w:szCs w:val="24"/>
        </w:rPr>
        <w:t xml:space="preserve">Asortymentu </w:t>
      </w:r>
      <w:r w:rsidRPr="00DD3523">
        <w:rPr>
          <w:rFonts w:ascii="Garamond" w:hAnsi="Garamond"/>
          <w:color w:val="000000" w:themeColor="text1"/>
          <w:szCs w:val="24"/>
        </w:rPr>
        <w:t xml:space="preserve">podanych w Formularzu cenowym zawartym w Ofercie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na zasadach opisanych w niniejszym paragrafie. </w:t>
      </w:r>
    </w:p>
    <w:p w14:paraId="5A37DB4A" w14:textId="23E5F85D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color w:val="000000" w:themeColor="text1"/>
          <w:szCs w:val="24"/>
        </w:rPr>
        <w:t>a</w:t>
      </w:r>
      <w:r w:rsidRPr="00DD3523">
        <w:rPr>
          <w:rFonts w:ascii="Garamond" w:hAnsi="Garamond"/>
          <w:color w:val="000000" w:themeColor="text1"/>
          <w:szCs w:val="24"/>
        </w:rPr>
        <w:t>dna ze Stron nie 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 uprawniona 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ić́ z wnioskiem o dokonanie Waloryzacji wcześniej ni</w:t>
      </w:r>
      <w:r>
        <w:rPr>
          <w:rFonts w:ascii="Garamond" w:hAnsi="Garamond"/>
          <w:color w:val="000000" w:themeColor="text1"/>
          <w:szCs w:val="24"/>
        </w:rPr>
        <w:t>ż</w:t>
      </w:r>
      <w:r w:rsidRPr="00DD3523">
        <w:rPr>
          <w:rFonts w:ascii="Garamond" w:hAnsi="Garamond"/>
          <w:color w:val="000000" w:themeColor="text1"/>
          <w:szCs w:val="24"/>
        </w:rPr>
        <w:t xml:space="preserve"> 6 miesię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 xml:space="preserve">y od dnia zawarcia Umowy. </w:t>
      </w:r>
    </w:p>
    <w:p w14:paraId="7735B730" w14:textId="02458339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Po upływie terminu, o którym mowa w ust. 2, w przypadku zmiany kosztów realizacji przedmiotu Umowy w zwią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ku ze wzrostem albo obniż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 xml:space="preserve">niem cen określonym we wskaźniku cen towarów i usług konsumpcyjnych </w:t>
      </w:r>
      <w:r w:rsidR="00AA3454" w:rsidRPr="00DD3523">
        <w:rPr>
          <w:rFonts w:ascii="Garamond" w:hAnsi="Garamond"/>
          <w:color w:val="000000" w:themeColor="text1"/>
          <w:szCs w:val="24"/>
        </w:rPr>
        <w:t>ogółem</w:t>
      </w:r>
      <w:r w:rsidRPr="00DD3523">
        <w:rPr>
          <w:rFonts w:ascii="Garamond" w:hAnsi="Garamond"/>
          <w:color w:val="000000" w:themeColor="text1"/>
          <w:szCs w:val="24"/>
        </w:rPr>
        <w:t xml:space="preserve"> za poprzedni kwartał („</w:t>
      </w:r>
      <w:r w:rsidRPr="00AA3454">
        <w:rPr>
          <w:rFonts w:ascii="Garamond" w:hAnsi="Garamond"/>
          <w:b/>
          <w:bCs/>
          <w:color w:val="000000" w:themeColor="text1"/>
          <w:szCs w:val="24"/>
        </w:rPr>
        <w:t>Wskaźnik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GUS</w:t>
      </w:r>
      <w:r w:rsidRPr="00DD3523">
        <w:rPr>
          <w:rFonts w:ascii="Garamond" w:hAnsi="Garamond"/>
          <w:color w:val="000000" w:themeColor="text1"/>
          <w:szCs w:val="24"/>
        </w:rPr>
        <w:t xml:space="preserve">”) ogłaszanym w formie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Statystycznego, o </w:t>
      </w:r>
      <w:r w:rsidR="00AA3454" w:rsidRPr="00DD3523">
        <w:rPr>
          <w:rFonts w:ascii="Garamond" w:hAnsi="Garamond"/>
          <w:color w:val="000000" w:themeColor="text1"/>
          <w:szCs w:val="24"/>
        </w:rPr>
        <w:t>którym</w:t>
      </w:r>
      <w:r w:rsidRPr="00DD3523">
        <w:rPr>
          <w:rFonts w:ascii="Garamond" w:hAnsi="Garamond"/>
          <w:color w:val="000000" w:themeColor="text1"/>
          <w:szCs w:val="24"/>
        </w:rPr>
        <w:t xml:space="preserve"> mowa w art. 25 ust. 11 ustawy z dnia 17 grudnia 1998 r. o emeryturach i rentach z Funduszu </w:t>
      </w:r>
      <w:r w:rsidR="00AA3454" w:rsidRPr="00DD3523">
        <w:rPr>
          <w:rFonts w:ascii="Garamond" w:hAnsi="Garamond"/>
          <w:color w:val="000000" w:themeColor="text1"/>
          <w:szCs w:val="24"/>
        </w:rPr>
        <w:t>Ubezpieczeń</w:t>
      </w:r>
      <w:r w:rsidRPr="00DD3523">
        <w:rPr>
          <w:rFonts w:ascii="Garamond" w:hAnsi="Garamond"/>
          <w:color w:val="000000" w:themeColor="text1"/>
          <w:szCs w:val="24"/>
        </w:rPr>
        <w:t xml:space="preserve"> Społecznych (tekst jedn.: Dz. U. z 2022 r. poz. 504 z późn. zm.) </w:t>
      </w:r>
      <w:r w:rsidR="00AA3454" w:rsidRPr="00DD3523">
        <w:rPr>
          <w:rFonts w:ascii="Garamond" w:hAnsi="Garamond"/>
          <w:color w:val="000000" w:themeColor="text1"/>
          <w:szCs w:val="24"/>
        </w:rPr>
        <w:t>każda</w:t>
      </w:r>
      <w:r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="00AA3454" w:rsidRPr="00DD3523">
        <w:rPr>
          <w:rFonts w:ascii="Garamond" w:hAnsi="Garamond"/>
          <w:color w:val="000000" w:themeColor="text1"/>
          <w:szCs w:val="24"/>
        </w:rPr>
        <w:t>może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wystąpić</w:t>
      </w:r>
      <w:r w:rsidRPr="00DD3523">
        <w:rPr>
          <w:rFonts w:ascii="Garamond" w:hAnsi="Garamond"/>
          <w:color w:val="000000" w:themeColor="text1"/>
          <w:szCs w:val="24"/>
        </w:rPr>
        <w:t xml:space="preserve">́ do drugiej Strony z pisemnym wnioskiem o dokonanie Waloryzacji.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We wniosku </w:t>
      </w:r>
      <w:r w:rsidR="00AA3454" w:rsidRPr="00DD3523">
        <w:rPr>
          <w:rFonts w:ascii="Garamond" w:hAnsi="Garamond"/>
          <w:color w:val="000000" w:themeColor="text1"/>
          <w:szCs w:val="24"/>
        </w:rPr>
        <w:t>zostaną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wskazane 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każ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z cen jednostkowych podanych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określone</w:t>
      </w:r>
      <w:r w:rsidRPr="00DD3523">
        <w:rPr>
          <w:rFonts w:ascii="Garamond" w:hAnsi="Garamond"/>
          <w:color w:val="000000" w:themeColor="text1"/>
          <w:szCs w:val="24"/>
        </w:rPr>
        <w:t xml:space="preserve"> na zasadach opisanych w niniejszym paragrafie. </w:t>
      </w:r>
    </w:p>
    <w:p w14:paraId="62C1A200" w14:textId="38F1F096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a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ze Stron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zie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uprawniona </w:t>
      </w:r>
      <w:r w:rsidRPr="00DD3523">
        <w:rPr>
          <w:rFonts w:ascii="Garamond" w:hAnsi="Garamond"/>
          <w:color w:val="000000" w:themeColor="text1"/>
          <w:szCs w:val="24"/>
        </w:rPr>
        <w:t>wystą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ić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́ do drugiej Strony z wnioskiem o dokonanie Waloryzacji </w:t>
      </w:r>
      <w:r w:rsidRPr="00DD3523">
        <w:rPr>
          <w:rFonts w:ascii="Garamond" w:hAnsi="Garamond"/>
          <w:color w:val="000000" w:themeColor="text1"/>
          <w:szCs w:val="24"/>
        </w:rPr>
        <w:t>każ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orazowo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po komunikacie Prezesa </w:t>
      </w:r>
      <w:r w:rsidRPr="00DD3523">
        <w:rPr>
          <w:rFonts w:ascii="Garamond" w:hAnsi="Garamond"/>
          <w:color w:val="000000" w:themeColor="text1"/>
          <w:szCs w:val="24"/>
        </w:rPr>
        <w:t>Głównego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Urzę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u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Pr="00DD3523">
        <w:rPr>
          <w:rFonts w:ascii="Garamond" w:hAnsi="Garamond"/>
          <w:color w:val="000000" w:themeColor="text1"/>
          <w:szCs w:val="24"/>
        </w:rPr>
        <w:t>ogłaszają</w:t>
      </w:r>
      <w:r w:rsidRPr="00DD3523">
        <w:rPr>
          <w:color w:val="000000" w:themeColor="text1"/>
          <w:szCs w:val="24"/>
        </w:rPr>
        <w:t>c</w:t>
      </w:r>
      <w:r w:rsidRPr="00DD3523">
        <w:rPr>
          <w:rFonts w:ascii="Garamond" w:hAnsi="Garamond"/>
          <w:color w:val="000000" w:themeColor="text1"/>
          <w:szCs w:val="24"/>
        </w:rPr>
        <w:t>ym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kolejny </w:t>
      </w:r>
      <w:r w:rsidRPr="00DD3523">
        <w:rPr>
          <w:rFonts w:ascii="Garamond" w:hAnsi="Garamond"/>
          <w:color w:val="000000" w:themeColor="text1"/>
          <w:szCs w:val="24"/>
        </w:rPr>
        <w:t>Wskaźnik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GUS, z </w:t>
      </w:r>
      <w:r w:rsidRPr="00DD3523">
        <w:rPr>
          <w:rFonts w:ascii="Garamond" w:hAnsi="Garamond"/>
          <w:color w:val="000000" w:themeColor="text1"/>
          <w:szCs w:val="24"/>
        </w:rPr>
        <w:t>zastrzeż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niem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ust. 2 i 6. </w:t>
      </w:r>
    </w:p>
    <w:p w14:paraId="3970B3B1" w14:textId="3FC7C9A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Waloryzacja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ustalana przez Strony w drodze aneksu do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ze skutkiem od dnia opublikowania komunikatu Prezesa </w:t>
      </w:r>
      <w:r w:rsidR="00AA3454" w:rsidRPr="00DD3523">
        <w:rPr>
          <w:rFonts w:ascii="Garamond" w:hAnsi="Garamond"/>
          <w:color w:val="000000" w:themeColor="text1"/>
          <w:szCs w:val="24"/>
        </w:rPr>
        <w:t>Głównego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Urzędu</w:t>
      </w:r>
      <w:r w:rsidRPr="00DD3523">
        <w:rPr>
          <w:rFonts w:ascii="Garamond" w:hAnsi="Garamond"/>
          <w:color w:val="000000" w:themeColor="text1"/>
          <w:szCs w:val="24"/>
        </w:rPr>
        <w:t xml:space="preserve"> Statystycznego </w:t>
      </w:r>
      <w:r w:rsidR="00AA3454" w:rsidRPr="00DD3523">
        <w:rPr>
          <w:rFonts w:ascii="Garamond" w:hAnsi="Garamond"/>
          <w:color w:val="000000" w:themeColor="text1"/>
          <w:szCs w:val="24"/>
        </w:rPr>
        <w:t>ogłaszającego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Dzień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Ustalenia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”). </w:t>
      </w:r>
    </w:p>
    <w:p w14:paraId="33AA5109" w14:textId="14D4059F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Wnioskowana zmiana cen jednostkowych podanych w Formularzu cenowym zawartym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pod warunkiem, </w:t>
      </w:r>
      <w:r w:rsidR="00AA3454" w:rsidRPr="00DD3523">
        <w:rPr>
          <w:rFonts w:ascii="Garamond" w:hAnsi="Garamond"/>
          <w:color w:val="000000" w:themeColor="text1"/>
          <w:szCs w:val="24"/>
        </w:rPr>
        <w:t>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Wskaźnika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ogłoszonego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zie</w:t>
      </w:r>
      <w:r w:rsidRPr="00DD3523">
        <w:rPr>
          <w:rFonts w:ascii="Garamond" w:hAnsi="Garamond"/>
          <w:color w:val="000000" w:themeColor="text1"/>
          <w:szCs w:val="24"/>
        </w:rPr>
        <w:t xml:space="preserve"> wskazywała na wzrost lub spadek cen </w:t>
      </w:r>
      <w:r w:rsidR="00AA3454" w:rsidRPr="00DD3523">
        <w:rPr>
          <w:rFonts w:ascii="Garamond" w:hAnsi="Garamond"/>
          <w:color w:val="000000" w:themeColor="text1"/>
          <w:szCs w:val="24"/>
        </w:rPr>
        <w:t>towarów</w:t>
      </w:r>
      <w:r w:rsidRPr="00DD3523">
        <w:rPr>
          <w:rFonts w:ascii="Garamond" w:hAnsi="Garamond"/>
          <w:color w:val="000000" w:themeColor="text1"/>
          <w:szCs w:val="24"/>
        </w:rPr>
        <w:t xml:space="preserve"> i usług konsumpcyjnych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lastRenderedPageBreak/>
        <w:t>o co najmniej 2 punkty procentowe w stosunku do poprzedniego kwartału („</w:t>
      </w:r>
      <w:r w:rsidR="00AA3454" w:rsidRPr="00AA3454">
        <w:rPr>
          <w:rFonts w:ascii="Garamond" w:hAnsi="Garamond"/>
          <w:b/>
          <w:bCs/>
          <w:color w:val="000000" w:themeColor="text1"/>
          <w:szCs w:val="24"/>
        </w:rPr>
        <w:t>Próg</w:t>
      </w:r>
      <w:r w:rsidRPr="00DD3523">
        <w:rPr>
          <w:rFonts w:ascii="Garamond" w:hAnsi="Garamond"/>
          <w:b/>
          <w:bCs/>
          <w:color w:val="000000" w:themeColor="text1"/>
          <w:szCs w:val="24"/>
        </w:rPr>
        <w:t xml:space="preserve"> Waloryzacji</w:t>
      </w:r>
      <w:r w:rsidRPr="00DD3523">
        <w:rPr>
          <w:rFonts w:ascii="Garamond" w:hAnsi="Garamond"/>
          <w:color w:val="000000" w:themeColor="text1"/>
          <w:szCs w:val="24"/>
        </w:rPr>
        <w:t xml:space="preserve">"). </w:t>
      </w:r>
    </w:p>
    <w:p w14:paraId="27F3A7E7" w14:textId="24E856BE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Ewentualna zmiana cen jednostkowych podanych w Formularzu cenowym zawartym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Ofercie, </w:t>
      </w:r>
      <w:r w:rsidR="00AA3454" w:rsidRPr="00DD3523">
        <w:rPr>
          <w:rFonts w:ascii="Garamond" w:hAnsi="Garamond"/>
          <w:color w:val="000000" w:themeColor="text1"/>
          <w:szCs w:val="24"/>
        </w:rPr>
        <w:t>nastą</w:t>
      </w:r>
      <w:r w:rsidR="00AA3454" w:rsidRPr="00DD3523">
        <w:rPr>
          <w:color w:val="000000" w:themeColor="text1"/>
          <w:szCs w:val="24"/>
        </w:rPr>
        <w:t>p</w:t>
      </w:r>
      <w:r w:rsidR="00AA3454" w:rsidRPr="00DD3523">
        <w:rPr>
          <w:rFonts w:ascii="Garamond" w:hAnsi="Garamond"/>
          <w:color w:val="000000" w:themeColor="text1"/>
          <w:szCs w:val="24"/>
        </w:rPr>
        <w:t>i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stanowią</w:t>
      </w:r>
      <w:r w:rsidR="00AA3454" w:rsidRPr="00DD3523">
        <w:rPr>
          <w:color w:val="000000" w:themeColor="text1"/>
          <w:szCs w:val="24"/>
        </w:rPr>
        <w:t>c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połowę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(50%)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wzrostu albo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cen </w:t>
      </w:r>
      <w:r w:rsidR="00AA3454" w:rsidRPr="00DD3523">
        <w:rPr>
          <w:rFonts w:ascii="Garamond" w:hAnsi="Garamond"/>
          <w:color w:val="000000" w:themeColor="text1"/>
          <w:szCs w:val="24"/>
        </w:rPr>
        <w:t>określonego</w:t>
      </w:r>
      <w:r w:rsidRPr="00DD3523">
        <w:rPr>
          <w:rFonts w:ascii="Garamond" w:hAnsi="Garamond"/>
          <w:color w:val="000000" w:themeColor="text1"/>
          <w:szCs w:val="24"/>
        </w:rPr>
        <w:t xml:space="preserve"> we </w:t>
      </w:r>
      <w:r w:rsidR="00AA3454" w:rsidRPr="00DD3523">
        <w:rPr>
          <w:rFonts w:ascii="Garamond" w:hAnsi="Garamond"/>
          <w:color w:val="000000" w:themeColor="text1"/>
          <w:szCs w:val="24"/>
        </w:rPr>
        <w:t>Wskaźniku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ogłoszonym w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12</w:t>
      </w:r>
      <w:r w:rsidR="00AA3454">
        <w:rPr>
          <w:rFonts w:ascii="Garamond" w:hAnsi="Garamond"/>
          <w:color w:val="000000" w:themeColor="text1"/>
          <w:szCs w:val="24"/>
        </w:rPr>
        <w:t xml:space="preserve"> poniżej</w:t>
      </w:r>
      <w:r w:rsidRPr="00DD3523">
        <w:rPr>
          <w:rFonts w:ascii="Garamond" w:hAnsi="Garamond"/>
          <w:color w:val="000000" w:themeColor="text1"/>
          <w:szCs w:val="24"/>
        </w:rPr>
        <w:t xml:space="preserve">. </w:t>
      </w:r>
    </w:p>
    <w:p w14:paraId="497D1665" w14:textId="0054706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̨ dodatnią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</w:t>
      </w:r>
      <w:r w:rsidR="00AA3454" w:rsidRPr="00DD3523">
        <w:rPr>
          <w:rFonts w:ascii="Garamond" w:hAnsi="Garamond"/>
          <w:color w:val="000000" w:themeColor="text1"/>
          <w:szCs w:val="24"/>
        </w:rPr>
        <w:t>zwiększeniu</w:t>
      </w:r>
      <w:r w:rsidRPr="00DD3523">
        <w:rPr>
          <w:rFonts w:ascii="Garamond" w:hAnsi="Garamond"/>
          <w:color w:val="000000" w:themeColor="text1"/>
          <w:szCs w:val="24"/>
        </w:rPr>
        <w:t xml:space="preserve">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5ED0F37C" w14:textId="426997F5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Pod warunkiem przekroczenia Progu Waloryzacji, w przypadku, gdy </w:t>
      </w:r>
      <w:r w:rsidR="00AA3454" w:rsidRPr="00DD3523">
        <w:rPr>
          <w:rFonts w:ascii="Garamond" w:hAnsi="Garamond"/>
          <w:color w:val="000000" w:themeColor="text1"/>
          <w:szCs w:val="24"/>
        </w:rPr>
        <w:t>Wskaźnik</w:t>
      </w:r>
      <w:r w:rsidRPr="00DD3523">
        <w:rPr>
          <w:rFonts w:ascii="Garamond" w:hAnsi="Garamond"/>
          <w:color w:val="000000" w:themeColor="text1"/>
          <w:szCs w:val="24"/>
        </w:rPr>
        <w:t xml:space="preserve"> GUS ogłoszony w Dniu Ustalania Waloryzacji </w:t>
      </w:r>
      <w:r w:rsidR="00AA3454" w:rsidRPr="00DD3523">
        <w:rPr>
          <w:rFonts w:ascii="Garamond" w:hAnsi="Garamond"/>
          <w:color w:val="000000" w:themeColor="text1"/>
          <w:szCs w:val="24"/>
        </w:rPr>
        <w:t>będzie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wartością</w:t>
      </w:r>
      <w:r w:rsidRPr="00DD3523">
        <w:rPr>
          <w:rFonts w:ascii="Garamond" w:hAnsi="Garamond"/>
          <w:color w:val="000000" w:themeColor="text1"/>
          <w:szCs w:val="24"/>
        </w:rPr>
        <w:t xml:space="preserve"> ujemną ceny jednostkowe podane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ulegną</w:t>
      </w:r>
      <w:r w:rsidRPr="00DD3523">
        <w:rPr>
          <w:rFonts w:ascii="Garamond" w:hAnsi="Garamond"/>
          <w:color w:val="000000" w:themeColor="text1"/>
          <w:szCs w:val="24"/>
        </w:rPr>
        <w:t xml:space="preserve">̨ zmniejszeniu o </w:t>
      </w:r>
      <w:r w:rsidR="00AA3454" w:rsidRPr="00DD3523">
        <w:rPr>
          <w:rFonts w:ascii="Garamond" w:hAnsi="Garamond"/>
          <w:color w:val="000000" w:themeColor="text1"/>
          <w:szCs w:val="24"/>
        </w:rPr>
        <w:t>wielkość</w:t>
      </w:r>
      <w:r w:rsidRPr="00DD3523">
        <w:rPr>
          <w:rFonts w:ascii="Garamond" w:hAnsi="Garamond"/>
          <w:color w:val="000000" w:themeColor="text1"/>
          <w:szCs w:val="24"/>
        </w:rPr>
        <w:t>́ wskazana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ust. 7. </w:t>
      </w:r>
    </w:p>
    <w:p w14:paraId="1119D13D" w14:textId="36EC8B66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Nowe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cen jednostkowych podanych w Formularzu cenowym zawartym w Ofercie </w:t>
      </w:r>
      <w:r w:rsidR="00AA3454" w:rsidRPr="00DD3523">
        <w:rPr>
          <w:rFonts w:ascii="Garamond" w:hAnsi="Garamond"/>
          <w:color w:val="000000" w:themeColor="text1"/>
          <w:szCs w:val="24"/>
        </w:rPr>
        <w:t>bę</w:t>
      </w:r>
      <w:r w:rsidR="00AA3454" w:rsidRPr="00DD3523">
        <w:rPr>
          <w:color w:val="000000" w:themeColor="text1"/>
          <w:szCs w:val="24"/>
        </w:rPr>
        <w:t>d</w:t>
      </w:r>
      <w:r w:rsidR="00AA3454" w:rsidRPr="00DD3523">
        <w:rPr>
          <w:rFonts w:ascii="Garamond" w:hAnsi="Garamond"/>
          <w:color w:val="000000" w:themeColor="text1"/>
          <w:szCs w:val="24"/>
        </w:rPr>
        <w:t>ą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dotyczyć</w:t>
      </w:r>
      <w:r w:rsidRPr="00DD3523">
        <w:rPr>
          <w:rFonts w:ascii="Garamond" w:hAnsi="Garamond"/>
          <w:color w:val="000000" w:themeColor="text1"/>
          <w:szCs w:val="24"/>
        </w:rPr>
        <w:t xml:space="preserve">́ zapłaty </w:t>
      </w:r>
      <w:r w:rsidR="00AA3454" w:rsidRPr="00DD3523">
        <w:rPr>
          <w:rFonts w:ascii="Garamond" w:hAnsi="Garamond"/>
          <w:color w:val="000000" w:themeColor="text1"/>
          <w:szCs w:val="24"/>
        </w:rPr>
        <w:t>należ</w:t>
      </w:r>
      <w:r w:rsidR="00AA3454" w:rsidRPr="00DD3523">
        <w:rPr>
          <w:color w:val="000000" w:themeColor="text1"/>
          <w:szCs w:val="24"/>
        </w:rPr>
        <w:t>n</w:t>
      </w:r>
      <w:r w:rsidR="00AA3454" w:rsidRPr="00DD3523">
        <w:rPr>
          <w:rFonts w:ascii="Garamond" w:hAnsi="Garamond"/>
          <w:color w:val="000000" w:themeColor="text1"/>
          <w:szCs w:val="24"/>
        </w:rPr>
        <w:t>ej</w:t>
      </w:r>
      <w:r w:rsidRPr="00DD3523">
        <w:rPr>
          <w:rFonts w:ascii="Garamond" w:hAnsi="Garamond"/>
          <w:color w:val="000000" w:themeColor="text1"/>
          <w:szCs w:val="24"/>
        </w:rPr>
        <w:t xml:space="preserve"> Wykonawcy za </w:t>
      </w:r>
      <w:r w:rsidR="00AA3454" w:rsidRPr="00DD3523">
        <w:rPr>
          <w:rFonts w:ascii="Garamond" w:hAnsi="Garamond"/>
          <w:color w:val="000000" w:themeColor="text1"/>
          <w:szCs w:val="24"/>
        </w:rPr>
        <w:t>czynności</w:t>
      </w:r>
      <w:r w:rsidRPr="00DD3523">
        <w:rPr>
          <w:rFonts w:ascii="Garamond" w:hAnsi="Garamond"/>
          <w:color w:val="000000" w:themeColor="text1"/>
          <w:szCs w:val="24"/>
        </w:rPr>
        <w:t xml:space="preserve"> odebrane po Dniu Ustalania Waloryzacji, z </w:t>
      </w:r>
      <w:r w:rsidR="00AA3454" w:rsidRPr="00DD3523">
        <w:rPr>
          <w:rFonts w:ascii="Garamond" w:hAnsi="Garamond"/>
          <w:color w:val="000000" w:themeColor="text1"/>
          <w:szCs w:val="24"/>
        </w:rPr>
        <w:t>zastrzeż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niem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postanowień</w:t>
      </w:r>
      <w:r w:rsidRPr="00DD3523">
        <w:rPr>
          <w:rFonts w:ascii="Garamond" w:hAnsi="Garamond"/>
          <w:color w:val="000000" w:themeColor="text1"/>
          <w:szCs w:val="24"/>
        </w:rPr>
        <w:t xml:space="preserve"> ust. 11. </w:t>
      </w:r>
    </w:p>
    <w:p w14:paraId="267CC7EF" w14:textId="4ACACA12" w:rsidR="00DD3523" w:rsidRPr="00DD3523" w:rsidRDefault="00AA3454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>Jeż</w:t>
      </w:r>
      <w:r w:rsidRPr="00DD3523">
        <w:rPr>
          <w:color w:val="000000" w:themeColor="text1"/>
          <w:szCs w:val="24"/>
        </w:rPr>
        <w:t>e</w:t>
      </w:r>
      <w:r w:rsidRPr="00DD3523">
        <w:rPr>
          <w:rFonts w:ascii="Garamond" w:hAnsi="Garamond"/>
          <w:color w:val="000000" w:themeColor="text1"/>
          <w:szCs w:val="24"/>
        </w:rPr>
        <w:t>li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</w:t>
      </w:r>
      <w:r w:rsidRPr="00DD3523">
        <w:rPr>
          <w:rFonts w:ascii="Garamond" w:hAnsi="Garamond"/>
          <w:color w:val="000000" w:themeColor="text1"/>
          <w:szCs w:val="24"/>
        </w:rPr>
        <w:t>czynności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zlecone przed Dniem Ustalania Waloryzacji </w:t>
      </w:r>
      <w:r w:rsidRPr="00DD3523">
        <w:rPr>
          <w:rFonts w:ascii="Garamond" w:hAnsi="Garamond"/>
          <w:color w:val="000000" w:themeColor="text1"/>
          <w:szCs w:val="24"/>
        </w:rPr>
        <w:t>zostaną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wykonane w warunkach zwłoki w stosunku do terminu </w:t>
      </w:r>
      <w:r w:rsidRPr="00DD3523">
        <w:rPr>
          <w:rFonts w:ascii="Garamond" w:hAnsi="Garamond"/>
          <w:color w:val="000000" w:themeColor="text1"/>
          <w:szCs w:val="24"/>
        </w:rPr>
        <w:t>określonego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w Zleceniu i </w:t>
      </w:r>
      <w:r w:rsidRPr="00DD3523">
        <w:rPr>
          <w:rFonts w:ascii="Garamond" w:hAnsi="Garamond"/>
          <w:color w:val="000000" w:themeColor="text1"/>
          <w:szCs w:val="24"/>
        </w:rPr>
        <w:t>bę</w:t>
      </w:r>
      <w:r w:rsidRPr="00DD3523">
        <w:rPr>
          <w:color w:val="000000" w:themeColor="text1"/>
          <w:szCs w:val="24"/>
        </w:rPr>
        <w:t>d</w:t>
      </w:r>
      <w:r w:rsidRPr="00DD3523">
        <w:rPr>
          <w:rFonts w:ascii="Garamond" w:hAnsi="Garamond"/>
          <w:color w:val="000000" w:themeColor="text1"/>
          <w:szCs w:val="24"/>
        </w:rPr>
        <w:t>ą</w:t>
      </w:r>
      <w:r w:rsidR="00DD3523" w:rsidRPr="00DD3523">
        <w:rPr>
          <w:color w:val="000000" w:themeColor="text1"/>
          <w:szCs w:val="24"/>
        </w:rPr>
        <w:t>̨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odbierane po Dniu Ustalania Waloryzacji, w takim przypadku zaplata za ich wykonanie </w:t>
      </w:r>
      <w:r w:rsidRPr="00DD3523">
        <w:rPr>
          <w:rFonts w:ascii="Garamond" w:hAnsi="Garamond"/>
          <w:color w:val="000000" w:themeColor="text1"/>
          <w:szCs w:val="24"/>
        </w:rPr>
        <w:t>nastą</w:t>
      </w:r>
      <w:r w:rsidRPr="00DD3523">
        <w:rPr>
          <w:color w:val="000000" w:themeColor="text1"/>
          <w:szCs w:val="24"/>
        </w:rPr>
        <w:t>p</w:t>
      </w:r>
      <w:r w:rsidRPr="00DD3523">
        <w:rPr>
          <w:rFonts w:ascii="Garamond" w:hAnsi="Garamond"/>
          <w:color w:val="000000" w:themeColor="text1"/>
          <w:szCs w:val="24"/>
        </w:rPr>
        <w:t>i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na podstawie poprzednio </w:t>
      </w:r>
      <w:r w:rsidRPr="00DD3523">
        <w:rPr>
          <w:rFonts w:ascii="Garamond" w:hAnsi="Garamond"/>
          <w:color w:val="000000" w:themeColor="text1"/>
          <w:szCs w:val="24"/>
        </w:rPr>
        <w:t>obowią</w:t>
      </w:r>
      <w:r w:rsidRPr="00DD3523">
        <w:rPr>
          <w:color w:val="000000" w:themeColor="text1"/>
          <w:szCs w:val="24"/>
        </w:rPr>
        <w:t>z</w:t>
      </w:r>
      <w:r w:rsidRPr="00DD3523">
        <w:rPr>
          <w:rFonts w:ascii="Garamond" w:hAnsi="Garamond"/>
          <w:color w:val="000000" w:themeColor="text1"/>
          <w:szCs w:val="24"/>
        </w:rPr>
        <w:t>ując</w:t>
      </w:r>
      <w:r w:rsidRPr="00DD3523">
        <w:rPr>
          <w:color w:val="000000" w:themeColor="text1"/>
          <w:szCs w:val="24"/>
        </w:rPr>
        <w:t>y</w:t>
      </w:r>
      <w:r w:rsidRPr="00DD3523">
        <w:rPr>
          <w:rFonts w:ascii="Garamond" w:hAnsi="Garamond"/>
          <w:color w:val="000000" w:themeColor="text1"/>
          <w:szCs w:val="24"/>
        </w:rPr>
        <w:t>ch</w:t>
      </w:r>
      <w:r w:rsidR="00DD3523" w:rsidRPr="00DD3523">
        <w:rPr>
          <w:rFonts w:ascii="Garamond" w:hAnsi="Garamond"/>
          <w:color w:val="000000" w:themeColor="text1"/>
          <w:szCs w:val="24"/>
        </w:rPr>
        <w:t xml:space="preserve"> cen jednostkowych. </w:t>
      </w:r>
    </w:p>
    <w:p w14:paraId="1C0EED33" w14:textId="67F758BC" w:rsidR="00DD3523" w:rsidRPr="00DD3523" w:rsidRDefault="00DD3523" w:rsidP="00DD3523">
      <w:pPr>
        <w:numPr>
          <w:ilvl w:val="0"/>
          <w:numId w:val="46"/>
        </w:numPr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DD3523">
        <w:rPr>
          <w:rFonts w:ascii="Garamond" w:hAnsi="Garamond"/>
          <w:color w:val="000000" w:themeColor="text1"/>
          <w:szCs w:val="24"/>
        </w:rPr>
        <w:t xml:space="preserve">Strony </w:t>
      </w:r>
      <w:r w:rsidR="00AA3454" w:rsidRPr="00DD3523">
        <w:rPr>
          <w:rFonts w:ascii="Garamond" w:hAnsi="Garamond"/>
          <w:color w:val="000000" w:themeColor="text1"/>
          <w:szCs w:val="24"/>
        </w:rPr>
        <w:t>ustalają</w:t>
      </w:r>
      <w:r w:rsidRPr="00DD3523">
        <w:rPr>
          <w:rFonts w:ascii="Garamond" w:hAnsi="Garamond"/>
          <w:color w:val="000000" w:themeColor="text1"/>
          <w:szCs w:val="24"/>
        </w:rPr>
        <w:t xml:space="preserve"> maksymalna</w:t>
      </w:r>
      <w:r w:rsidRPr="00DD3523">
        <w:rPr>
          <w:color w:val="000000" w:themeColor="text1"/>
          <w:szCs w:val="24"/>
        </w:rPr>
        <w:t>̨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wartość</w:t>
      </w:r>
      <w:r w:rsidRPr="00DD3523">
        <w:rPr>
          <w:rFonts w:ascii="Garamond" w:hAnsi="Garamond"/>
          <w:color w:val="000000" w:themeColor="text1"/>
          <w:szCs w:val="24"/>
        </w:rPr>
        <w:t xml:space="preserve">́ </w:t>
      </w:r>
      <w:r w:rsidR="00AA3454" w:rsidRPr="00DD3523">
        <w:rPr>
          <w:rFonts w:ascii="Garamond" w:hAnsi="Garamond"/>
          <w:color w:val="000000" w:themeColor="text1"/>
          <w:szCs w:val="24"/>
        </w:rPr>
        <w:t>obniż</w:t>
      </w:r>
      <w:r w:rsidR="00AA3454" w:rsidRPr="00DD3523">
        <w:rPr>
          <w:color w:val="000000" w:themeColor="text1"/>
          <w:szCs w:val="24"/>
        </w:rPr>
        <w:t>e</w:t>
      </w:r>
      <w:r w:rsidR="00AA3454" w:rsidRPr="00DD3523">
        <w:rPr>
          <w:rFonts w:ascii="Garamond" w:hAnsi="Garamond"/>
          <w:color w:val="000000" w:themeColor="text1"/>
          <w:szCs w:val="24"/>
        </w:rPr>
        <w:t>nia</w:t>
      </w:r>
      <w:r w:rsidRPr="00DD3523">
        <w:rPr>
          <w:rFonts w:ascii="Garamond" w:hAnsi="Garamond"/>
          <w:color w:val="000000" w:themeColor="text1"/>
          <w:szCs w:val="24"/>
        </w:rPr>
        <w:t xml:space="preserve"> albo wzrostu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DD3523">
        <w:rPr>
          <w:rFonts w:ascii="Garamond" w:hAnsi="Garamond"/>
          <w:color w:val="000000" w:themeColor="text1"/>
          <w:szCs w:val="24"/>
        </w:rPr>
        <w:t xml:space="preserve">w efekcie zastosowania Waloryzacji na poziomie nie </w:t>
      </w:r>
      <w:r w:rsidR="00AA3454" w:rsidRPr="00DD3523">
        <w:rPr>
          <w:rFonts w:ascii="Garamond" w:hAnsi="Garamond"/>
          <w:color w:val="000000" w:themeColor="text1"/>
          <w:szCs w:val="24"/>
        </w:rPr>
        <w:t>wię</w:t>
      </w:r>
      <w:r w:rsidR="00AA3454" w:rsidRPr="00DD3523">
        <w:rPr>
          <w:color w:val="000000" w:themeColor="text1"/>
          <w:szCs w:val="24"/>
        </w:rPr>
        <w:t>k</w:t>
      </w:r>
      <w:r w:rsidR="00AA3454" w:rsidRPr="00DD3523">
        <w:rPr>
          <w:rFonts w:ascii="Garamond" w:hAnsi="Garamond"/>
          <w:color w:val="000000" w:themeColor="text1"/>
          <w:szCs w:val="24"/>
        </w:rPr>
        <w:t>szym</w:t>
      </w:r>
      <w:r w:rsidRPr="00DD3523">
        <w:rPr>
          <w:rFonts w:ascii="Garamond" w:hAnsi="Garamond"/>
          <w:color w:val="000000" w:themeColor="text1"/>
          <w:szCs w:val="24"/>
        </w:rPr>
        <w:t xml:space="preserve"> </w:t>
      </w:r>
      <w:r w:rsidR="00AA3454" w:rsidRPr="00DD3523">
        <w:rPr>
          <w:rFonts w:ascii="Garamond" w:hAnsi="Garamond"/>
          <w:color w:val="000000" w:themeColor="text1"/>
          <w:szCs w:val="24"/>
        </w:rPr>
        <w:t>niż</w:t>
      </w:r>
      <w:r w:rsidRPr="00DD3523">
        <w:rPr>
          <w:color w:val="000000" w:themeColor="text1"/>
          <w:szCs w:val="24"/>
        </w:rPr>
        <w:t>̇</w:t>
      </w:r>
      <w:r w:rsidRPr="00DD3523">
        <w:rPr>
          <w:rFonts w:ascii="Garamond" w:hAnsi="Garamond"/>
          <w:color w:val="000000" w:themeColor="text1"/>
          <w:szCs w:val="24"/>
        </w:rPr>
        <w:t xml:space="preserve"> 10 % </w:t>
      </w:r>
      <w:r w:rsidR="00AA3454" w:rsidRPr="00DD3523">
        <w:rPr>
          <w:rFonts w:ascii="Garamond" w:hAnsi="Garamond"/>
          <w:color w:val="000000" w:themeColor="text1"/>
          <w:szCs w:val="24"/>
        </w:rPr>
        <w:t>Wartości</w:t>
      </w:r>
      <w:r w:rsidRPr="00DD3523">
        <w:rPr>
          <w:rFonts w:ascii="Garamond" w:hAnsi="Garamond"/>
          <w:color w:val="000000" w:themeColor="text1"/>
          <w:szCs w:val="24"/>
        </w:rPr>
        <w:t xml:space="preserve"> Przedmiotu Umowy. </w:t>
      </w:r>
    </w:p>
    <w:p w14:paraId="225BDF1F" w14:textId="77777777" w:rsidR="00DD3523" w:rsidRDefault="00DD3523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73A1414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2</w:t>
      </w:r>
    </w:p>
    <w:p w14:paraId="262E0B83" w14:textId="77777777" w:rsidR="00940F35" w:rsidRPr="00424550" w:rsidRDefault="00E85D59" w:rsidP="0040009A">
      <w:pPr>
        <w:suppressAutoHyphens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17141E82" w:rsidR="005543C0" w:rsidRPr="00424550" w:rsidRDefault="005543C0" w:rsidP="0040009A">
      <w:pPr>
        <w:numPr>
          <w:ilvl w:val="0"/>
          <w:numId w:val="36"/>
        </w:numPr>
        <w:tabs>
          <w:tab w:val="num" w:pos="426"/>
        </w:tabs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="002D0E8D" w:rsidRPr="00424550">
        <w:rPr>
          <w:rFonts w:ascii="Garamond" w:hAnsi="Garamond"/>
          <w:color w:val="000000" w:themeColor="text1"/>
          <w:szCs w:val="24"/>
        </w:rPr>
        <w:t>(w danym jednostkowym zapotrzebowaniu)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50</w:t>
      </w:r>
      <w:r w:rsidRPr="00424550">
        <w:rPr>
          <w:rFonts w:ascii="Garamond" w:hAnsi="Garamond"/>
          <w:color w:val="000000" w:themeColor="text1"/>
          <w:szCs w:val="24"/>
        </w:rPr>
        <w:t xml:space="preserve">,00 zł 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79E31E84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 xml:space="preserve">, jednak nie mniej niż </w:t>
      </w:r>
      <w:r w:rsidR="002366C3" w:rsidRPr="00424550">
        <w:rPr>
          <w:rFonts w:ascii="Garamond" w:hAnsi="Garamond"/>
          <w:color w:val="000000" w:themeColor="text1"/>
          <w:szCs w:val="24"/>
        </w:rPr>
        <w:t>30</w:t>
      </w:r>
      <w:r w:rsidRPr="00424550">
        <w:rPr>
          <w:rFonts w:ascii="Garamond" w:hAnsi="Garamond"/>
          <w:color w:val="000000" w:themeColor="text1"/>
          <w:szCs w:val="24"/>
        </w:rPr>
        <w:t>,00 zł,  za każdy dzień oczekiwania na wymianę, ponad termin określony umową.</w:t>
      </w:r>
    </w:p>
    <w:p w14:paraId="2305E33E" w14:textId="19169E20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w części, kara umowna zostanie naliczona w wysokości 10% kwoty brutto wartości tej części umowy (pakietu lub pozycji), którą Zamawiający wypowiedział.</w:t>
      </w:r>
    </w:p>
    <w:p w14:paraId="33EB8FD3" w14:textId="13BCE1F5" w:rsidR="005543C0" w:rsidRPr="00424550" w:rsidRDefault="005543C0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W przypadku, gdy powstała szkoda przewyższa ustanowioną karę umowną Zamawiający </w:t>
      </w:r>
      <w:r w:rsidR="007C04AC">
        <w:rPr>
          <w:rFonts w:ascii="Garamond" w:hAnsi="Garamond"/>
          <w:bCs/>
          <w:color w:val="000000" w:themeColor="text1"/>
          <w:szCs w:val="24"/>
        </w:rPr>
        <w:br/>
      </w:r>
      <w:r w:rsidRPr="00424550">
        <w:rPr>
          <w:rFonts w:ascii="Garamond" w:hAnsi="Garamond"/>
          <w:bCs/>
          <w:color w:val="000000" w:themeColor="text1"/>
          <w:szCs w:val="24"/>
        </w:rPr>
        <w:t>ma prawo żądać odszkodowania uzupełniającego na zasadach ogólnych.</w:t>
      </w:r>
    </w:p>
    <w:p w14:paraId="708C7EBB" w14:textId="67452484" w:rsidR="005543C0" w:rsidRPr="00CE362C" w:rsidRDefault="0048450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40009A">
      <w:pPr>
        <w:numPr>
          <w:ilvl w:val="0"/>
          <w:numId w:val="36"/>
        </w:numPr>
        <w:suppressAutoHyphens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 xml:space="preserve">W przypadku poinformowania przez Wykonawcę o braku możliwości dostarczenia Wyrobów określonych w Załączniku nr 1 do Umowy lub upływu określonego w Umowie terminu dostawy Zamawiający, po uprzednim poinformowaniu Wykonawcy oraz anulowaniu </w:t>
      </w:r>
      <w:r w:rsidRPr="00CE362C">
        <w:rPr>
          <w:rFonts w:ascii="Garamond" w:hAnsi="Garamond"/>
          <w:bCs/>
          <w:color w:val="000000" w:themeColor="text1"/>
          <w:szCs w:val="24"/>
        </w:rPr>
        <w:lastRenderedPageBreak/>
        <w:t>złożonego zamówienia, zastrzega sobie prawo do dokonania zakupu Wyrobów u innego podmiotu i obciążenia różnicą cenową Wykonawcy.</w:t>
      </w:r>
    </w:p>
    <w:p w14:paraId="40FE4FCC" w14:textId="77777777" w:rsidR="00596B8F" w:rsidRDefault="00596B8F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50352D8C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3</w:t>
      </w:r>
    </w:p>
    <w:p w14:paraId="2491E1BF" w14:textId="3CCA6FFE" w:rsidR="0047350C" w:rsidRPr="00424550" w:rsidRDefault="00C021A8" w:rsidP="0040009A">
      <w:pPr>
        <w:suppressAutoHyphens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 xml:space="preserve">OŚWIADCZENIE DOTYCZĄCE ZOBOWIĄZANIA DO ZACHOWANIA </w:t>
      </w:r>
      <w:r w:rsidR="00326911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br/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2085014D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ze świadczeniem usług na podstawie niniejszej Umowy oraz pozyskanych tą drogą informacji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05F11645" w:rsidR="00E6388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40009A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0574F4A3" w14:textId="77777777" w:rsidR="00CE2DD1" w:rsidRDefault="00CE2DD1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6389D813" w:rsidR="00C021A8" w:rsidRPr="00424550" w:rsidRDefault="00C021A8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96AF0" w14:textId="77777777" w:rsidR="00C021A8" w:rsidRPr="00424550" w:rsidRDefault="00C021A8" w:rsidP="0040009A">
      <w:pPr>
        <w:pStyle w:val="Tekstpodstawowy"/>
        <w:spacing w:after="0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40009A">
      <w:pPr>
        <w:widowControl w:val="0"/>
        <w:suppressAutoHyphens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0CF01668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administratorem Pani/Pana danych osobowych jest Szpital Wojewódzki w Poznaniu,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ul. Juraszów 7-19, 60-479 Poznań, telefon: 61-8 212 200;</w:t>
      </w:r>
    </w:p>
    <w:p w14:paraId="2D659BB2" w14:textId="7EC2FE3B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hyperlink r:id="rId9" w:history="1">
        <w:r w:rsidR="00907973" w:rsidRPr="00654A63">
          <w:rPr>
            <w:rStyle w:val="Hipercze"/>
            <w:rFonts w:ascii="Garamond" w:hAnsi="Garamond"/>
            <w:szCs w:val="24"/>
          </w:rPr>
          <w:t>iod@lutycka.pl</w:t>
        </w:r>
      </w:hyperlink>
      <w:r w:rsidR="00907973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telefon: </w:t>
      </w:r>
      <w:r w:rsidR="00907973">
        <w:rPr>
          <w:rFonts w:ascii="Garamond" w:hAnsi="Garamond"/>
          <w:color w:val="000000" w:themeColor="text1"/>
          <w:szCs w:val="24"/>
        </w:rPr>
        <w:t>61/ 82 12 221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E12CC23" w14:textId="612FAE04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nr </w:t>
      </w:r>
      <w:r w:rsidR="00C879B6">
        <w:rPr>
          <w:rFonts w:ascii="Garamond" w:hAnsi="Garamond"/>
          <w:color w:val="000000" w:themeColor="text1"/>
          <w:szCs w:val="24"/>
        </w:rPr>
        <w:t>SZW/DZP/</w:t>
      </w:r>
      <w:r w:rsidR="00907973">
        <w:rPr>
          <w:rFonts w:ascii="Garamond" w:hAnsi="Garamond"/>
          <w:color w:val="000000" w:themeColor="text1"/>
          <w:szCs w:val="24"/>
        </w:rPr>
        <w:t>54</w:t>
      </w:r>
      <w:r w:rsidR="00C879B6">
        <w:rPr>
          <w:rFonts w:ascii="Garamond" w:hAnsi="Garamond"/>
          <w:color w:val="000000" w:themeColor="text1"/>
          <w:szCs w:val="24"/>
        </w:rPr>
        <w:t>/202</w:t>
      </w:r>
      <w:r w:rsidR="00907973">
        <w:rPr>
          <w:rFonts w:ascii="Garamond" w:hAnsi="Garamond"/>
          <w:color w:val="000000" w:themeColor="text1"/>
          <w:szCs w:val="24"/>
        </w:rPr>
        <w:t>3</w:t>
      </w:r>
      <w:r w:rsidRPr="00424550">
        <w:rPr>
          <w:rFonts w:ascii="Garamond" w:hAnsi="Garamond"/>
          <w:color w:val="000000" w:themeColor="text1"/>
          <w:szCs w:val="24"/>
        </w:rPr>
        <w:t xml:space="preserve"> pod nazwą </w:t>
      </w:r>
      <w:r w:rsidR="00C879B6">
        <w:rPr>
          <w:rFonts w:ascii="Garamond" w:hAnsi="Garamond"/>
          <w:color w:val="000000" w:themeColor="text1"/>
          <w:szCs w:val="24"/>
        </w:rPr>
        <w:t>„</w:t>
      </w:r>
      <w:r w:rsidR="00907973">
        <w:rPr>
          <w:rFonts w:ascii="Garamond" w:hAnsi="Garamond"/>
          <w:color w:val="000000" w:themeColor="text1"/>
          <w:szCs w:val="24"/>
        </w:rPr>
        <w:t>Wyroby medyczne dla Oddziału Okulistyki</w:t>
      </w:r>
      <w:r w:rsidRPr="00424550">
        <w:rPr>
          <w:rFonts w:ascii="Garamond" w:hAnsi="Garamond"/>
          <w:color w:val="000000" w:themeColor="text1"/>
          <w:szCs w:val="24"/>
        </w:rPr>
        <w:t>” prowadzonym w trybie przetargu nieograniczonego;</w:t>
      </w:r>
    </w:p>
    <w:p w14:paraId="222E37B4" w14:textId="7198563D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</w:t>
      </w:r>
      <w:r w:rsidR="007C04AC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 xml:space="preserve">oraz po jej ustaniu do czasu wygaśnięcia wszystkich relacji i spraw wynikających </w:t>
      </w:r>
      <w:r w:rsidRPr="00424550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424550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621BB7D3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5C6805C6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 odniesieniu do Pani/Pana danych osobowych decyzje nie będą podejmowane </w:t>
      </w:r>
      <w:r w:rsidRPr="00424550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3F84ADD3" w14:textId="77777777" w:rsidR="00C021A8" w:rsidRPr="00424550" w:rsidRDefault="00C021A8" w:rsidP="0040009A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77777777" w:rsidR="00C021A8" w:rsidRPr="00424550" w:rsidRDefault="00C021A8" w:rsidP="0040009A">
      <w:pPr>
        <w:pStyle w:val="Akapitzlist"/>
        <w:numPr>
          <w:ilvl w:val="0"/>
          <w:numId w:val="20"/>
        </w:numPr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40009A">
      <w:pPr>
        <w:pStyle w:val="Tekstpodstawowy"/>
        <w:numPr>
          <w:ilvl w:val="0"/>
          <w:numId w:val="22"/>
        </w:numPr>
        <w:suppressAutoHyphens/>
        <w:spacing w:after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5AF26A8D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056C69DF" w14:textId="77777777" w:rsidR="00CF4176" w:rsidRPr="00424550" w:rsidRDefault="00CF4176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40009A">
      <w:pPr>
        <w:numPr>
          <w:ilvl w:val="0"/>
          <w:numId w:val="30"/>
        </w:numPr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C3166C8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40009A">
      <w:pPr>
        <w:widowControl w:val="0"/>
        <w:numPr>
          <w:ilvl w:val="0"/>
          <w:numId w:val="29"/>
        </w:numPr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BDE36D7" w:rsidR="00940F35" w:rsidRPr="00424550" w:rsidRDefault="00940F35" w:rsidP="0040009A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AA3454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3E60B097" w14:textId="77777777" w:rsidR="002525CA" w:rsidRPr="00424550" w:rsidRDefault="002525CA" w:rsidP="0040009A">
      <w:pPr>
        <w:suppressAutoHyphens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1E6361A1" w14:textId="6CDC9842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W przypadku, gdy poszczególne postanowienia Umowy okażą się bezskuteczne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lub niewykonalne, pozostałe postanowienia Umowy pozostają w mocy. Strony zobowiązują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się w wyżej opisanym przypadku zastąpić postanowienia bezskuteczne lub niewykonalne innymi w taki sposób, aby jak najpełniej wypełniały one cel gospodarczy postanowień zastąpionych.</w:t>
      </w:r>
    </w:p>
    <w:p w14:paraId="65A52FFB" w14:textId="65C9FF08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Dochodzenie jakiejkolwiek kary umownej zastrzeżonej w Umowie w żadnym wypadku </w:t>
      </w:r>
      <w:r w:rsidR="007C04AC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nie wymaga wykazania wysokości poniesionej szkody. Niezależnie od powyższego, obok kar umownych przewidzianych w Umowie, Zamawiający jest uprawniony do dochodzenia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odszkodowania na podstawie ogólnych przepisów prawa do wysokości rzeczywiście poniesionej szkody.</w:t>
      </w:r>
    </w:p>
    <w:p w14:paraId="0D2EAFDD" w14:textId="77777777" w:rsidR="00F80F09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16EABF3C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formie pisemnego aneksu, pod rygorem nieważności.</w:t>
      </w:r>
    </w:p>
    <w:p w14:paraId="2CA63C5F" w14:textId="002A801F" w:rsidR="002525CA" w:rsidRPr="00424550" w:rsidRDefault="002525CA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7E8D5576" w14:textId="388AA0F9" w:rsidR="00C143DF" w:rsidRPr="00424550" w:rsidRDefault="00C143DF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0F1487D5" w14:textId="763AA436" w:rsidR="00940F35" w:rsidRPr="00424550" w:rsidRDefault="00940F35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40009A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40009A">
      <w:pPr>
        <w:suppressAutoHyphens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40009A">
      <w:pPr>
        <w:suppressAutoHyphens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40009A">
      <w:pPr>
        <w:suppressAutoHyphens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90F968" w14:textId="77777777" w:rsidR="00155268" w:rsidRDefault="00155268" w:rsidP="008F3EB1">
      <w:r>
        <w:separator/>
      </w:r>
    </w:p>
  </w:endnote>
  <w:endnote w:type="continuationSeparator" w:id="0">
    <w:p w14:paraId="70EE7ECF" w14:textId="77777777" w:rsidR="00155268" w:rsidRDefault="00155268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8EBBF6" w14:textId="77777777" w:rsidR="00155268" w:rsidRDefault="00155268" w:rsidP="008F3EB1">
      <w:r>
        <w:separator/>
      </w:r>
    </w:p>
  </w:footnote>
  <w:footnote w:type="continuationSeparator" w:id="0">
    <w:p w14:paraId="52B2B579" w14:textId="77777777" w:rsidR="00155268" w:rsidRDefault="00155268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6463031A" w:rsidR="00F80F09" w:rsidRDefault="00F80F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457AF0BC" w:rsidR="002525CA" w:rsidRDefault="002525C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03A82368" w:rsidR="00F80F09" w:rsidRDefault="00F80F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A230B5F"/>
    <w:multiLevelType w:val="multilevel"/>
    <w:tmpl w:val="DAC0803C"/>
    <w:lvl w:ilvl="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hint="default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BCEE8F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C220893"/>
    <w:multiLevelType w:val="multilevel"/>
    <w:tmpl w:val="648834D8"/>
    <w:lvl w:ilvl="0">
      <w:start w:val="1"/>
      <w:numFmt w:val="decimal"/>
      <w:lvlText w:val="%1)"/>
      <w:lvlJc w:val="left"/>
      <w:pPr>
        <w:ind w:left="720" w:hanging="360"/>
      </w:pPr>
      <w:rPr>
        <w:rFonts w:ascii="Garamond" w:hAnsi="Garamond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2311BD"/>
    <w:multiLevelType w:val="multilevel"/>
    <w:tmpl w:val="695EDC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0B07F31"/>
    <w:multiLevelType w:val="hybridMultilevel"/>
    <w:tmpl w:val="7A626E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7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4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5E2866"/>
    <w:multiLevelType w:val="multilevel"/>
    <w:tmpl w:val="24B82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7"/>
  </w:num>
  <w:num w:numId="8" w16cid:durableId="973025741">
    <w:abstractNumId w:val="35"/>
  </w:num>
  <w:num w:numId="9" w16cid:durableId="257254198">
    <w:abstractNumId w:val="41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8"/>
  </w:num>
  <w:num w:numId="14" w16cid:durableId="2009356633">
    <w:abstractNumId w:val="31"/>
  </w:num>
  <w:num w:numId="15" w16cid:durableId="1494761848">
    <w:abstractNumId w:val="34"/>
  </w:num>
  <w:num w:numId="16" w16cid:durableId="1545022842">
    <w:abstractNumId w:val="30"/>
  </w:num>
  <w:num w:numId="17" w16cid:durableId="248346184">
    <w:abstractNumId w:val="10"/>
  </w:num>
  <w:num w:numId="18" w16cid:durableId="1918128037">
    <w:abstractNumId w:val="16"/>
  </w:num>
  <w:num w:numId="19" w16cid:durableId="1559364391">
    <w:abstractNumId w:val="38"/>
  </w:num>
  <w:num w:numId="20" w16cid:durableId="891234099">
    <w:abstractNumId w:val="43"/>
  </w:num>
  <w:num w:numId="21" w16cid:durableId="1746417602">
    <w:abstractNumId w:val="9"/>
  </w:num>
  <w:num w:numId="22" w16cid:durableId="1626691491">
    <w:abstractNumId w:val="36"/>
  </w:num>
  <w:num w:numId="23" w16cid:durableId="1592154598">
    <w:abstractNumId w:val="33"/>
  </w:num>
  <w:num w:numId="24" w16cid:durableId="839275376">
    <w:abstractNumId w:val="37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9"/>
  </w:num>
  <w:num w:numId="27" w16cid:durableId="1929000887">
    <w:abstractNumId w:val="17"/>
  </w:num>
  <w:num w:numId="28" w16cid:durableId="1018969120">
    <w:abstractNumId w:val="24"/>
  </w:num>
  <w:num w:numId="29" w16cid:durableId="109983253">
    <w:abstractNumId w:val="13"/>
  </w:num>
  <w:num w:numId="30" w16cid:durableId="490561735">
    <w:abstractNumId w:val="42"/>
  </w:num>
  <w:num w:numId="31" w16cid:durableId="1457023922">
    <w:abstractNumId w:val="22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9"/>
  </w:num>
  <w:num w:numId="34" w16cid:durableId="824588361">
    <w:abstractNumId w:val="15"/>
  </w:num>
  <w:num w:numId="35" w16cid:durableId="1782140188">
    <w:abstractNumId w:val="45"/>
  </w:num>
  <w:num w:numId="36" w16cid:durableId="1294600767">
    <w:abstractNumId w:val="6"/>
  </w:num>
  <w:num w:numId="37" w16cid:durableId="1693415629">
    <w:abstractNumId w:val="26"/>
  </w:num>
  <w:num w:numId="38" w16cid:durableId="1381054593">
    <w:abstractNumId w:val="8"/>
  </w:num>
  <w:num w:numId="39" w16cid:durableId="1701710883">
    <w:abstractNumId w:val="21"/>
  </w:num>
  <w:num w:numId="40" w16cid:durableId="1659114265">
    <w:abstractNumId w:val="7"/>
  </w:num>
  <w:num w:numId="41" w16cid:durableId="274557742">
    <w:abstractNumId w:val="40"/>
  </w:num>
  <w:num w:numId="42" w16cid:durableId="1866017882">
    <w:abstractNumId w:val="20"/>
  </w:num>
  <w:num w:numId="43" w16cid:durableId="1676149656">
    <w:abstractNumId w:val="18"/>
  </w:num>
  <w:num w:numId="44" w16cid:durableId="1284576282">
    <w:abstractNumId w:val="44"/>
  </w:num>
  <w:num w:numId="45" w16cid:durableId="1714189412">
    <w:abstractNumId w:val="19"/>
  </w:num>
  <w:num w:numId="46" w16cid:durableId="1618675647">
    <w:abstractNumId w:val="25"/>
  </w:num>
  <w:num w:numId="47" w16cid:durableId="1197697769">
    <w:abstractNumId w:val="11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83FFC"/>
    <w:rsid w:val="00085CBA"/>
    <w:rsid w:val="00090B6B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05933"/>
    <w:rsid w:val="00112917"/>
    <w:rsid w:val="001135F0"/>
    <w:rsid w:val="0012083A"/>
    <w:rsid w:val="001258E8"/>
    <w:rsid w:val="001328BF"/>
    <w:rsid w:val="001471A8"/>
    <w:rsid w:val="00155268"/>
    <w:rsid w:val="00172E47"/>
    <w:rsid w:val="001C3883"/>
    <w:rsid w:val="001C4A84"/>
    <w:rsid w:val="001C50E1"/>
    <w:rsid w:val="001C6841"/>
    <w:rsid w:val="001D4CB5"/>
    <w:rsid w:val="001E2D56"/>
    <w:rsid w:val="001F03D5"/>
    <w:rsid w:val="001F122D"/>
    <w:rsid w:val="001F65C1"/>
    <w:rsid w:val="00203C98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26911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E4AB6"/>
    <w:rsid w:val="003E70B5"/>
    <w:rsid w:val="003F2E6E"/>
    <w:rsid w:val="0040009A"/>
    <w:rsid w:val="00424550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001F6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C389B"/>
    <w:rsid w:val="006D2471"/>
    <w:rsid w:val="006D4CD3"/>
    <w:rsid w:val="00700917"/>
    <w:rsid w:val="00701930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85713"/>
    <w:rsid w:val="00791F54"/>
    <w:rsid w:val="0079245B"/>
    <w:rsid w:val="007A7ACD"/>
    <w:rsid w:val="007C04AC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D3523"/>
    <w:rsid w:val="008D7FDC"/>
    <w:rsid w:val="008F3EB1"/>
    <w:rsid w:val="008F5CC7"/>
    <w:rsid w:val="00901BF6"/>
    <w:rsid w:val="00902E0D"/>
    <w:rsid w:val="00907973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2210"/>
    <w:rsid w:val="00973CA3"/>
    <w:rsid w:val="00980CE8"/>
    <w:rsid w:val="009918CC"/>
    <w:rsid w:val="00993BA9"/>
    <w:rsid w:val="00996937"/>
    <w:rsid w:val="00997D72"/>
    <w:rsid w:val="009B4A97"/>
    <w:rsid w:val="009D18E6"/>
    <w:rsid w:val="009E32B6"/>
    <w:rsid w:val="009E5562"/>
    <w:rsid w:val="009F3A78"/>
    <w:rsid w:val="009F6136"/>
    <w:rsid w:val="00A1244B"/>
    <w:rsid w:val="00A159EF"/>
    <w:rsid w:val="00A310A6"/>
    <w:rsid w:val="00A341C8"/>
    <w:rsid w:val="00A3506C"/>
    <w:rsid w:val="00A442D1"/>
    <w:rsid w:val="00A45E00"/>
    <w:rsid w:val="00A5240E"/>
    <w:rsid w:val="00A6298D"/>
    <w:rsid w:val="00A8384E"/>
    <w:rsid w:val="00A92C9F"/>
    <w:rsid w:val="00AA3454"/>
    <w:rsid w:val="00AC0916"/>
    <w:rsid w:val="00AE5E2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05E"/>
    <w:rsid w:val="00BA451F"/>
    <w:rsid w:val="00BA4940"/>
    <w:rsid w:val="00BB0EAA"/>
    <w:rsid w:val="00BB10FA"/>
    <w:rsid w:val="00BB32A7"/>
    <w:rsid w:val="00BB47D8"/>
    <w:rsid w:val="00BB72A5"/>
    <w:rsid w:val="00BC5BF8"/>
    <w:rsid w:val="00BC62CE"/>
    <w:rsid w:val="00BD1818"/>
    <w:rsid w:val="00BD4CE3"/>
    <w:rsid w:val="00BD4F95"/>
    <w:rsid w:val="00BE22DE"/>
    <w:rsid w:val="00C021A8"/>
    <w:rsid w:val="00C039F1"/>
    <w:rsid w:val="00C107F4"/>
    <w:rsid w:val="00C143DF"/>
    <w:rsid w:val="00C27F34"/>
    <w:rsid w:val="00C43CD9"/>
    <w:rsid w:val="00C56EEF"/>
    <w:rsid w:val="00C74877"/>
    <w:rsid w:val="00C879B6"/>
    <w:rsid w:val="00C96452"/>
    <w:rsid w:val="00CA02A8"/>
    <w:rsid w:val="00CA719F"/>
    <w:rsid w:val="00CC49EF"/>
    <w:rsid w:val="00CC7EC6"/>
    <w:rsid w:val="00CE2DD1"/>
    <w:rsid w:val="00CE362C"/>
    <w:rsid w:val="00CF4176"/>
    <w:rsid w:val="00D35DCB"/>
    <w:rsid w:val="00D45D95"/>
    <w:rsid w:val="00D539C2"/>
    <w:rsid w:val="00D6434B"/>
    <w:rsid w:val="00D81384"/>
    <w:rsid w:val="00D825ED"/>
    <w:rsid w:val="00D97B6E"/>
    <w:rsid w:val="00DA687F"/>
    <w:rsid w:val="00DB0244"/>
    <w:rsid w:val="00DC6A9B"/>
    <w:rsid w:val="00DD3523"/>
    <w:rsid w:val="00DF0505"/>
    <w:rsid w:val="00DF1F26"/>
    <w:rsid w:val="00E04481"/>
    <w:rsid w:val="00E0721D"/>
    <w:rsid w:val="00E16FCD"/>
    <w:rsid w:val="00E274E5"/>
    <w:rsid w:val="00E54A84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079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4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7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36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50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64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422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46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277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5287</Words>
  <Characters>31728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36942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7</cp:revision>
  <cp:lastPrinted>2020-08-13T08:48:00Z</cp:lastPrinted>
  <dcterms:created xsi:type="dcterms:W3CDTF">2023-05-11T10:40:00Z</dcterms:created>
  <dcterms:modified xsi:type="dcterms:W3CDTF">2023-05-12T09:12:00Z</dcterms:modified>
</cp:coreProperties>
</file>