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F574C4" w:rsidP="00890B92">
      <w:pPr>
        <w:spacing w:after="240"/>
        <w:jc w:val="right"/>
        <w:rPr>
          <w:sz w:val="22"/>
          <w:szCs w:val="22"/>
        </w:rPr>
      </w:pPr>
      <w:r w:rsidRPr="00F574C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574C4">
        <w:rPr>
          <w:sz w:val="22"/>
          <w:szCs w:val="22"/>
        </w:rPr>
        <w:t>2023-05-11</w:t>
      </w:r>
    </w:p>
    <w:p w:rsidR="00F574C4" w:rsidRPr="00F574C4" w:rsidRDefault="00F574C4" w:rsidP="00890B92">
      <w:pPr>
        <w:rPr>
          <w:b/>
          <w:bCs/>
          <w:sz w:val="22"/>
          <w:szCs w:val="22"/>
        </w:rPr>
      </w:pPr>
      <w:r w:rsidRPr="00F574C4">
        <w:rPr>
          <w:b/>
          <w:bCs/>
          <w:sz w:val="22"/>
          <w:szCs w:val="22"/>
        </w:rPr>
        <w:t>Akademia Górniczo - Hutnicza</w:t>
      </w:r>
    </w:p>
    <w:p w:rsidR="00F574C4" w:rsidRPr="00F574C4" w:rsidRDefault="00F574C4" w:rsidP="00890B92">
      <w:pPr>
        <w:rPr>
          <w:b/>
          <w:bCs/>
          <w:sz w:val="22"/>
          <w:szCs w:val="22"/>
        </w:rPr>
      </w:pPr>
      <w:r w:rsidRPr="00F574C4">
        <w:rPr>
          <w:b/>
          <w:bCs/>
          <w:sz w:val="22"/>
          <w:szCs w:val="22"/>
        </w:rPr>
        <w:t>im. Stanisława Staszica w Krakowie</w:t>
      </w:r>
    </w:p>
    <w:p w:rsidR="00890B92" w:rsidRPr="00D91931" w:rsidRDefault="00F574C4" w:rsidP="00890B92">
      <w:pPr>
        <w:rPr>
          <w:b/>
          <w:bCs/>
          <w:sz w:val="22"/>
          <w:szCs w:val="22"/>
        </w:rPr>
      </w:pPr>
      <w:r w:rsidRPr="00F574C4">
        <w:rPr>
          <w:b/>
          <w:bCs/>
          <w:sz w:val="22"/>
          <w:szCs w:val="22"/>
        </w:rPr>
        <w:t>Dział Zamówień Publicznych</w:t>
      </w:r>
    </w:p>
    <w:p w:rsidR="00890B92" w:rsidRPr="00BD5546" w:rsidRDefault="00F574C4" w:rsidP="00890B92">
      <w:pPr>
        <w:rPr>
          <w:sz w:val="22"/>
          <w:szCs w:val="22"/>
        </w:rPr>
      </w:pPr>
      <w:r w:rsidRPr="00F574C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574C4">
        <w:rPr>
          <w:sz w:val="22"/>
          <w:szCs w:val="22"/>
        </w:rPr>
        <w:t>30</w:t>
      </w:r>
    </w:p>
    <w:p w:rsidR="00890B92" w:rsidRPr="00BD5546" w:rsidRDefault="00F574C4" w:rsidP="00890B92">
      <w:pPr>
        <w:rPr>
          <w:sz w:val="22"/>
          <w:szCs w:val="22"/>
        </w:rPr>
      </w:pPr>
      <w:r w:rsidRPr="00F574C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574C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74C4" w:rsidRPr="00F574C4">
        <w:rPr>
          <w:b/>
          <w:sz w:val="22"/>
          <w:szCs w:val="22"/>
        </w:rPr>
        <w:t>KC-zp.272-217/23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574C4" w:rsidRPr="00F574C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574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574C4">
        <w:rPr>
          <w:b/>
          <w:sz w:val="22"/>
          <w:szCs w:val="22"/>
        </w:rPr>
        <w:t>remont instalacji oświetlenia zewnętrznego na terenie Miasteczka Studenckiego AGH - KC-zp.272-217/23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574C4" w:rsidP="00A80738">
      <w:pPr>
        <w:spacing w:before="120" w:after="120"/>
        <w:jc w:val="both"/>
        <w:rPr>
          <w:sz w:val="22"/>
          <w:szCs w:val="22"/>
        </w:rPr>
      </w:pPr>
      <w:r w:rsidRPr="00F574C4">
        <w:rPr>
          <w:b/>
          <w:sz w:val="22"/>
          <w:szCs w:val="22"/>
        </w:rPr>
        <w:t>441 666.09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377EA" w:rsidRDefault="004377EA">
      <w:r>
        <w:separator/>
      </w:r>
    </w:p>
  </w:endnote>
  <w:endnote w:type="continuationSeparator" w:id="0">
    <w:p w:rsidR="004377EA" w:rsidRDefault="00437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377EA" w:rsidRDefault="004377EA">
      <w:r>
        <w:separator/>
      </w:r>
    </w:p>
  </w:footnote>
  <w:footnote w:type="continuationSeparator" w:id="0">
    <w:p w:rsidR="004377EA" w:rsidRDefault="00437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74C4" w:rsidRDefault="00F574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74C4" w:rsidRDefault="00F574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74C4" w:rsidRDefault="00F574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77E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377E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574C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D3A63F4-CFD9-45B9-85A5-F42D21B2E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2023-05-11T09:25:00Z</dcterms:created>
  <dcterms:modified xsi:type="dcterms:W3CDTF">2023-05-11T09:25:00Z</dcterms:modified>
</cp:coreProperties>
</file>