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337C3B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337C3B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337C3B">
        <w:rPr>
          <w:sz w:val="22"/>
          <w:szCs w:val="22"/>
        </w:rPr>
        <w:t>2023-05-09</w:t>
      </w:r>
    </w:p>
    <w:p w:rsidR="00337C3B" w:rsidRPr="00337C3B" w:rsidRDefault="00337C3B" w:rsidP="00890B92">
      <w:pPr>
        <w:rPr>
          <w:b/>
          <w:bCs/>
          <w:sz w:val="22"/>
          <w:szCs w:val="22"/>
        </w:rPr>
      </w:pPr>
      <w:r w:rsidRPr="00337C3B">
        <w:rPr>
          <w:b/>
          <w:bCs/>
          <w:sz w:val="22"/>
          <w:szCs w:val="22"/>
        </w:rPr>
        <w:t>Akademia Górniczo - Hutnicza</w:t>
      </w:r>
    </w:p>
    <w:p w:rsidR="00337C3B" w:rsidRPr="00337C3B" w:rsidRDefault="00337C3B" w:rsidP="00890B92">
      <w:pPr>
        <w:rPr>
          <w:b/>
          <w:bCs/>
          <w:sz w:val="22"/>
          <w:szCs w:val="22"/>
        </w:rPr>
      </w:pPr>
      <w:r w:rsidRPr="00337C3B">
        <w:rPr>
          <w:b/>
          <w:bCs/>
          <w:sz w:val="22"/>
          <w:szCs w:val="22"/>
        </w:rPr>
        <w:t>im. Stanisława Staszica w Krakowie</w:t>
      </w:r>
    </w:p>
    <w:p w:rsidR="00890B92" w:rsidRPr="00D91931" w:rsidRDefault="00337C3B" w:rsidP="00890B92">
      <w:pPr>
        <w:rPr>
          <w:b/>
          <w:bCs/>
          <w:sz w:val="22"/>
          <w:szCs w:val="22"/>
        </w:rPr>
      </w:pPr>
      <w:r w:rsidRPr="00337C3B">
        <w:rPr>
          <w:b/>
          <w:bCs/>
          <w:sz w:val="22"/>
          <w:szCs w:val="22"/>
        </w:rPr>
        <w:t>Dział Zamówień Publicznych</w:t>
      </w:r>
    </w:p>
    <w:p w:rsidR="00890B92" w:rsidRPr="00BD5546" w:rsidRDefault="00337C3B" w:rsidP="00890B92">
      <w:pPr>
        <w:rPr>
          <w:sz w:val="22"/>
          <w:szCs w:val="22"/>
        </w:rPr>
      </w:pPr>
      <w:r w:rsidRPr="00337C3B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337C3B">
        <w:rPr>
          <w:sz w:val="22"/>
          <w:szCs w:val="22"/>
        </w:rPr>
        <w:t>30</w:t>
      </w:r>
    </w:p>
    <w:p w:rsidR="00890B92" w:rsidRPr="00BD5546" w:rsidRDefault="00337C3B" w:rsidP="00890B92">
      <w:pPr>
        <w:rPr>
          <w:sz w:val="22"/>
          <w:szCs w:val="22"/>
        </w:rPr>
      </w:pPr>
      <w:r w:rsidRPr="00337C3B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337C3B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37C3B" w:rsidRPr="00337C3B">
        <w:rPr>
          <w:b/>
          <w:sz w:val="22"/>
          <w:szCs w:val="22"/>
        </w:rPr>
        <w:t>KC-zp.272-218/23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337C3B" w:rsidRPr="00337C3B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337C3B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337C3B">
        <w:rPr>
          <w:b/>
          <w:sz w:val="22"/>
          <w:szCs w:val="22"/>
        </w:rPr>
        <w:t>naprawy i bieżąca konserwacja instalacji CO,  instalacji solarnych, wymiennikowni ciepła z hydroforniami zlokalizowanych w obiektach Miasteczka Studenckiego AGH w Krakowie - KC-zp.272-218/23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337C3B" w:rsidP="00A80738">
      <w:pPr>
        <w:spacing w:before="120" w:after="120"/>
        <w:jc w:val="both"/>
        <w:rPr>
          <w:sz w:val="22"/>
          <w:szCs w:val="22"/>
        </w:rPr>
      </w:pPr>
      <w:r w:rsidRPr="00337C3B">
        <w:rPr>
          <w:b/>
          <w:sz w:val="22"/>
          <w:szCs w:val="22"/>
        </w:rPr>
        <w:t>260 000.00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63FC" w:rsidRDefault="00F563FC">
      <w:r>
        <w:separator/>
      </w:r>
    </w:p>
  </w:endnote>
  <w:endnote w:type="continuationSeparator" w:id="0">
    <w:p w:rsidR="00F563FC" w:rsidRDefault="00F563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63FC" w:rsidRDefault="00F563FC">
      <w:r>
        <w:separator/>
      </w:r>
    </w:p>
  </w:footnote>
  <w:footnote w:type="continuationSeparator" w:id="0">
    <w:p w:rsidR="00F563FC" w:rsidRDefault="00F563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7C3B" w:rsidRDefault="00337C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7C3B" w:rsidRDefault="00337C3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7C3B" w:rsidRDefault="00337C3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563FC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37C3B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563FC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2D29881-ED50-4F74-82EA-8997C75E62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120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2</cp:revision>
  <dcterms:created xsi:type="dcterms:W3CDTF">2023-05-09T04:44:00Z</dcterms:created>
  <dcterms:modified xsi:type="dcterms:W3CDTF">2023-05-09T04:44:00Z</dcterms:modified>
</cp:coreProperties>
</file>