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811C4" w14:textId="27A26A5C" w:rsidR="006A5DF1" w:rsidRPr="009003D1" w:rsidRDefault="00C11C1F" w:rsidP="006A5DF1">
      <w:pPr>
        <w:spacing w:after="240"/>
        <w:jc w:val="right"/>
        <w:rPr>
          <w:rFonts w:ascii="Arial" w:hAnsi="Arial" w:cs="Arial"/>
          <w:sz w:val="24"/>
          <w:szCs w:val="24"/>
        </w:rPr>
      </w:pPr>
      <w:r w:rsidRPr="00C11C1F">
        <w:rPr>
          <w:rFonts w:ascii="Arial" w:hAnsi="Arial" w:cs="Arial"/>
          <w:sz w:val="24"/>
          <w:szCs w:val="24"/>
        </w:rPr>
        <w:t>Kraków</w:t>
      </w:r>
      <w:r w:rsidR="006A5DF1" w:rsidRPr="009003D1">
        <w:rPr>
          <w:rFonts w:ascii="Arial" w:hAnsi="Arial" w:cs="Arial"/>
          <w:sz w:val="24"/>
          <w:szCs w:val="24"/>
        </w:rPr>
        <w:t xml:space="preserve"> dnia: </w:t>
      </w:r>
      <w:r w:rsidRPr="00C11C1F">
        <w:rPr>
          <w:rFonts w:ascii="Arial" w:hAnsi="Arial" w:cs="Arial"/>
          <w:sz w:val="24"/>
          <w:szCs w:val="24"/>
        </w:rPr>
        <w:t>2023-04-</w:t>
      </w:r>
      <w:r w:rsidR="00081C00">
        <w:rPr>
          <w:rFonts w:ascii="Arial" w:hAnsi="Arial" w:cs="Arial"/>
          <w:sz w:val="24"/>
          <w:szCs w:val="24"/>
        </w:rPr>
        <w:t>2</w:t>
      </w:r>
      <w:r w:rsidR="00FA56E4">
        <w:rPr>
          <w:rFonts w:ascii="Arial" w:hAnsi="Arial" w:cs="Arial"/>
          <w:sz w:val="24"/>
          <w:szCs w:val="24"/>
        </w:rPr>
        <w:t>1</w:t>
      </w:r>
    </w:p>
    <w:p w14:paraId="4A5E5ED9" w14:textId="77777777" w:rsidR="0029606A" w:rsidRPr="009003D1" w:rsidRDefault="0029606A" w:rsidP="006A5DF1">
      <w:pPr>
        <w:spacing w:after="240"/>
        <w:jc w:val="right"/>
        <w:rPr>
          <w:rFonts w:ascii="Arial" w:hAnsi="Arial" w:cs="Arial"/>
          <w:sz w:val="24"/>
          <w:szCs w:val="24"/>
        </w:rPr>
      </w:pPr>
    </w:p>
    <w:p w14:paraId="21699216" w14:textId="149A9CE8" w:rsidR="006A5DF1" w:rsidRPr="009003D1" w:rsidRDefault="00C11C1F" w:rsidP="006A5DF1">
      <w:pPr>
        <w:rPr>
          <w:rFonts w:ascii="Arial" w:hAnsi="Arial" w:cs="Arial"/>
          <w:b/>
          <w:bCs/>
          <w:sz w:val="24"/>
          <w:szCs w:val="24"/>
        </w:rPr>
      </w:pPr>
      <w:r w:rsidRPr="00C11C1F">
        <w:rPr>
          <w:rFonts w:ascii="Arial" w:hAnsi="Arial" w:cs="Arial"/>
          <w:b/>
          <w:bCs/>
          <w:sz w:val="24"/>
          <w:szCs w:val="24"/>
        </w:rPr>
        <w:t xml:space="preserve">Szpital Specjalistyczny im. Stefana Żeromskiego SP ZOZ w Krakowie </w:t>
      </w:r>
    </w:p>
    <w:p w14:paraId="6A161501" w14:textId="77777777" w:rsidR="006A5DF1" w:rsidRPr="009003D1" w:rsidRDefault="00C11C1F" w:rsidP="006A5DF1">
      <w:pPr>
        <w:rPr>
          <w:rFonts w:ascii="Arial" w:hAnsi="Arial" w:cs="Arial"/>
          <w:sz w:val="24"/>
          <w:szCs w:val="24"/>
        </w:rPr>
      </w:pPr>
      <w:r w:rsidRPr="00C11C1F">
        <w:rPr>
          <w:rFonts w:ascii="Arial" w:hAnsi="Arial" w:cs="Arial"/>
          <w:sz w:val="24"/>
          <w:szCs w:val="24"/>
        </w:rPr>
        <w:t>os. Na Skarpie</w:t>
      </w:r>
      <w:r w:rsidR="006A5DF1" w:rsidRPr="009003D1">
        <w:rPr>
          <w:rFonts w:ascii="Arial" w:hAnsi="Arial" w:cs="Arial"/>
          <w:sz w:val="24"/>
          <w:szCs w:val="24"/>
        </w:rPr>
        <w:t xml:space="preserve"> </w:t>
      </w:r>
      <w:r w:rsidRPr="00C11C1F">
        <w:rPr>
          <w:rFonts w:ascii="Arial" w:hAnsi="Arial" w:cs="Arial"/>
          <w:sz w:val="24"/>
          <w:szCs w:val="24"/>
        </w:rPr>
        <w:t>66</w:t>
      </w:r>
    </w:p>
    <w:p w14:paraId="6C30BE59" w14:textId="77777777" w:rsidR="006A5DF1" w:rsidRPr="009003D1" w:rsidRDefault="00C11C1F" w:rsidP="006A5DF1">
      <w:pPr>
        <w:rPr>
          <w:rFonts w:ascii="Arial" w:hAnsi="Arial" w:cs="Arial"/>
          <w:sz w:val="24"/>
          <w:szCs w:val="24"/>
        </w:rPr>
      </w:pPr>
      <w:r w:rsidRPr="00C11C1F">
        <w:rPr>
          <w:rFonts w:ascii="Arial" w:hAnsi="Arial" w:cs="Arial"/>
          <w:sz w:val="24"/>
          <w:szCs w:val="24"/>
        </w:rPr>
        <w:t>31-913</w:t>
      </w:r>
      <w:r w:rsidR="006A5DF1" w:rsidRPr="009003D1">
        <w:rPr>
          <w:rFonts w:ascii="Arial" w:hAnsi="Arial" w:cs="Arial"/>
          <w:sz w:val="24"/>
          <w:szCs w:val="24"/>
        </w:rPr>
        <w:t xml:space="preserve"> </w:t>
      </w:r>
      <w:r w:rsidRPr="00C11C1F">
        <w:rPr>
          <w:rFonts w:ascii="Arial" w:hAnsi="Arial" w:cs="Arial"/>
          <w:sz w:val="24"/>
          <w:szCs w:val="24"/>
        </w:rPr>
        <w:t>Kraków</w:t>
      </w:r>
    </w:p>
    <w:p w14:paraId="25034742"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09D16A40" w14:textId="6CDAB93B" w:rsidR="006A5DF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1E00EDD8" w14:textId="1B330E7F" w:rsidR="00A7539E" w:rsidRPr="009003D1" w:rsidRDefault="00A7539E" w:rsidP="006A5DF1">
      <w:pPr>
        <w:jc w:val="both"/>
        <w:rPr>
          <w:rFonts w:ascii="Arial" w:hAnsi="Arial" w:cs="Arial"/>
          <w:bCs/>
          <w:sz w:val="24"/>
          <w:szCs w:val="24"/>
        </w:rPr>
      </w:pPr>
      <w:r>
        <w:rPr>
          <w:rFonts w:ascii="Arial" w:hAnsi="Arial" w:cs="Arial"/>
          <w:bCs/>
          <w:sz w:val="24"/>
          <w:szCs w:val="24"/>
        </w:rPr>
        <w:t xml:space="preserve">SZP-271-6/23- </w:t>
      </w:r>
      <w:r w:rsidR="00FA56E4">
        <w:rPr>
          <w:rFonts w:ascii="Arial" w:hAnsi="Arial" w:cs="Arial"/>
          <w:bCs/>
          <w:sz w:val="24"/>
          <w:szCs w:val="24"/>
        </w:rPr>
        <w:t>226</w:t>
      </w:r>
      <w:r>
        <w:rPr>
          <w:rFonts w:ascii="Arial" w:hAnsi="Arial" w:cs="Arial"/>
          <w:bCs/>
          <w:sz w:val="24"/>
          <w:szCs w:val="24"/>
        </w:rPr>
        <w:t>.UG</w:t>
      </w:r>
    </w:p>
    <w:p w14:paraId="41E5C05D" w14:textId="77777777" w:rsidR="006A5DF1" w:rsidRPr="009003D1" w:rsidRDefault="006A5DF1" w:rsidP="006A5DF1">
      <w:pPr>
        <w:pStyle w:val="Nagwek"/>
        <w:tabs>
          <w:tab w:val="clear" w:pos="4536"/>
          <w:tab w:val="clear" w:pos="9072"/>
        </w:tabs>
        <w:rPr>
          <w:rFonts w:ascii="Arial" w:hAnsi="Arial" w:cs="Arial"/>
          <w:sz w:val="24"/>
          <w:szCs w:val="24"/>
        </w:rPr>
      </w:pPr>
    </w:p>
    <w:p w14:paraId="26118295" w14:textId="77777777"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08CB5CF5" w14:textId="77777777" w:rsidR="006A5DF1" w:rsidRPr="009003D1" w:rsidRDefault="006A5DF1" w:rsidP="006A5DF1">
      <w:pPr>
        <w:pStyle w:val="Nagwek"/>
        <w:tabs>
          <w:tab w:val="clear" w:pos="4536"/>
          <w:tab w:val="clear" w:pos="9072"/>
        </w:tabs>
        <w:rPr>
          <w:rFonts w:ascii="Arial" w:hAnsi="Arial" w:cs="Arial"/>
          <w:sz w:val="24"/>
          <w:szCs w:val="24"/>
        </w:rPr>
      </w:pPr>
    </w:p>
    <w:p w14:paraId="7CB9D9C6"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00E478AB"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57F5F5C9" w14:textId="77777777" w:rsidR="006D4AB3" w:rsidRPr="009003D1" w:rsidRDefault="006D4AB3">
      <w:pPr>
        <w:pStyle w:val="Nagwek"/>
        <w:tabs>
          <w:tab w:val="clear" w:pos="4536"/>
        </w:tabs>
        <w:rPr>
          <w:rFonts w:ascii="Arial" w:hAnsi="Arial" w:cs="Arial"/>
          <w:sz w:val="22"/>
          <w:szCs w:val="22"/>
        </w:rPr>
      </w:pPr>
    </w:p>
    <w:p w14:paraId="11E30CAB" w14:textId="77777777" w:rsidR="006D4AB3" w:rsidRPr="009003D1" w:rsidRDefault="006D4AB3">
      <w:pPr>
        <w:pStyle w:val="Nagwek"/>
        <w:tabs>
          <w:tab w:val="clear" w:pos="4536"/>
          <w:tab w:val="clear" w:pos="9072"/>
        </w:tabs>
        <w:rPr>
          <w:rFonts w:ascii="Arial" w:hAnsi="Arial" w:cs="Arial"/>
          <w:sz w:val="22"/>
          <w:szCs w:val="22"/>
        </w:rPr>
      </w:pPr>
    </w:p>
    <w:p w14:paraId="4E69C999" w14:textId="77777777" w:rsidR="006D4AB3" w:rsidRPr="009003D1" w:rsidRDefault="006D4AB3">
      <w:pPr>
        <w:pStyle w:val="Nagwek"/>
        <w:tabs>
          <w:tab w:val="clear" w:pos="4536"/>
          <w:tab w:val="clear" w:pos="9072"/>
        </w:tabs>
        <w:rPr>
          <w:rFonts w:ascii="Arial" w:hAnsi="Arial" w:cs="Arial"/>
          <w:sz w:val="22"/>
          <w:szCs w:val="22"/>
        </w:rPr>
      </w:pPr>
    </w:p>
    <w:p w14:paraId="4B67C561"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670BE910"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C11C1F" w:rsidRPr="00C11C1F">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C11C1F" w:rsidRPr="00C11C1F">
        <w:rPr>
          <w:rFonts w:ascii="Arial" w:hAnsi="Arial" w:cs="Arial"/>
          <w:b/>
          <w:bCs/>
          <w:sz w:val="24"/>
          <w:szCs w:val="24"/>
        </w:rPr>
        <w:t>Dostawa produktów leczniczych - kontrastów</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C11C1F" w:rsidRPr="00C11C1F">
        <w:rPr>
          <w:rFonts w:ascii="Arial" w:hAnsi="Arial" w:cs="Arial"/>
          <w:b/>
          <w:sz w:val="24"/>
          <w:szCs w:val="24"/>
        </w:rPr>
        <w:t>SZP-271-6-2023</w:t>
      </w:r>
      <w:r w:rsidRPr="009003D1">
        <w:rPr>
          <w:rFonts w:ascii="Arial" w:hAnsi="Arial" w:cs="Arial"/>
          <w:b/>
          <w:sz w:val="24"/>
          <w:szCs w:val="24"/>
        </w:rPr>
        <w:t>.</w:t>
      </w:r>
    </w:p>
    <w:p w14:paraId="4EF8E7F3" w14:textId="0A821D18"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C11C1F" w:rsidRPr="00C11C1F">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C11C1F" w:rsidRPr="00C11C1F">
        <w:rPr>
          <w:rFonts w:ascii="Arial" w:hAnsi="Arial" w:cs="Arial"/>
          <w:sz w:val="24"/>
          <w:szCs w:val="24"/>
        </w:rPr>
        <w:t>(</w:t>
      </w:r>
      <w:proofErr w:type="spellStart"/>
      <w:r w:rsidR="00C11C1F" w:rsidRPr="00C11C1F">
        <w:rPr>
          <w:rFonts w:ascii="Arial" w:hAnsi="Arial" w:cs="Arial"/>
          <w:sz w:val="24"/>
          <w:szCs w:val="24"/>
        </w:rPr>
        <w:t>t.j</w:t>
      </w:r>
      <w:proofErr w:type="spellEnd"/>
      <w:r w:rsidR="00C11C1F" w:rsidRPr="00C11C1F">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C11C1F" w:rsidRPr="009003D1" w14:paraId="60EB8406" w14:textId="77777777" w:rsidTr="00632F62">
        <w:tc>
          <w:tcPr>
            <w:tcW w:w="9356" w:type="dxa"/>
            <w:shd w:val="clear" w:color="auto" w:fill="auto"/>
          </w:tcPr>
          <w:p w14:paraId="29D06F1F" w14:textId="77777777" w:rsidR="00E501E3" w:rsidRDefault="00C11C1F" w:rsidP="00E501E3">
            <w:pPr>
              <w:spacing w:before="60" w:after="60"/>
              <w:ind w:left="30" w:right="-72"/>
              <w:rPr>
                <w:rFonts w:ascii="Arial" w:hAnsi="Arial" w:cs="Arial"/>
                <w:sz w:val="22"/>
                <w:szCs w:val="22"/>
              </w:rPr>
            </w:pPr>
            <w:r w:rsidRPr="009003D1">
              <w:rPr>
                <w:rFonts w:ascii="Arial" w:hAnsi="Arial" w:cs="Arial"/>
                <w:b/>
                <w:bCs/>
                <w:sz w:val="22"/>
                <w:szCs w:val="22"/>
              </w:rPr>
              <w:t xml:space="preserve">Pytanie nr </w:t>
            </w:r>
            <w:r w:rsidRPr="00C11C1F">
              <w:rPr>
                <w:rFonts w:ascii="Arial" w:hAnsi="Arial" w:cs="Arial"/>
                <w:b/>
                <w:bCs/>
                <w:sz w:val="22"/>
                <w:szCs w:val="22"/>
              </w:rPr>
              <w:t>1</w:t>
            </w:r>
            <w:r w:rsidRPr="00C11C1F">
              <w:rPr>
                <w:rFonts w:ascii="Arial" w:hAnsi="Arial" w:cs="Arial"/>
                <w:sz w:val="22"/>
                <w:szCs w:val="22"/>
              </w:rPr>
              <w:t xml:space="preserve"> Do §5 ust. 14 wzoru umowy: </w:t>
            </w:r>
          </w:p>
          <w:p w14:paraId="67C2922F" w14:textId="4A368D1D" w:rsidR="00C11C1F" w:rsidRPr="00C11C1F" w:rsidRDefault="00C11C1F" w:rsidP="00E501E3">
            <w:pPr>
              <w:spacing w:before="60" w:after="60"/>
              <w:ind w:left="30" w:right="-72"/>
              <w:rPr>
                <w:rFonts w:ascii="Arial" w:hAnsi="Arial" w:cs="Arial"/>
                <w:sz w:val="22"/>
                <w:szCs w:val="22"/>
              </w:rPr>
            </w:pPr>
            <w:r w:rsidRPr="00C11C1F">
              <w:rPr>
                <w:rFonts w:ascii="Arial" w:hAnsi="Arial" w:cs="Arial"/>
                <w:sz w:val="22"/>
                <w:szCs w:val="22"/>
              </w:rPr>
              <w:t>Prosimy o zmianę treści §5 ust. 14 pkt 3 poprzez modyfikację postanowienia ustanawiającego, że Wykonawca może żądać od Zamawiającego podwyższenia wynagrodzenia w przypadku wzrostu kosztów realizowania niniejszej umowy o ponad 30% w stosunku do kosztów z chwili zawarcia umowy oraz zastąpienie go zapisem przewidującym, że wartość poziomu zmiany cen wyniesie 5%, albowiem ww. postanowienie narusza zasadę ekwiwalentności świadczeń stron oraz postulat równomiernego rozłożenia ryzyka kontraktowego.</w:t>
            </w:r>
          </w:p>
          <w:p w14:paraId="2E6EF3C9" w14:textId="77777777" w:rsidR="00C11C1F" w:rsidRPr="00C11C1F" w:rsidRDefault="00C11C1F" w:rsidP="00632F62">
            <w:pPr>
              <w:spacing w:after="120"/>
              <w:ind w:left="30" w:right="-72"/>
              <w:jc w:val="both"/>
              <w:rPr>
                <w:rFonts w:ascii="Arial" w:hAnsi="Arial" w:cs="Arial"/>
                <w:sz w:val="22"/>
                <w:szCs w:val="22"/>
              </w:rPr>
            </w:pPr>
          </w:p>
          <w:p w14:paraId="718B3045" w14:textId="77777777" w:rsidR="00C11C1F" w:rsidRPr="00C11C1F" w:rsidRDefault="00C11C1F" w:rsidP="00632F62">
            <w:pPr>
              <w:spacing w:after="120"/>
              <w:ind w:left="30" w:right="-72"/>
              <w:jc w:val="both"/>
              <w:rPr>
                <w:rFonts w:ascii="Arial" w:hAnsi="Arial" w:cs="Arial"/>
                <w:sz w:val="22"/>
                <w:szCs w:val="22"/>
              </w:rPr>
            </w:pPr>
            <w:r w:rsidRPr="00C11C1F">
              <w:rPr>
                <w:rFonts w:ascii="Arial" w:hAnsi="Arial" w:cs="Arial"/>
                <w:sz w:val="22"/>
                <w:szCs w:val="22"/>
              </w:rPr>
              <w:t xml:space="preserve">Uzasadniając powyższe wskazać należy, że §5 ust. 14 pkt 3, ustanawiający poziom zmiany ceny materiałów lub kosztów uprawniający strony do żądania zmiany wynagrodzenia na ponad 30%, w żadnym stopniu nie zapewnia ekwiwalentności świadczeń stron umowy oraz 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 góry założyć, że w przypadku wzrostu kosztów realizacji umowy np. o 29% (co stanowi bardzo </w:t>
            </w:r>
            <w:r w:rsidRPr="00C11C1F">
              <w:rPr>
                <w:rFonts w:ascii="Arial" w:hAnsi="Arial" w:cs="Arial"/>
                <w:sz w:val="22"/>
                <w:szCs w:val="22"/>
              </w:rPr>
              <w:lastRenderedPageBreak/>
              <w:t>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06D884E4" w14:textId="77777777" w:rsidR="00213D6E" w:rsidRPr="009003D1" w:rsidRDefault="00213D6E" w:rsidP="00213D6E">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B6ED2D4" w14:textId="77777777" w:rsidR="00213D6E" w:rsidRPr="00E501E3" w:rsidRDefault="00213D6E" w:rsidP="00213D6E">
            <w:pPr>
              <w:spacing w:after="40"/>
              <w:ind w:left="30" w:right="-72"/>
              <w:rPr>
                <w:rFonts w:ascii="Arial" w:hAnsi="Arial" w:cs="Arial"/>
                <w:sz w:val="22"/>
                <w:szCs w:val="22"/>
              </w:rPr>
            </w:pPr>
            <w:r w:rsidRPr="00E501E3">
              <w:rPr>
                <w:rFonts w:ascii="Arial" w:hAnsi="Arial" w:cs="Arial"/>
                <w:sz w:val="22"/>
                <w:szCs w:val="22"/>
              </w:rPr>
              <w:t>Projekt umowy pozostaje bez zmian.</w:t>
            </w:r>
          </w:p>
          <w:p w14:paraId="03C7C77F" w14:textId="77777777" w:rsidR="00C11C1F" w:rsidRPr="00C11C1F" w:rsidRDefault="00C11C1F" w:rsidP="00632F62">
            <w:pPr>
              <w:spacing w:after="120"/>
              <w:ind w:left="30" w:right="-72"/>
              <w:jc w:val="both"/>
              <w:rPr>
                <w:rFonts w:ascii="Arial" w:hAnsi="Arial" w:cs="Arial"/>
                <w:sz w:val="22"/>
                <w:szCs w:val="22"/>
              </w:rPr>
            </w:pPr>
          </w:p>
          <w:p w14:paraId="223D1381" w14:textId="77777777" w:rsidR="00C11C1F" w:rsidRPr="00C11C1F" w:rsidRDefault="00C11C1F" w:rsidP="00632F62">
            <w:pPr>
              <w:spacing w:after="120"/>
              <w:ind w:left="30" w:right="-72"/>
              <w:jc w:val="both"/>
              <w:rPr>
                <w:rFonts w:ascii="Arial" w:hAnsi="Arial" w:cs="Arial"/>
                <w:sz w:val="22"/>
                <w:szCs w:val="22"/>
              </w:rPr>
            </w:pPr>
            <w:r w:rsidRPr="00C11C1F">
              <w:rPr>
                <w:rFonts w:ascii="Arial" w:hAnsi="Arial" w:cs="Arial"/>
                <w:sz w:val="22"/>
                <w:szCs w:val="22"/>
              </w:rPr>
              <w:t>Prosimy również o dopisanie do §5 ust. 14 wzoru umowy, aby pierwsza waloryzacja wynagrodzenia miała miejsce po upływie 6 miesięcy od daty zawarcia umowy, a także, aby kolejne waloryzacje wynagrodzenia odbywały się po upływie 6 miesięcy od poprzedniej.</w:t>
            </w:r>
          </w:p>
          <w:p w14:paraId="259AEB1B" w14:textId="77777777" w:rsidR="00213D6E" w:rsidRPr="009003D1" w:rsidRDefault="00213D6E" w:rsidP="00213D6E">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33A275A" w14:textId="77777777" w:rsidR="00213D6E" w:rsidRPr="00E501E3" w:rsidRDefault="00213D6E" w:rsidP="00213D6E">
            <w:pPr>
              <w:spacing w:after="40"/>
              <w:ind w:left="30" w:right="-72"/>
              <w:rPr>
                <w:rFonts w:ascii="Arial" w:hAnsi="Arial" w:cs="Arial"/>
                <w:sz w:val="22"/>
                <w:szCs w:val="22"/>
              </w:rPr>
            </w:pPr>
            <w:r w:rsidRPr="00E501E3">
              <w:rPr>
                <w:rFonts w:ascii="Arial" w:hAnsi="Arial" w:cs="Arial"/>
                <w:sz w:val="22"/>
                <w:szCs w:val="22"/>
              </w:rPr>
              <w:t>Projekt umowy pozostaje bez zmian.</w:t>
            </w:r>
          </w:p>
          <w:p w14:paraId="1C21F077" w14:textId="77777777" w:rsidR="00C11C1F" w:rsidRPr="00C11C1F" w:rsidRDefault="00C11C1F" w:rsidP="00632F62">
            <w:pPr>
              <w:spacing w:after="120"/>
              <w:ind w:left="30" w:right="-72"/>
              <w:jc w:val="both"/>
              <w:rPr>
                <w:rFonts w:ascii="Arial" w:hAnsi="Arial" w:cs="Arial"/>
                <w:sz w:val="22"/>
                <w:szCs w:val="22"/>
              </w:rPr>
            </w:pPr>
          </w:p>
          <w:p w14:paraId="5D12CC56" w14:textId="77777777" w:rsidR="00C11C1F" w:rsidRPr="00C11C1F" w:rsidRDefault="00C11C1F" w:rsidP="00632F62">
            <w:pPr>
              <w:spacing w:after="120"/>
              <w:ind w:left="30" w:right="-72"/>
              <w:jc w:val="both"/>
              <w:rPr>
                <w:rFonts w:ascii="Arial" w:hAnsi="Arial" w:cs="Arial"/>
                <w:sz w:val="22"/>
                <w:szCs w:val="22"/>
              </w:rPr>
            </w:pPr>
            <w:r w:rsidRPr="00C11C1F">
              <w:rPr>
                <w:rFonts w:ascii="Arial" w:hAnsi="Arial" w:cs="Arial"/>
                <w:sz w:val="22"/>
                <w:szCs w:val="22"/>
              </w:rPr>
              <w:t>Prosimy także o dodanie zastrzeżenia, że w przypadku, gdy strony nie dojdą do porozumienia w zakresie zmiany wynagrodzenia Wykonawcy w oparciu o zapisy §5 ust. 14, zarówno Wykonawca jak i Zamawiający nabędą uprawnienie do rozwiązania w tej części umowy za porozumieniem stron, z zachowaniem 1-miesięcznego okresu wypowiedzenia, bez obowiązku ponoszenia z tego tytułu kar umownych.</w:t>
            </w:r>
          </w:p>
          <w:p w14:paraId="08A68EFE" w14:textId="77777777" w:rsidR="00A7539E" w:rsidRPr="009003D1" w:rsidRDefault="00A7539E" w:rsidP="00A7539E">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DE8DB4A" w14:textId="08DD5BE5" w:rsidR="00A7539E" w:rsidRPr="00E501E3" w:rsidRDefault="00A7539E" w:rsidP="00A7539E">
            <w:pPr>
              <w:spacing w:after="40"/>
              <w:ind w:left="30" w:right="-72"/>
              <w:rPr>
                <w:rFonts w:ascii="Arial" w:hAnsi="Arial" w:cs="Arial"/>
                <w:sz w:val="22"/>
                <w:szCs w:val="22"/>
              </w:rPr>
            </w:pPr>
            <w:r w:rsidRPr="00E501E3">
              <w:rPr>
                <w:rFonts w:ascii="Arial" w:hAnsi="Arial" w:cs="Arial"/>
                <w:sz w:val="22"/>
                <w:szCs w:val="22"/>
              </w:rPr>
              <w:t xml:space="preserve">Projekt umowy </w:t>
            </w:r>
            <w:r w:rsidR="00E501E3" w:rsidRPr="00E501E3">
              <w:rPr>
                <w:rFonts w:ascii="Arial" w:hAnsi="Arial" w:cs="Arial"/>
                <w:sz w:val="22"/>
                <w:szCs w:val="22"/>
              </w:rPr>
              <w:t>pozostaje bez zmian.</w:t>
            </w:r>
          </w:p>
          <w:p w14:paraId="3535E78B" w14:textId="77777777" w:rsidR="00C11C1F" w:rsidRPr="00C11C1F" w:rsidRDefault="00C11C1F" w:rsidP="00632F62">
            <w:pPr>
              <w:spacing w:after="120"/>
              <w:ind w:left="30" w:right="-72"/>
              <w:jc w:val="both"/>
              <w:rPr>
                <w:rFonts w:ascii="Arial" w:hAnsi="Arial" w:cs="Arial"/>
                <w:sz w:val="22"/>
                <w:szCs w:val="22"/>
              </w:rPr>
            </w:pPr>
          </w:p>
          <w:p w14:paraId="2B0A84DC" w14:textId="77777777" w:rsidR="00E501E3" w:rsidRDefault="00E501E3" w:rsidP="00632F62">
            <w:pPr>
              <w:spacing w:after="120"/>
              <w:ind w:left="30" w:right="-72"/>
              <w:jc w:val="both"/>
              <w:rPr>
                <w:rFonts w:ascii="Arial" w:hAnsi="Arial" w:cs="Arial"/>
                <w:sz w:val="22"/>
                <w:szCs w:val="22"/>
              </w:rPr>
            </w:pPr>
            <w:r w:rsidRPr="009003D1">
              <w:rPr>
                <w:rFonts w:ascii="Arial" w:hAnsi="Arial" w:cs="Arial"/>
                <w:b/>
                <w:bCs/>
                <w:sz w:val="22"/>
                <w:szCs w:val="22"/>
              </w:rPr>
              <w:t xml:space="preserve">Pytanie nr </w:t>
            </w:r>
            <w:r w:rsidR="00C11C1F" w:rsidRPr="00E501E3">
              <w:rPr>
                <w:rFonts w:ascii="Arial" w:hAnsi="Arial" w:cs="Arial"/>
                <w:b/>
                <w:bCs/>
                <w:sz w:val="22"/>
                <w:szCs w:val="22"/>
              </w:rPr>
              <w:t>2</w:t>
            </w:r>
            <w:r w:rsidR="00C11C1F" w:rsidRPr="00C11C1F">
              <w:rPr>
                <w:rFonts w:ascii="Arial" w:hAnsi="Arial" w:cs="Arial"/>
                <w:sz w:val="22"/>
                <w:szCs w:val="22"/>
              </w:rPr>
              <w:t xml:space="preserve">. Do §13 ust. 2 wzoru umowy: </w:t>
            </w:r>
          </w:p>
          <w:p w14:paraId="70009357" w14:textId="1B551B71" w:rsidR="00C11C1F" w:rsidRPr="00C11C1F" w:rsidRDefault="00C11C1F" w:rsidP="00632F62">
            <w:pPr>
              <w:spacing w:after="120"/>
              <w:ind w:left="30" w:right="-72"/>
              <w:jc w:val="both"/>
              <w:rPr>
                <w:rFonts w:ascii="Arial" w:hAnsi="Arial" w:cs="Arial"/>
                <w:sz w:val="22"/>
                <w:szCs w:val="22"/>
              </w:rPr>
            </w:pPr>
            <w:r w:rsidRPr="00C11C1F">
              <w:rPr>
                <w:rFonts w:ascii="Arial" w:hAnsi="Arial" w:cs="Arial"/>
                <w:sz w:val="22"/>
                <w:szCs w:val="22"/>
              </w:rPr>
              <w:t>Prosimy o wykreślenie z treści §13 ust. 2 wzoru umowy fragmentu o przedłużeniu terminu obowiązywania umowy na podstawie jednostronnego oświadczenia Zamawiającego oraz zapewnienie, że ewentualne przedłużenie okresu obowiązywania umowy, następowało będzie po obopólnym wyrażeniu zgody przez strony, w formie aneksu. Z aktualnego brzmienia wynika, że na skutek złożonego przez Zamawiającego oświadczenia nastąpi automatyczna zmiana terminu zakończenia umowy, z pominięciem wyrażonej w art. 431 ustawy z dnia 11 września 2019 r. - Prawo zamówień publicznych (Dz.U. z 2022 r., poz. 1710 ze zm.) zasady współdziałania Zamawiającego i Wykonawcy podczas wykonywania zamówienia publicznego, polegającej w tym przypadku na dokonaniu wspólnych ustaleń co do możliwości i zasad zmiany pierwotnych postanowień. Tymczasem, treścią udzielonego zamówienia publicznego, jest zawarcie umowy poprzez zaakceptowanie przez Wykonawcę określonych w niej, konkretnych treści, a zatem wszelkie ewentualne odstępstwa od tej podstawowej zasady, wymagają uzasadnienia w szczególnych okolicznościach oraz zachowania trybu zmiany umowy, dokonanej w drodze dwustronnie uzgodnionego aneksu.</w:t>
            </w:r>
          </w:p>
          <w:p w14:paraId="61215442" w14:textId="77777777" w:rsidR="00C11C1F" w:rsidRPr="00C11C1F" w:rsidRDefault="00C11C1F" w:rsidP="00632F62">
            <w:pPr>
              <w:spacing w:after="120"/>
              <w:ind w:left="30" w:right="-72"/>
              <w:jc w:val="both"/>
              <w:rPr>
                <w:rFonts w:ascii="Arial" w:hAnsi="Arial" w:cs="Arial"/>
                <w:sz w:val="22"/>
                <w:szCs w:val="22"/>
              </w:rPr>
            </w:pPr>
          </w:p>
          <w:p w14:paraId="7E8C9E2B" w14:textId="77777777" w:rsidR="00C11C1F" w:rsidRPr="009003D1" w:rsidRDefault="00C11C1F" w:rsidP="00632F6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39CC982" w14:textId="6CA2BB45" w:rsidR="00C11C1F" w:rsidRPr="00C11C1F" w:rsidRDefault="00A7539E" w:rsidP="00632F62">
            <w:pPr>
              <w:spacing w:after="60"/>
              <w:ind w:left="30" w:right="-72"/>
              <w:jc w:val="both"/>
              <w:rPr>
                <w:rFonts w:ascii="Arial" w:hAnsi="Arial" w:cs="Arial"/>
                <w:sz w:val="22"/>
                <w:szCs w:val="22"/>
                <w:highlight w:val="darkGray"/>
              </w:rPr>
            </w:pPr>
            <w:r w:rsidRPr="00A7539E">
              <w:rPr>
                <w:rFonts w:ascii="Arial" w:hAnsi="Arial" w:cs="Arial"/>
                <w:sz w:val="22"/>
                <w:szCs w:val="22"/>
              </w:rPr>
              <w:t>Projekt umowy pozostaje bez zmian.</w:t>
            </w:r>
          </w:p>
        </w:tc>
      </w:tr>
    </w:tbl>
    <w:p w14:paraId="4634C780" w14:textId="77777777" w:rsidR="00BE7BFD" w:rsidRPr="009003D1" w:rsidRDefault="00BE7BFD" w:rsidP="00520165">
      <w:pPr>
        <w:jc w:val="both"/>
        <w:rPr>
          <w:rFonts w:ascii="Arial" w:hAnsi="Arial" w:cs="Arial"/>
          <w:sz w:val="22"/>
          <w:szCs w:val="22"/>
        </w:rPr>
      </w:pPr>
    </w:p>
    <w:p w14:paraId="71D653DC"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09CD2" w14:textId="77777777" w:rsidR="000F51AA" w:rsidRDefault="000F51AA">
      <w:r>
        <w:separator/>
      </w:r>
    </w:p>
  </w:endnote>
  <w:endnote w:type="continuationSeparator" w:id="0">
    <w:p w14:paraId="55975569" w14:textId="77777777" w:rsidR="000F51AA" w:rsidRDefault="000F5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69FE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8B275A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76BA7" w14:textId="77777777" w:rsidR="006D4AB3" w:rsidRDefault="00213D6E">
    <w:pPr>
      <w:pStyle w:val="Stopka"/>
      <w:tabs>
        <w:tab w:val="clear" w:pos="4536"/>
      </w:tabs>
      <w:jc w:val="center"/>
    </w:pPr>
    <w:r>
      <w:rPr>
        <w:noProof/>
      </w:rPr>
      <w:pict w14:anchorId="5854F3CA">
        <v:line id="_x0000_s1025" style="position:absolute;left:0;text-align:left;z-index:251657728" from="-3.85pt,8.75pt" to="455.15pt,8.75pt"/>
      </w:pict>
    </w:r>
  </w:p>
  <w:p w14:paraId="4359B59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7E920" w14:textId="77777777" w:rsidR="006D4AB3" w:rsidRDefault="006D4AB3">
    <w:pPr>
      <w:pStyle w:val="Stopka"/>
      <w:pBdr>
        <w:bottom w:val="single" w:sz="6" w:space="0" w:color="auto"/>
      </w:pBdr>
      <w:tabs>
        <w:tab w:val="clear" w:pos="4536"/>
        <w:tab w:val="left" w:pos="6237"/>
      </w:tabs>
    </w:pPr>
  </w:p>
  <w:p w14:paraId="77B738B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B07530E" w14:textId="77777777" w:rsidR="006D4AB3" w:rsidRDefault="006D4AB3">
    <w:pPr>
      <w:pStyle w:val="Stopka"/>
      <w:tabs>
        <w:tab w:val="clear" w:pos="4536"/>
        <w:tab w:val="left" w:pos="6237"/>
      </w:tabs>
    </w:pPr>
  </w:p>
  <w:p w14:paraId="730A137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6865F" w14:textId="77777777" w:rsidR="000F51AA" w:rsidRDefault="000F51AA">
      <w:r>
        <w:separator/>
      </w:r>
    </w:p>
  </w:footnote>
  <w:footnote w:type="continuationSeparator" w:id="0">
    <w:p w14:paraId="198C8691" w14:textId="77777777" w:rsidR="000F51AA" w:rsidRDefault="000F51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F4BE8" w14:textId="77777777" w:rsidR="00C11C1F" w:rsidRDefault="00C11C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BAC29" w14:textId="77777777" w:rsidR="00C11C1F" w:rsidRDefault="00C11C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E4A61" w14:textId="77777777" w:rsidR="00C11C1F" w:rsidRDefault="00C11C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68927290">
    <w:abstractNumId w:val="3"/>
  </w:num>
  <w:num w:numId="2" w16cid:durableId="1858078506">
    <w:abstractNumId w:val="6"/>
  </w:num>
  <w:num w:numId="3" w16cid:durableId="49229904">
    <w:abstractNumId w:val="2"/>
  </w:num>
  <w:num w:numId="4" w16cid:durableId="748968447">
    <w:abstractNumId w:val="5"/>
  </w:num>
  <w:num w:numId="5" w16cid:durableId="1317952295">
    <w:abstractNumId w:val="0"/>
  </w:num>
  <w:num w:numId="6" w16cid:durableId="1116217262">
    <w:abstractNumId w:val="1"/>
  </w:num>
  <w:num w:numId="7" w16cid:durableId="2973442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51AA"/>
    <w:rsid w:val="00031374"/>
    <w:rsid w:val="00081C00"/>
    <w:rsid w:val="000A1097"/>
    <w:rsid w:val="000E2A8F"/>
    <w:rsid w:val="000F51AA"/>
    <w:rsid w:val="0012774F"/>
    <w:rsid w:val="00144B7A"/>
    <w:rsid w:val="00180C6E"/>
    <w:rsid w:val="00213D6E"/>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7539E"/>
    <w:rsid w:val="00A905AC"/>
    <w:rsid w:val="00B1255C"/>
    <w:rsid w:val="00BA6584"/>
    <w:rsid w:val="00BE7BFD"/>
    <w:rsid w:val="00C11C1F"/>
    <w:rsid w:val="00C370F2"/>
    <w:rsid w:val="00C44EEC"/>
    <w:rsid w:val="00D22FFA"/>
    <w:rsid w:val="00D8461B"/>
    <w:rsid w:val="00D9049C"/>
    <w:rsid w:val="00D915F2"/>
    <w:rsid w:val="00DF32E8"/>
    <w:rsid w:val="00E21B49"/>
    <w:rsid w:val="00E2789F"/>
    <w:rsid w:val="00E501E3"/>
    <w:rsid w:val="00E72428"/>
    <w:rsid w:val="00EA14B3"/>
    <w:rsid w:val="00EA416E"/>
    <w:rsid w:val="00FA56E4"/>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7B8776"/>
  <w15:chartTrackingRefBased/>
  <w15:docId w15:val="{2907FE7A-474C-4FF5-A3AE-6ABC926C5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87</TotalTime>
  <Pages>2</Pages>
  <Words>595</Words>
  <Characters>3925</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Urszula Gawin</cp:lastModifiedBy>
  <cp:revision>5</cp:revision>
  <cp:lastPrinted>2023-04-21T07:42:00Z</cp:lastPrinted>
  <dcterms:created xsi:type="dcterms:W3CDTF">2023-04-19T12:37:00Z</dcterms:created>
  <dcterms:modified xsi:type="dcterms:W3CDTF">2023-04-21T08:00:00Z</dcterms:modified>
</cp:coreProperties>
</file>