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72E1D34C" w:rsidR="004044FD" w:rsidRDefault="000F1506" w:rsidP="00F908FC">
      <w:pPr>
        <w:pStyle w:val="Standard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S</w:t>
      </w:r>
      <w:r w:rsidR="004044FD" w:rsidRPr="004044FD">
        <w:rPr>
          <w:b/>
          <w:spacing w:val="20"/>
          <w:sz w:val="24"/>
          <w:szCs w:val="24"/>
        </w:rPr>
        <w:t>ZP</w:t>
      </w:r>
      <w:r>
        <w:rPr>
          <w:b/>
          <w:spacing w:val="20"/>
          <w:sz w:val="24"/>
          <w:szCs w:val="24"/>
        </w:rPr>
        <w:t>-27</w:t>
      </w:r>
      <w:r w:rsidR="00E543CE">
        <w:rPr>
          <w:b/>
          <w:spacing w:val="20"/>
          <w:sz w:val="24"/>
          <w:szCs w:val="24"/>
        </w:rPr>
        <w:t>1</w:t>
      </w:r>
      <w:r>
        <w:rPr>
          <w:b/>
          <w:spacing w:val="20"/>
          <w:sz w:val="24"/>
          <w:szCs w:val="24"/>
        </w:rPr>
        <w:t>-2-</w:t>
      </w:r>
      <w:r w:rsidR="00E543CE">
        <w:rPr>
          <w:b/>
          <w:spacing w:val="20"/>
          <w:sz w:val="24"/>
          <w:szCs w:val="24"/>
        </w:rPr>
        <w:t>20</w:t>
      </w:r>
      <w:r>
        <w:rPr>
          <w:b/>
          <w:spacing w:val="20"/>
          <w:sz w:val="24"/>
          <w:szCs w:val="24"/>
        </w:rPr>
        <w:t>23</w:t>
      </w:r>
      <w:r w:rsidR="004044FD" w:rsidRPr="004044FD">
        <w:rPr>
          <w:b/>
          <w:spacing w:val="20"/>
          <w:sz w:val="24"/>
          <w:szCs w:val="24"/>
        </w:rPr>
        <w:t xml:space="preserve">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</w:t>
      </w:r>
      <w:r w:rsidR="004044FD"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="004044FD"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1650971A" w14:textId="6E5DBB17" w:rsidR="004B6588" w:rsidRDefault="007D401D" w:rsidP="00164269">
      <w:pPr>
        <w:pStyle w:val="Standard"/>
        <w:numPr>
          <w:ilvl w:val="0"/>
          <w:numId w:val="11"/>
        </w:numPr>
        <w:jc w:val="both"/>
        <w:rPr>
          <w:sz w:val="24"/>
          <w:szCs w:val="24"/>
        </w:rPr>
      </w:pPr>
      <w:r w:rsidRPr="004B6588">
        <w:rPr>
          <w:rFonts w:eastAsia="TimesNewRomanPSMT"/>
          <w:b/>
          <w:sz w:val="24"/>
          <w:szCs w:val="24"/>
        </w:rPr>
        <w:t>Oświadczamy,</w:t>
      </w:r>
      <w:r w:rsidRPr="004B6588">
        <w:rPr>
          <w:rFonts w:eastAsia="TimesNewRomanPSMT"/>
          <w:sz w:val="24"/>
          <w:szCs w:val="24"/>
        </w:rPr>
        <w:t xml:space="preserve"> że </w:t>
      </w:r>
      <w:r w:rsidR="005D21B9" w:rsidRPr="004B6588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4B6588">
        <w:rPr>
          <w:rFonts w:eastAsia="TimesNewRomanPSMT"/>
          <w:sz w:val="24"/>
          <w:szCs w:val="24"/>
        </w:rPr>
        <w:t xml:space="preserve"> zgodnie z </w:t>
      </w:r>
      <w:r w:rsidR="005D21B9" w:rsidRPr="004B6588">
        <w:rPr>
          <w:rFonts w:eastAsia="TimesNewRomanPSMT"/>
          <w:sz w:val="24"/>
          <w:szCs w:val="24"/>
        </w:rPr>
        <w:t xml:space="preserve">postanowieniami ustawy </w:t>
      </w:r>
      <w:r w:rsidR="005D21B9" w:rsidRPr="004B6588">
        <w:rPr>
          <w:sz w:val="24"/>
          <w:szCs w:val="24"/>
        </w:rPr>
        <w:t>z dnia 6 września 2001 r.  Prawo farmaceutyczne (tekst jednolity Dz. U. z 20</w:t>
      </w:r>
      <w:r w:rsidR="001E1091" w:rsidRPr="004B6588">
        <w:rPr>
          <w:sz w:val="24"/>
          <w:szCs w:val="24"/>
        </w:rPr>
        <w:t>2</w:t>
      </w:r>
      <w:r w:rsidR="000F1506">
        <w:rPr>
          <w:sz w:val="24"/>
          <w:szCs w:val="24"/>
        </w:rPr>
        <w:t>2</w:t>
      </w:r>
      <w:r w:rsidR="005D21B9" w:rsidRPr="004B6588">
        <w:rPr>
          <w:sz w:val="24"/>
          <w:szCs w:val="24"/>
        </w:rPr>
        <w:t xml:space="preserve"> r., poz. </w:t>
      </w:r>
      <w:r w:rsidR="000F1506">
        <w:rPr>
          <w:sz w:val="24"/>
          <w:szCs w:val="24"/>
        </w:rPr>
        <w:t>2301</w:t>
      </w:r>
      <w:r w:rsidR="005D21B9" w:rsidRPr="004B6588">
        <w:rPr>
          <w:sz w:val="24"/>
          <w:szCs w:val="24"/>
        </w:rPr>
        <w:t>).</w:t>
      </w:r>
      <w:r w:rsidR="00E53044" w:rsidRPr="004B6588">
        <w:rPr>
          <w:sz w:val="24"/>
          <w:szCs w:val="24"/>
        </w:rPr>
        <w:t xml:space="preserve"> </w:t>
      </w:r>
    </w:p>
    <w:p w14:paraId="07BB6EB3" w14:textId="3C9285F2" w:rsidR="00164269" w:rsidRDefault="00164269" w:rsidP="000F1506">
      <w:pPr>
        <w:pStyle w:val="Standard"/>
        <w:jc w:val="both"/>
        <w:rPr>
          <w:sz w:val="24"/>
          <w:szCs w:val="24"/>
        </w:rPr>
      </w:pPr>
    </w:p>
    <w:p w14:paraId="516FA0CD" w14:textId="642A645B" w:rsidR="00164269" w:rsidRDefault="00164269" w:rsidP="00164269">
      <w:pPr>
        <w:pStyle w:val="Standard"/>
        <w:numPr>
          <w:ilvl w:val="0"/>
          <w:numId w:val="11"/>
        </w:numPr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O</w:t>
      </w:r>
      <w:r>
        <w:rPr>
          <w:rFonts w:eastAsia="TimesNewRomanPSMT"/>
          <w:b/>
          <w:sz w:val="24"/>
          <w:szCs w:val="24"/>
        </w:rPr>
        <w:t>świadczamy,</w:t>
      </w:r>
      <w:r>
        <w:rPr>
          <w:rFonts w:eastAsia="TimesNewRomanPSMT"/>
          <w:sz w:val="24"/>
          <w:szCs w:val="24"/>
        </w:rPr>
        <w:t xml:space="preserve"> że o</w:t>
      </w:r>
      <w:r>
        <w:rPr>
          <w:sz w:val="24"/>
          <w:szCs w:val="24"/>
        </w:rPr>
        <w:t>ferowany asortyment  jest zawarty w aktualnym wykazie leków refundowanych, środków spożywczych specjalnego przeznaczenia żywieniowego oraz wyrobów medycznych, a ponadto dostępny w ramach programów lekowych – zgodnie z załącznikiem do Obwieszczenia Ministra Zdrowia w sprawie wykazu refundowanych leków, środków spożywczych specjalnego przeznaczenia żywieniowego oraz wyrobów medycznych.</w:t>
      </w:r>
    </w:p>
    <w:p w14:paraId="5C29623D" w14:textId="77777777" w:rsidR="00164269" w:rsidRPr="004B6588" w:rsidRDefault="00164269" w:rsidP="000F1506">
      <w:pPr>
        <w:pStyle w:val="Standard"/>
        <w:jc w:val="both"/>
        <w:rPr>
          <w:lang w:val="x-none"/>
        </w:rPr>
      </w:pPr>
    </w:p>
    <w:p w14:paraId="2CC17A84" w14:textId="77777777" w:rsidR="00B8222A" w:rsidRPr="00F908FC" w:rsidRDefault="00B8222A"/>
    <w:p w14:paraId="1585EB07" w14:textId="77777777" w:rsidR="00F908FC" w:rsidRPr="00F908FC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6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013836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388281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620D1"/>
    <w:rsid w:val="001632EE"/>
    <w:rsid w:val="00164269"/>
    <w:rsid w:val="001A0A18"/>
    <w:rsid w:val="001A7548"/>
    <w:rsid w:val="001E1091"/>
    <w:rsid w:val="001E4AF4"/>
    <w:rsid w:val="00233350"/>
    <w:rsid w:val="002D4B46"/>
    <w:rsid w:val="00301848"/>
    <w:rsid w:val="004044FD"/>
    <w:rsid w:val="004734EA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6434F"/>
    <w:rsid w:val="00B8222A"/>
    <w:rsid w:val="00B941C8"/>
    <w:rsid w:val="00CC2226"/>
    <w:rsid w:val="00CE4F49"/>
    <w:rsid w:val="00D17914"/>
    <w:rsid w:val="00D739CB"/>
    <w:rsid w:val="00DD1224"/>
    <w:rsid w:val="00E53044"/>
    <w:rsid w:val="00E543CE"/>
    <w:rsid w:val="00F0217D"/>
    <w:rsid w:val="00F205C7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5</cp:revision>
  <cp:lastPrinted>2023-03-09T12:42:00Z</cp:lastPrinted>
  <dcterms:created xsi:type="dcterms:W3CDTF">2022-12-14T12:36:00Z</dcterms:created>
  <dcterms:modified xsi:type="dcterms:W3CDTF">2023-03-21T13:01:00Z</dcterms:modified>
</cp:coreProperties>
</file>