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674AF3F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BB205D" w:rsidRPr="00BB205D">
        <w:rPr>
          <w:b/>
        </w:rPr>
        <w:t xml:space="preserve"> i montaż wyposażenia warsztatowego do budynku SCK AGH w Krakowie - KC-</w:t>
      </w:r>
      <w:proofErr w:type="spellStart"/>
      <w:r w:rsidR="00BB205D" w:rsidRPr="00BB205D">
        <w:rPr>
          <w:b/>
        </w:rPr>
        <w:t>zp</w:t>
      </w:r>
      <w:proofErr w:type="spellEnd"/>
      <w:r w:rsidR="00BB205D" w:rsidRPr="00BB205D">
        <w:rPr>
          <w:b/>
        </w:rPr>
        <w:t>. 272-163/23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7D701E39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78BD"/>
    <w:rsid w:val="00B8005E"/>
    <w:rsid w:val="00B90E42"/>
    <w:rsid w:val="00BB0C3C"/>
    <w:rsid w:val="00BB205D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2023-01-04T09:58:00Z</cp:lastPrinted>
  <dcterms:created xsi:type="dcterms:W3CDTF">2023-03-23T11:10:00Z</dcterms:created>
  <dcterms:modified xsi:type="dcterms:W3CDTF">2023-03-23T11:10:00Z</dcterms:modified>
</cp:coreProperties>
</file>