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0BA89" w14:textId="77777777" w:rsidR="006A5DF1" w:rsidRDefault="004A1220" w:rsidP="006A5DF1">
      <w:pPr>
        <w:spacing w:after="240"/>
        <w:jc w:val="right"/>
        <w:rPr>
          <w:sz w:val="22"/>
          <w:szCs w:val="22"/>
        </w:rPr>
      </w:pPr>
      <w:r w:rsidRPr="004A122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A1220">
        <w:rPr>
          <w:sz w:val="22"/>
          <w:szCs w:val="22"/>
        </w:rPr>
        <w:t>2023-03-22</w:t>
      </w:r>
    </w:p>
    <w:p w14:paraId="2520C66E" w14:textId="77777777" w:rsidR="004A1220" w:rsidRPr="004A1220" w:rsidRDefault="004A1220" w:rsidP="006A5DF1">
      <w:pPr>
        <w:rPr>
          <w:b/>
          <w:bCs/>
          <w:sz w:val="22"/>
          <w:szCs w:val="22"/>
        </w:rPr>
      </w:pPr>
      <w:r w:rsidRPr="004A1220">
        <w:rPr>
          <w:b/>
          <w:bCs/>
          <w:sz w:val="22"/>
          <w:szCs w:val="22"/>
        </w:rPr>
        <w:t>Akademia Górniczo - Hutnicza</w:t>
      </w:r>
    </w:p>
    <w:p w14:paraId="75692753" w14:textId="77777777" w:rsidR="004A1220" w:rsidRPr="004A1220" w:rsidRDefault="004A1220" w:rsidP="006A5DF1">
      <w:pPr>
        <w:rPr>
          <w:b/>
          <w:bCs/>
          <w:sz w:val="22"/>
          <w:szCs w:val="22"/>
        </w:rPr>
      </w:pPr>
      <w:r w:rsidRPr="004A1220">
        <w:rPr>
          <w:b/>
          <w:bCs/>
          <w:sz w:val="22"/>
          <w:szCs w:val="22"/>
        </w:rPr>
        <w:t>im. Stanisława Staszica w Krakowie</w:t>
      </w:r>
    </w:p>
    <w:p w14:paraId="5E169249" w14:textId="77777777" w:rsidR="006A5DF1" w:rsidRPr="00D91931" w:rsidRDefault="004A1220" w:rsidP="006A5DF1">
      <w:pPr>
        <w:rPr>
          <w:b/>
          <w:bCs/>
          <w:sz w:val="22"/>
          <w:szCs w:val="22"/>
        </w:rPr>
      </w:pPr>
      <w:r w:rsidRPr="004A1220">
        <w:rPr>
          <w:b/>
          <w:bCs/>
          <w:sz w:val="22"/>
          <w:szCs w:val="22"/>
        </w:rPr>
        <w:t>Dział Zamówień Publicznych</w:t>
      </w:r>
    </w:p>
    <w:p w14:paraId="22F6F388" w14:textId="77777777" w:rsidR="006A5DF1" w:rsidRPr="00BD5546" w:rsidRDefault="004A1220" w:rsidP="006A5DF1">
      <w:pPr>
        <w:rPr>
          <w:sz w:val="22"/>
          <w:szCs w:val="22"/>
        </w:rPr>
      </w:pPr>
      <w:r w:rsidRPr="004A122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A1220">
        <w:rPr>
          <w:sz w:val="22"/>
          <w:szCs w:val="22"/>
        </w:rPr>
        <w:t>30</w:t>
      </w:r>
    </w:p>
    <w:p w14:paraId="76E9694B" w14:textId="77777777" w:rsidR="006A5DF1" w:rsidRPr="00BD5546" w:rsidRDefault="004A1220" w:rsidP="006A5DF1">
      <w:pPr>
        <w:rPr>
          <w:sz w:val="22"/>
          <w:szCs w:val="22"/>
        </w:rPr>
      </w:pPr>
      <w:r w:rsidRPr="004A122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A1220">
        <w:rPr>
          <w:sz w:val="22"/>
          <w:szCs w:val="22"/>
        </w:rPr>
        <w:t>Kraków</w:t>
      </w:r>
    </w:p>
    <w:p w14:paraId="7379479F" w14:textId="57EBE6E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929CB">
        <w:rPr>
          <w:bCs/>
          <w:sz w:val="22"/>
          <w:szCs w:val="22"/>
        </w:rPr>
        <w:t>KC-zp.272-157/23</w:t>
      </w:r>
      <w:r w:rsidRPr="00D91931">
        <w:rPr>
          <w:sz w:val="22"/>
          <w:szCs w:val="22"/>
        </w:rPr>
        <w:tab/>
        <w:t xml:space="preserve"> </w:t>
      </w:r>
    </w:p>
    <w:p w14:paraId="0EBD95D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298B4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D0210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98F7F9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11E248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C6C7876" w14:textId="7B0C75C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A1220" w:rsidRPr="004A1220">
        <w:rPr>
          <w:sz w:val="22"/>
          <w:szCs w:val="22"/>
        </w:rPr>
        <w:t xml:space="preserve">Tryb podstawowy bez negocjacji - art. 275 pkt. 1 ustawy </w:t>
      </w:r>
      <w:proofErr w:type="spellStart"/>
      <w:r w:rsidR="004A1220" w:rsidRPr="004A122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929CB">
        <w:rPr>
          <w:b/>
          <w:bCs/>
          <w:sz w:val="22"/>
          <w:szCs w:val="22"/>
        </w:rPr>
        <w:t>R</w:t>
      </w:r>
      <w:r w:rsidR="004A1220" w:rsidRPr="004A1220">
        <w:rPr>
          <w:b/>
          <w:bCs/>
          <w:sz w:val="22"/>
          <w:szCs w:val="22"/>
        </w:rPr>
        <w:t>emont konserwatorski bramy św. Floriana w Zespole Pałacowo-Parkowym w Młoszowej - KC-zp.272-157/23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855EE6E" w14:textId="63540758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9AAAB23" w14:textId="3491713C" w:rsidR="007929CB" w:rsidRDefault="007929CB" w:rsidP="007929CB">
      <w:pPr>
        <w:numPr>
          <w:ilvl w:val="0"/>
          <w:numId w:val="8"/>
        </w:numPr>
        <w:spacing w:after="240" w:line="276" w:lineRule="auto"/>
        <w:jc w:val="both"/>
        <w:rPr>
          <w:sz w:val="22"/>
          <w:szCs w:val="22"/>
        </w:rPr>
      </w:pPr>
      <w:r w:rsidRPr="007929CB">
        <w:rPr>
          <w:sz w:val="22"/>
          <w:szCs w:val="22"/>
        </w:rPr>
        <w:t>Prosimy o informację czy Zamawiający przewiduje, zamiast renowacji stolarki, odtworzenie poprzez wykonanie nowej na wzór istniejącej. Jeżeli tak prosimy o informację z jakiego drewna</w:t>
      </w:r>
      <w:r>
        <w:rPr>
          <w:sz w:val="22"/>
          <w:szCs w:val="22"/>
        </w:rPr>
        <w:t>.</w:t>
      </w:r>
    </w:p>
    <w:p w14:paraId="463D3119" w14:textId="67B50037" w:rsidR="007929CB" w:rsidRDefault="007929CB" w:rsidP="007929CB">
      <w:pPr>
        <w:spacing w:after="240" w:line="276" w:lineRule="auto"/>
        <w:ind w:left="720"/>
        <w:jc w:val="both"/>
        <w:rPr>
          <w:sz w:val="22"/>
          <w:szCs w:val="22"/>
        </w:rPr>
      </w:pPr>
      <w:r w:rsidRPr="007929CB">
        <w:rPr>
          <w:b/>
          <w:bCs/>
          <w:sz w:val="22"/>
          <w:szCs w:val="22"/>
        </w:rPr>
        <w:t>Odp.:</w:t>
      </w:r>
      <w:r>
        <w:rPr>
          <w:sz w:val="22"/>
          <w:szCs w:val="22"/>
        </w:rPr>
        <w:t xml:space="preserve"> </w:t>
      </w:r>
      <w:r w:rsidRPr="007929CB">
        <w:rPr>
          <w:sz w:val="22"/>
          <w:szCs w:val="22"/>
        </w:rPr>
        <w:t>Zakres prac związanych z istniejącą stolarką został wskazany w dokumentacji uzgodnionej z Wojewódzkim Urzędem Ochrony Zabytków w Krakowie. Decyzja o ewentualnej wymianie okien w miejsce ich renowacji może być podjęta w trakcie zwołanej komisji konserwatorskiej na etapie realizacji. Do wyceny należy przyjąć renowację stolarki jak w dokumentacji</w:t>
      </w:r>
    </w:p>
    <w:p w14:paraId="25D63D5C" w14:textId="50EB2A8B" w:rsidR="007929CB" w:rsidRDefault="007929CB" w:rsidP="007929CB">
      <w:pPr>
        <w:numPr>
          <w:ilvl w:val="0"/>
          <w:numId w:val="8"/>
        </w:numPr>
        <w:spacing w:after="240" w:line="276" w:lineRule="auto"/>
        <w:jc w:val="both"/>
        <w:rPr>
          <w:sz w:val="22"/>
          <w:szCs w:val="22"/>
        </w:rPr>
      </w:pPr>
      <w:r w:rsidRPr="007929CB">
        <w:rPr>
          <w:sz w:val="22"/>
          <w:szCs w:val="22"/>
        </w:rPr>
        <w:t>Czy wrota wjazdowe przedstawione na rysunku 2.8 są w zakresie realizacji zamówienia? Jeżeli zamówienie obejmuje wykonanie wrót wjazdowych prosimy o informację z jakiego materiału (drewna)</w:t>
      </w:r>
      <w:r>
        <w:rPr>
          <w:sz w:val="22"/>
          <w:szCs w:val="22"/>
        </w:rPr>
        <w:t>.</w:t>
      </w:r>
    </w:p>
    <w:p w14:paraId="68CC0922" w14:textId="07C92008" w:rsidR="007929CB" w:rsidRPr="006A5DF1" w:rsidRDefault="007929CB" w:rsidP="007929CB">
      <w:pPr>
        <w:spacing w:after="240" w:line="276" w:lineRule="auto"/>
        <w:ind w:left="720"/>
        <w:jc w:val="both"/>
        <w:rPr>
          <w:sz w:val="22"/>
          <w:szCs w:val="22"/>
        </w:rPr>
      </w:pPr>
      <w:r w:rsidRPr="007929CB">
        <w:rPr>
          <w:b/>
          <w:bCs/>
          <w:sz w:val="22"/>
          <w:szCs w:val="22"/>
        </w:rPr>
        <w:t>Odp.:</w:t>
      </w:r>
      <w:r>
        <w:rPr>
          <w:sz w:val="22"/>
          <w:szCs w:val="22"/>
        </w:rPr>
        <w:t xml:space="preserve"> </w:t>
      </w:r>
      <w:r w:rsidRPr="007929CB">
        <w:rPr>
          <w:sz w:val="22"/>
          <w:szCs w:val="22"/>
        </w:rPr>
        <w:t>Przedmiotowe postępowanie nie obejmuje wrót wjazdowych</w:t>
      </w:r>
    </w:p>
    <w:p w14:paraId="4574A24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F4CD4" w14:textId="77777777" w:rsidR="00DF2636" w:rsidRDefault="00DF2636">
      <w:r>
        <w:separator/>
      </w:r>
    </w:p>
  </w:endnote>
  <w:endnote w:type="continuationSeparator" w:id="0">
    <w:p w14:paraId="0B3CEE70" w14:textId="77777777" w:rsidR="00DF2636" w:rsidRDefault="00DF2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080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6A26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2A39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C34F586">
        <v:line id="_x0000_s1025" style="position:absolute;left:0;text-align:left;z-index:251657728" from="-3.85pt,8.75pt" to="455.15pt,8.75pt"/>
      </w:pict>
    </w:r>
  </w:p>
  <w:p w14:paraId="348A30B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624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C564D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B938D0" w14:textId="77777777" w:rsidR="006D4AB3" w:rsidRDefault="006D4AB3">
    <w:pPr>
      <w:pStyle w:val="Stopka"/>
      <w:tabs>
        <w:tab w:val="clear" w:pos="4536"/>
        <w:tab w:val="left" w:pos="6237"/>
      </w:tabs>
    </w:pPr>
  </w:p>
  <w:p w14:paraId="34C545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8D365" w14:textId="77777777" w:rsidR="00DF2636" w:rsidRDefault="00DF2636">
      <w:r>
        <w:separator/>
      </w:r>
    </w:p>
  </w:footnote>
  <w:footnote w:type="continuationSeparator" w:id="0">
    <w:p w14:paraId="309F948E" w14:textId="77777777" w:rsidR="00DF2636" w:rsidRDefault="00DF2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B92E3" w14:textId="77777777" w:rsidR="004A1220" w:rsidRDefault="004A1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455DA" w14:textId="77777777" w:rsidR="004A1220" w:rsidRDefault="004A1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A9DCD" w14:textId="77777777" w:rsidR="004A1220" w:rsidRDefault="004A12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24F6F"/>
    <w:multiLevelType w:val="hybridMultilevel"/>
    <w:tmpl w:val="48484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5626577">
    <w:abstractNumId w:val="4"/>
  </w:num>
  <w:num w:numId="2" w16cid:durableId="1439567579">
    <w:abstractNumId w:val="7"/>
  </w:num>
  <w:num w:numId="3" w16cid:durableId="175000568">
    <w:abstractNumId w:val="3"/>
  </w:num>
  <w:num w:numId="4" w16cid:durableId="917248702">
    <w:abstractNumId w:val="6"/>
  </w:num>
  <w:num w:numId="5" w16cid:durableId="352462304">
    <w:abstractNumId w:val="1"/>
  </w:num>
  <w:num w:numId="6" w16cid:durableId="701907294">
    <w:abstractNumId w:val="2"/>
  </w:num>
  <w:num w:numId="7" w16cid:durableId="2106878409">
    <w:abstractNumId w:val="5"/>
  </w:num>
  <w:num w:numId="8" w16cid:durableId="1374690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636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1220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929CB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2636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732C66"/>
  <w15:chartTrackingRefBased/>
  <w15:docId w15:val="{7301A047-2066-4215-9DEC-1C2723E60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2023-03-22T10:43:00Z</cp:lastPrinted>
  <dcterms:created xsi:type="dcterms:W3CDTF">2023-03-22T10:43:00Z</dcterms:created>
  <dcterms:modified xsi:type="dcterms:W3CDTF">2023-03-22T10:43:00Z</dcterms:modified>
</cp:coreProperties>
</file>