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EBC31" w14:textId="77777777" w:rsidR="006A5DF1" w:rsidRPr="009003D1" w:rsidRDefault="00A91F75" w:rsidP="006A5DF1">
      <w:pPr>
        <w:spacing w:after="240"/>
        <w:jc w:val="right"/>
        <w:rPr>
          <w:rFonts w:ascii="Arial" w:hAnsi="Arial" w:cs="Arial"/>
          <w:sz w:val="24"/>
          <w:szCs w:val="24"/>
        </w:rPr>
      </w:pPr>
      <w:r w:rsidRPr="00A91F75">
        <w:rPr>
          <w:rFonts w:ascii="Arial" w:hAnsi="Arial" w:cs="Arial"/>
          <w:sz w:val="24"/>
          <w:szCs w:val="24"/>
        </w:rPr>
        <w:t>Kraków</w:t>
      </w:r>
      <w:r w:rsidR="006A5DF1" w:rsidRPr="009003D1">
        <w:rPr>
          <w:rFonts w:ascii="Arial" w:hAnsi="Arial" w:cs="Arial"/>
          <w:sz w:val="24"/>
          <w:szCs w:val="24"/>
        </w:rPr>
        <w:t xml:space="preserve"> dnia: </w:t>
      </w:r>
      <w:r w:rsidRPr="00A91F75">
        <w:rPr>
          <w:rFonts w:ascii="Arial" w:hAnsi="Arial" w:cs="Arial"/>
          <w:sz w:val="24"/>
          <w:szCs w:val="24"/>
        </w:rPr>
        <w:t>2023-03-03</w:t>
      </w:r>
    </w:p>
    <w:p w14:paraId="7846A0EE" w14:textId="77777777" w:rsidR="0029606A" w:rsidRPr="009003D1" w:rsidRDefault="0029606A" w:rsidP="006A5DF1">
      <w:pPr>
        <w:spacing w:after="240"/>
        <w:jc w:val="right"/>
        <w:rPr>
          <w:rFonts w:ascii="Arial" w:hAnsi="Arial" w:cs="Arial"/>
          <w:sz w:val="24"/>
          <w:szCs w:val="24"/>
        </w:rPr>
      </w:pPr>
    </w:p>
    <w:p w14:paraId="4898B156" w14:textId="77777777" w:rsidR="006A5DF1" w:rsidRPr="009003D1" w:rsidRDefault="00A91F75" w:rsidP="006A5DF1">
      <w:pPr>
        <w:rPr>
          <w:rFonts w:ascii="Arial" w:hAnsi="Arial" w:cs="Arial"/>
          <w:b/>
          <w:bCs/>
          <w:sz w:val="24"/>
          <w:szCs w:val="24"/>
        </w:rPr>
      </w:pPr>
      <w:r w:rsidRPr="00A91F75">
        <w:rPr>
          <w:rFonts w:ascii="Arial" w:hAnsi="Arial" w:cs="Arial"/>
          <w:b/>
          <w:bCs/>
          <w:sz w:val="24"/>
          <w:szCs w:val="24"/>
        </w:rPr>
        <w:t>Szpital Specjalistyczny im. Stefana Żeromskiego SP ZOZ w Krakowie Sekcja Zamówień Publicznych</w:t>
      </w:r>
    </w:p>
    <w:p w14:paraId="24D81938" w14:textId="77777777" w:rsidR="006A5DF1" w:rsidRPr="009003D1" w:rsidRDefault="00A91F75" w:rsidP="006A5DF1">
      <w:pPr>
        <w:rPr>
          <w:rFonts w:ascii="Arial" w:hAnsi="Arial" w:cs="Arial"/>
          <w:sz w:val="24"/>
          <w:szCs w:val="24"/>
        </w:rPr>
      </w:pPr>
      <w:r w:rsidRPr="00A91F75">
        <w:rPr>
          <w:rFonts w:ascii="Arial" w:hAnsi="Arial" w:cs="Arial"/>
          <w:sz w:val="24"/>
          <w:szCs w:val="24"/>
        </w:rPr>
        <w:t>os. Na Skarpie</w:t>
      </w:r>
      <w:r w:rsidR="006A5DF1" w:rsidRPr="009003D1">
        <w:rPr>
          <w:rFonts w:ascii="Arial" w:hAnsi="Arial" w:cs="Arial"/>
          <w:sz w:val="24"/>
          <w:szCs w:val="24"/>
        </w:rPr>
        <w:t xml:space="preserve"> </w:t>
      </w:r>
      <w:r w:rsidRPr="00A91F75">
        <w:rPr>
          <w:rFonts w:ascii="Arial" w:hAnsi="Arial" w:cs="Arial"/>
          <w:sz w:val="24"/>
          <w:szCs w:val="24"/>
        </w:rPr>
        <w:t>66</w:t>
      </w:r>
    </w:p>
    <w:p w14:paraId="114C3F2E" w14:textId="77777777" w:rsidR="006A5DF1" w:rsidRPr="009003D1" w:rsidRDefault="00A91F75" w:rsidP="006A5DF1">
      <w:pPr>
        <w:rPr>
          <w:rFonts w:ascii="Arial" w:hAnsi="Arial" w:cs="Arial"/>
          <w:sz w:val="24"/>
          <w:szCs w:val="24"/>
        </w:rPr>
      </w:pPr>
      <w:r w:rsidRPr="00A91F75">
        <w:rPr>
          <w:rFonts w:ascii="Arial" w:hAnsi="Arial" w:cs="Arial"/>
          <w:sz w:val="24"/>
          <w:szCs w:val="24"/>
        </w:rPr>
        <w:t>31-913</w:t>
      </w:r>
      <w:r w:rsidR="006A5DF1" w:rsidRPr="009003D1">
        <w:rPr>
          <w:rFonts w:ascii="Arial" w:hAnsi="Arial" w:cs="Arial"/>
          <w:sz w:val="24"/>
          <w:szCs w:val="24"/>
        </w:rPr>
        <w:t xml:space="preserve"> </w:t>
      </w:r>
      <w:r w:rsidRPr="00A91F75">
        <w:rPr>
          <w:rFonts w:ascii="Arial" w:hAnsi="Arial" w:cs="Arial"/>
          <w:sz w:val="24"/>
          <w:szCs w:val="24"/>
        </w:rPr>
        <w:t>Kraków</w:t>
      </w:r>
    </w:p>
    <w:p w14:paraId="35208647"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3BCC1EF8"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20CCED62" w14:textId="1D52DCDC" w:rsidR="006A5DF1" w:rsidRPr="009003D1" w:rsidRDefault="00003B9A" w:rsidP="006A5DF1">
      <w:pPr>
        <w:pStyle w:val="Nagwek"/>
        <w:tabs>
          <w:tab w:val="clear" w:pos="4536"/>
          <w:tab w:val="clear" w:pos="9072"/>
        </w:tabs>
        <w:rPr>
          <w:rFonts w:ascii="Arial" w:hAnsi="Arial" w:cs="Arial"/>
          <w:sz w:val="24"/>
          <w:szCs w:val="24"/>
        </w:rPr>
      </w:pPr>
      <w:r>
        <w:rPr>
          <w:rFonts w:ascii="Arial" w:hAnsi="Arial" w:cs="Arial"/>
          <w:sz w:val="24"/>
          <w:szCs w:val="24"/>
        </w:rPr>
        <w:t>Znak:SZP.271.-</w:t>
      </w:r>
      <w:r w:rsidR="00802B94">
        <w:rPr>
          <w:rFonts w:ascii="Arial" w:hAnsi="Arial" w:cs="Arial"/>
          <w:sz w:val="24"/>
          <w:szCs w:val="24"/>
        </w:rPr>
        <w:t xml:space="preserve"> </w:t>
      </w:r>
      <w:r w:rsidR="00CA0224">
        <w:rPr>
          <w:rFonts w:ascii="Arial" w:hAnsi="Arial" w:cs="Arial"/>
          <w:sz w:val="24"/>
          <w:szCs w:val="24"/>
        </w:rPr>
        <w:t xml:space="preserve">1-2023. </w:t>
      </w:r>
      <w:r w:rsidR="00CC5012">
        <w:rPr>
          <w:rFonts w:ascii="Arial" w:hAnsi="Arial" w:cs="Arial"/>
          <w:sz w:val="24"/>
          <w:szCs w:val="24"/>
        </w:rPr>
        <w:t>150.</w:t>
      </w:r>
      <w:r w:rsidR="00CA0224">
        <w:rPr>
          <w:rFonts w:ascii="Arial" w:hAnsi="Arial" w:cs="Arial"/>
          <w:sz w:val="24"/>
          <w:szCs w:val="24"/>
        </w:rPr>
        <w:t xml:space="preserve"> EJK</w:t>
      </w:r>
    </w:p>
    <w:p w14:paraId="70BB818B"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6465B37F" w14:textId="77777777" w:rsidR="006A5DF1" w:rsidRPr="009003D1" w:rsidRDefault="006A5DF1" w:rsidP="006A5DF1">
      <w:pPr>
        <w:pStyle w:val="Nagwek"/>
        <w:tabs>
          <w:tab w:val="clear" w:pos="4536"/>
          <w:tab w:val="clear" w:pos="9072"/>
        </w:tabs>
        <w:rPr>
          <w:rFonts w:ascii="Arial" w:hAnsi="Arial" w:cs="Arial"/>
          <w:sz w:val="24"/>
          <w:szCs w:val="24"/>
        </w:rPr>
      </w:pPr>
    </w:p>
    <w:p w14:paraId="2CA3EEAC"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280806AA"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6F47ADA" w14:textId="77777777" w:rsidR="006D4AB3" w:rsidRPr="009003D1" w:rsidRDefault="006D4AB3">
      <w:pPr>
        <w:pStyle w:val="Nagwek"/>
        <w:tabs>
          <w:tab w:val="clear" w:pos="4536"/>
        </w:tabs>
        <w:rPr>
          <w:rFonts w:ascii="Arial" w:hAnsi="Arial" w:cs="Arial"/>
          <w:sz w:val="22"/>
          <w:szCs w:val="22"/>
        </w:rPr>
      </w:pPr>
    </w:p>
    <w:p w14:paraId="7C19E7E4" w14:textId="77777777" w:rsidR="006D4AB3" w:rsidRPr="009003D1" w:rsidRDefault="006D4AB3">
      <w:pPr>
        <w:pStyle w:val="Nagwek"/>
        <w:tabs>
          <w:tab w:val="clear" w:pos="4536"/>
          <w:tab w:val="clear" w:pos="9072"/>
        </w:tabs>
        <w:rPr>
          <w:rFonts w:ascii="Arial" w:hAnsi="Arial" w:cs="Arial"/>
          <w:sz w:val="22"/>
          <w:szCs w:val="22"/>
        </w:rPr>
      </w:pPr>
    </w:p>
    <w:p w14:paraId="08E208D9" w14:textId="77777777" w:rsidR="006D4AB3" w:rsidRPr="009003D1" w:rsidRDefault="006D4AB3">
      <w:pPr>
        <w:pStyle w:val="Nagwek"/>
        <w:tabs>
          <w:tab w:val="clear" w:pos="4536"/>
          <w:tab w:val="clear" w:pos="9072"/>
        </w:tabs>
        <w:rPr>
          <w:rFonts w:ascii="Arial" w:hAnsi="Arial" w:cs="Arial"/>
          <w:sz w:val="22"/>
          <w:szCs w:val="22"/>
        </w:rPr>
      </w:pPr>
    </w:p>
    <w:p w14:paraId="627A196A"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012DD446"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A91F75" w:rsidRPr="00A91F75">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A91F75" w:rsidRPr="00A91F75">
        <w:rPr>
          <w:rFonts w:ascii="Arial" w:hAnsi="Arial" w:cs="Arial"/>
          <w:b/>
          <w:bCs/>
          <w:sz w:val="24"/>
          <w:szCs w:val="24"/>
        </w:rPr>
        <w:t>Dostawa wyposażenia informatycznego obejmującego przełączniki sieciowe w ramach projektu MSIM</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A91F75" w:rsidRPr="00A91F75">
        <w:rPr>
          <w:rFonts w:ascii="Arial" w:hAnsi="Arial" w:cs="Arial"/>
          <w:b/>
          <w:sz w:val="24"/>
          <w:szCs w:val="24"/>
        </w:rPr>
        <w:t>SZP-271-1-2023</w:t>
      </w:r>
      <w:r w:rsidRPr="009003D1">
        <w:rPr>
          <w:rFonts w:ascii="Arial" w:hAnsi="Arial" w:cs="Arial"/>
          <w:b/>
          <w:sz w:val="24"/>
          <w:szCs w:val="24"/>
        </w:rPr>
        <w:t>.</w:t>
      </w:r>
    </w:p>
    <w:p w14:paraId="56352FF6" w14:textId="77777777"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A91F75" w:rsidRPr="00A91F75">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A91F75" w:rsidRPr="00A91F75">
        <w:rPr>
          <w:rFonts w:ascii="Arial" w:hAnsi="Arial" w:cs="Arial"/>
          <w:sz w:val="24"/>
          <w:szCs w:val="24"/>
        </w:rPr>
        <w:t>(</w:t>
      </w:r>
      <w:proofErr w:type="spellStart"/>
      <w:r w:rsidR="00A91F75" w:rsidRPr="00A91F75">
        <w:rPr>
          <w:rFonts w:ascii="Arial" w:hAnsi="Arial" w:cs="Arial"/>
          <w:sz w:val="24"/>
          <w:szCs w:val="24"/>
        </w:rPr>
        <w:t>t.j</w:t>
      </w:r>
      <w:proofErr w:type="spellEnd"/>
      <w:r w:rsidR="00A91F75" w:rsidRPr="00A91F75">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A91F75" w:rsidRPr="009003D1" w14:paraId="3C89AD11" w14:textId="77777777" w:rsidTr="00646EB3">
        <w:tc>
          <w:tcPr>
            <w:tcW w:w="9356" w:type="dxa"/>
            <w:shd w:val="clear" w:color="auto" w:fill="auto"/>
          </w:tcPr>
          <w:p w14:paraId="517DC27D" w14:textId="77777777" w:rsidR="00A91F75" w:rsidRPr="00190AE4" w:rsidRDefault="00A91F75" w:rsidP="00190AE4">
            <w:pPr>
              <w:spacing w:before="60" w:after="60"/>
              <w:ind w:left="30" w:right="-72"/>
              <w:jc w:val="both"/>
              <w:rPr>
                <w:rFonts w:ascii="Arial" w:hAnsi="Arial" w:cs="Arial"/>
                <w:b/>
                <w:bCs/>
                <w:sz w:val="22"/>
                <w:szCs w:val="22"/>
              </w:rPr>
            </w:pPr>
            <w:r w:rsidRPr="00190AE4">
              <w:rPr>
                <w:rFonts w:ascii="Arial" w:hAnsi="Arial" w:cs="Arial"/>
                <w:b/>
                <w:bCs/>
                <w:sz w:val="22"/>
                <w:szCs w:val="22"/>
              </w:rPr>
              <w:t>Pytanie nr 1</w:t>
            </w:r>
          </w:p>
          <w:p w14:paraId="2FA894E4" w14:textId="74AD447B" w:rsidR="00003B9A" w:rsidRPr="00190AE4" w:rsidRDefault="00003B9A" w:rsidP="00190AE4">
            <w:pPr>
              <w:pStyle w:val="Akapitzlist"/>
              <w:numPr>
                <w:ilvl w:val="0"/>
                <w:numId w:val="8"/>
              </w:numPr>
              <w:jc w:val="both"/>
              <w:rPr>
                <w:rFonts w:ascii="Arial" w:hAnsi="Arial" w:cs="Arial"/>
              </w:rPr>
            </w:pPr>
            <w:r w:rsidRPr="00190AE4">
              <w:rPr>
                <w:rFonts w:ascii="Arial" w:hAnsi="Arial" w:cs="Arial"/>
              </w:rPr>
              <w:t xml:space="preserve">W punkcie 2 Zamawiający wymaga zasilacza o mocy nie mniejszej niż 100 W, podawanie minimalnej mocy w przypadku braku portów </w:t>
            </w:r>
            <w:proofErr w:type="spellStart"/>
            <w:r w:rsidRPr="00190AE4">
              <w:rPr>
                <w:rFonts w:ascii="Arial" w:hAnsi="Arial" w:cs="Arial"/>
              </w:rPr>
              <w:t>PoE</w:t>
            </w:r>
            <w:proofErr w:type="spellEnd"/>
            <w:r w:rsidRPr="00190AE4">
              <w:rPr>
                <w:rFonts w:ascii="Arial" w:hAnsi="Arial" w:cs="Arial"/>
              </w:rPr>
              <w:t xml:space="preserve"> jest nieuzasadnione. Wnosimy o wykreślenie wymagania.</w:t>
            </w:r>
          </w:p>
          <w:p w14:paraId="62491A5A" w14:textId="77777777" w:rsidR="00003B9A" w:rsidRPr="00190AE4" w:rsidRDefault="00003B9A" w:rsidP="00190AE4">
            <w:pPr>
              <w:spacing w:after="40"/>
              <w:ind w:left="30" w:right="-72"/>
              <w:jc w:val="both"/>
              <w:rPr>
                <w:rFonts w:ascii="Arial" w:hAnsi="Arial" w:cs="Arial"/>
                <w:b/>
                <w:bCs/>
                <w:sz w:val="22"/>
                <w:szCs w:val="22"/>
              </w:rPr>
            </w:pPr>
            <w:r w:rsidRPr="00190AE4">
              <w:rPr>
                <w:rFonts w:ascii="Arial" w:hAnsi="Arial" w:cs="Arial"/>
                <w:b/>
                <w:bCs/>
                <w:sz w:val="22"/>
                <w:szCs w:val="22"/>
              </w:rPr>
              <w:t>Stanowisko (wyjaśnienie) Zamawiającego:</w:t>
            </w:r>
          </w:p>
          <w:p w14:paraId="36291CF8" w14:textId="16758A6C" w:rsidR="00003B9A" w:rsidRDefault="00CA0224" w:rsidP="00190AE4">
            <w:pPr>
              <w:pStyle w:val="Akapitzlist"/>
              <w:jc w:val="both"/>
              <w:rPr>
                <w:rFonts w:ascii="Arial" w:hAnsi="Arial" w:cs="Arial"/>
                <w:b/>
                <w:bCs/>
              </w:rPr>
            </w:pPr>
            <w:r w:rsidRPr="00190AE4">
              <w:rPr>
                <w:rFonts w:ascii="Arial" w:hAnsi="Arial" w:cs="Arial"/>
                <w:b/>
                <w:bCs/>
              </w:rPr>
              <w:t xml:space="preserve">Zamawiający nie wyraża zgody na wykreślenia wymagania. </w:t>
            </w:r>
          </w:p>
          <w:p w14:paraId="364C1199" w14:textId="1F4BF58C" w:rsidR="004B5DDB" w:rsidRDefault="004B5DDB" w:rsidP="00190AE4">
            <w:pPr>
              <w:pStyle w:val="Akapitzlist"/>
              <w:jc w:val="both"/>
              <w:rPr>
                <w:rFonts w:ascii="Arial" w:hAnsi="Arial" w:cs="Arial"/>
                <w:b/>
                <w:bCs/>
              </w:rPr>
            </w:pPr>
          </w:p>
          <w:p w14:paraId="4017C2F7" w14:textId="77777777" w:rsidR="004B5DDB" w:rsidRPr="00190AE4" w:rsidRDefault="004B5DDB" w:rsidP="00190AE4">
            <w:pPr>
              <w:pStyle w:val="Akapitzlist"/>
              <w:jc w:val="both"/>
              <w:rPr>
                <w:rFonts w:ascii="Arial" w:hAnsi="Arial" w:cs="Arial"/>
                <w:b/>
                <w:bCs/>
              </w:rPr>
            </w:pPr>
          </w:p>
          <w:p w14:paraId="7164C418" w14:textId="2984DABE" w:rsidR="00003B9A" w:rsidRPr="00190AE4" w:rsidRDefault="00003B9A" w:rsidP="00190AE4">
            <w:pPr>
              <w:pStyle w:val="Akapitzlist"/>
              <w:numPr>
                <w:ilvl w:val="0"/>
                <w:numId w:val="8"/>
              </w:numPr>
              <w:jc w:val="both"/>
              <w:rPr>
                <w:rFonts w:ascii="Arial" w:hAnsi="Arial" w:cs="Arial"/>
              </w:rPr>
            </w:pPr>
            <w:r w:rsidRPr="00190AE4">
              <w:rPr>
                <w:rFonts w:ascii="Arial" w:hAnsi="Arial" w:cs="Arial"/>
              </w:rPr>
              <w:t>W punkcie 2 Zamawiający wymaga 4 portów w standardzie SFP28 oraz dwóch portów w standardzie QSFP+, natomiast w temacie postępowania jest mowa o przełączniku z 4 portami SFP+. Dodatkowo porty SFP28 oraz QSFP+ nie mają uzasadnienia w przypadku zastosowania portów 1000Base-T po stronie klienckiej przełącznika. W związku z powyższym wnosimy o ujednolicenie zapisów do „Porty: co najmniej 24 portów w standardzie 1000Base-T oraz co najmniej cztery porty w standardzie SFP+ z dostarczonymi 2 wkładkami 10Gb SM.”</w:t>
            </w:r>
          </w:p>
          <w:p w14:paraId="1455F2AD" w14:textId="4B356D2F" w:rsidR="00003B9A" w:rsidRPr="00190AE4" w:rsidRDefault="00003B9A" w:rsidP="00190AE4">
            <w:pPr>
              <w:spacing w:after="40"/>
              <w:ind w:left="30" w:right="-72"/>
              <w:jc w:val="both"/>
              <w:rPr>
                <w:rFonts w:ascii="Arial" w:hAnsi="Arial" w:cs="Arial"/>
                <w:b/>
                <w:bCs/>
                <w:sz w:val="22"/>
                <w:szCs w:val="22"/>
              </w:rPr>
            </w:pPr>
            <w:r w:rsidRPr="00190AE4">
              <w:rPr>
                <w:rFonts w:ascii="Arial" w:hAnsi="Arial" w:cs="Arial"/>
                <w:b/>
                <w:bCs/>
                <w:sz w:val="22"/>
                <w:szCs w:val="22"/>
              </w:rPr>
              <w:lastRenderedPageBreak/>
              <w:t>Stanowisko (wyjaśnienie) Zamawiającego:</w:t>
            </w:r>
          </w:p>
          <w:p w14:paraId="5BAA706D" w14:textId="58564871" w:rsidR="00CA0224" w:rsidRPr="00190AE4" w:rsidRDefault="00CA0224" w:rsidP="00190AE4">
            <w:pPr>
              <w:spacing w:after="40"/>
              <w:ind w:left="30" w:right="-72"/>
              <w:jc w:val="both"/>
              <w:rPr>
                <w:rFonts w:ascii="Arial" w:hAnsi="Arial" w:cs="Arial"/>
                <w:b/>
                <w:bCs/>
                <w:sz w:val="22"/>
                <w:szCs w:val="22"/>
              </w:rPr>
            </w:pPr>
            <w:r w:rsidRPr="00190AE4">
              <w:rPr>
                <w:rFonts w:ascii="Arial" w:hAnsi="Arial" w:cs="Arial"/>
                <w:b/>
                <w:bCs/>
                <w:sz w:val="22"/>
                <w:szCs w:val="22"/>
              </w:rPr>
              <w:t>Zamawiający nie wyraża zgody.</w:t>
            </w:r>
          </w:p>
          <w:p w14:paraId="68C88203" w14:textId="77777777" w:rsidR="00003B9A" w:rsidRPr="00190AE4" w:rsidRDefault="00003B9A" w:rsidP="00190AE4">
            <w:pPr>
              <w:pStyle w:val="Akapitzlist"/>
              <w:ind w:left="360"/>
              <w:jc w:val="both"/>
              <w:rPr>
                <w:rFonts w:ascii="Arial" w:hAnsi="Arial" w:cs="Arial"/>
              </w:rPr>
            </w:pPr>
          </w:p>
          <w:p w14:paraId="41C3C1AF" w14:textId="404B93FD" w:rsidR="00003B9A" w:rsidRPr="00190AE4" w:rsidRDefault="00003B9A" w:rsidP="00190AE4">
            <w:pPr>
              <w:pStyle w:val="Akapitzlist"/>
              <w:numPr>
                <w:ilvl w:val="0"/>
                <w:numId w:val="8"/>
              </w:numPr>
              <w:jc w:val="both"/>
              <w:rPr>
                <w:rFonts w:ascii="Arial" w:hAnsi="Arial" w:cs="Arial"/>
              </w:rPr>
            </w:pPr>
            <w:r w:rsidRPr="00190AE4">
              <w:rPr>
                <w:rFonts w:ascii="Arial" w:hAnsi="Arial" w:cs="Arial"/>
              </w:rPr>
              <w:t xml:space="preserve">W punkcie 3 Zamawiający wymaga przepustowości wewnętrznej co najmniej 400 </w:t>
            </w:r>
            <w:proofErr w:type="spellStart"/>
            <w:r w:rsidRPr="00190AE4">
              <w:rPr>
                <w:rFonts w:ascii="Arial" w:hAnsi="Arial" w:cs="Arial"/>
              </w:rPr>
              <w:t>Gb</w:t>
            </w:r>
            <w:proofErr w:type="spellEnd"/>
            <w:r w:rsidRPr="00190AE4">
              <w:rPr>
                <w:rFonts w:ascii="Arial" w:hAnsi="Arial" w:cs="Arial"/>
              </w:rPr>
              <w:t xml:space="preserve">/s, co nie ma uzasadnienia przy zastosowaniu portów 1G oraz 10G. Wnosimy o zmianę wymagania na „przepustowość wewnętrzną co najmniej 128 </w:t>
            </w:r>
            <w:proofErr w:type="spellStart"/>
            <w:r w:rsidRPr="00190AE4">
              <w:rPr>
                <w:rFonts w:ascii="Arial" w:hAnsi="Arial" w:cs="Arial"/>
              </w:rPr>
              <w:t>Gb</w:t>
            </w:r>
            <w:proofErr w:type="spellEnd"/>
            <w:r w:rsidRPr="00190AE4">
              <w:rPr>
                <w:rFonts w:ascii="Arial" w:hAnsi="Arial" w:cs="Arial"/>
              </w:rPr>
              <w:t>/s.”</w:t>
            </w:r>
          </w:p>
          <w:p w14:paraId="7AABCAEF" w14:textId="77777777" w:rsidR="00003B9A" w:rsidRPr="00190AE4" w:rsidRDefault="00003B9A" w:rsidP="00190AE4">
            <w:pPr>
              <w:spacing w:after="40"/>
              <w:ind w:left="30" w:right="-72"/>
              <w:jc w:val="both"/>
              <w:rPr>
                <w:rFonts w:ascii="Arial" w:hAnsi="Arial" w:cs="Arial"/>
                <w:b/>
                <w:bCs/>
                <w:sz w:val="22"/>
                <w:szCs w:val="22"/>
              </w:rPr>
            </w:pPr>
            <w:r w:rsidRPr="00190AE4">
              <w:rPr>
                <w:rFonts w:ascii="Arial" w:hAnsi="Arial" w:cs="Arial"/>
                <w:b/>
                <w:bCs/>
                <w:sz w:val="22"/>
                <w:szCs w:val="22"/>
              </w:rPr>
              <w:t>Stanowisko (wyjaśnienie) Zamawiającego:</w:t>
            </w:r>
          </w:p>
          <w:p w14:paraId="2E793324" w14:textId="6A9F6607" w:rsidR="00003B9A" w:rsidRDefault="00CA0224" w:rsidP="00190AE4">
            <w:pPr>
              <w:pStyle w:val="Akapitzlist"/>
              <w:jc w:val="both"/>
              <w:rPr>
                <w:rFonts w:ascii="Arial" w:hAnsi="Arial" w:cs="Arial"/>
                <w:b/>
                <w:bCs/>
              </w:rPr>
            </w:pPr>
            <w:r w:rsidRPr="00190AE4">
              <w:rPr>
                <w:rFonts w:ascii="Arial" w:hAnsi="Arial" w:cs="Arial"/>
                <w:b/>
                <w:bCs/>
              </w:rPr>
              <w:t>Zamawiający nie wyraża zgody.</w:t>
            </w:r>
          </w:p>
          <w:p w14:paraId="69927896" w14:textId="45AB0D57" w:rsidR="004B5DDB" w:rsidRPr="004B5DDB" w:rsidRDefault="004B5DDB" w:rsidP="004B5DDB">
            <w:pPr>
              <w:jc w:val="both"/>
              <w:rPr>
                <w:rFonts w:ascii="Arial" w:hAnsi="Arial" w:cs="Arial"/>
              </w:rPr>
            </w:pPr>
          </w:p>
          <w:p w14:paraId="0DEA1EE2" w14:textId="2B953161" w:rsidR="00003B9A" w:rsidRPr="00190AE4" w:rsidRDefault="00003B9A" w:rsidP="00190AE4">
            <w:pPr>
              <w:pStyle w:val="Akapitzlist"/>
              <w:numPr>
                <w:ilvl w:val="0"/>
                <w:numId w:val="8"/>
              </w:numPr>
              <w:jc w:val="both"/>
              <w:rPr>
                <w:rFonts w:ascii="Arial" w:hAnsi="Arial" w:cs="Arial"/>
              </w:rPr>
            </w:pPr>
            <w:r w:rsidRPr="00190AE4">
              <w:rPr>
                <w:rFonts w:ascii="Arial" w:hAnsi="Arial" w:cs="Arial"/>
              </w:rPr>
              <w:t xml:space="preserve">W punkcie 3 Zamawiający wymaga pamięci operacyjnej co najmniej 3GB oraz pamięci </w:t>
            </w:r>
            <w:proofErr w:type="spellStart"/>
            <w:r w:rsidRPr="00190AE4">
              <w:rPr>
                <w:rFonts w:ascii="Arial" w:hAnsi="Arial" w:cs="Arial"/>
              </w:rPr>
              <w:t>flash</w:t>
            </w:r>
            <w:proofErr w:type="spellEnd"/>
            <w:r w:rsidRPr="00190AE4">
              <w:rPr>
                <w:rFonts w:ascii="Arial" w:hAnsi="Arial" w:cs="Arial"/>
              </w:rPr>
              <w:t xml:space="preserve"> co najmniej 6GB. Taki rozmiar pamięci nie jest wymagany dla zapewnienia poprawnego działania przełącznika </w:t>
            </w:r>
            <w:proofErr w:type="spellStart"/>
            <w:r w:rsidRPr="00190AE4">
              <w:rPr>
                <w:rFonts w:ascii="Arial" w:hAnsi="Arial" w:cs="Arial"/>
              </w:rPr>
              <w:t>zarządzalnego</w:t>
            </w:r>
            <w:proofErr w:type="spellEnd"/>
            <w:r w:rsidRPr="00190AE4">
              <w:rPr>
                <w:rFonts w:ascii="Arial" w:hAnsi="Arial" w:cs="Arial"/>
              </w:rPr>
              <w:t xml:space="preserve"> L3 min 24 portowy w tym 4 porty SPF+. Wnosimy o zmianę wymagania na „Pamięć operacyjna co najmniej 1GB, pamięć </w:t>
            </w:r>
            <w:proofErr w:type="spellStart"/>
            <w:r w:rsidRPr="00190AE4">
              <w:rPr>
                <w:rFonts w:ascii="Arial" w:hAnsi="Arial" w:cs="Arial"/>
              </w:rPr>
              <w:t>flash</w:t>
            </w:r>
            <w:proofErr w:type="spellEnd"/>
            <w:r w:rsidRPr="00190AE4">
              <w:rPr>
                <w:rFonts w:ascii="Arial" w:hAnsi="Arial" w:cs="Arial"/>
              </w:rPr>
              <w:t xml:space="preserve"> co najmniej 1GB”.</w:t>
            </w:r>
          </w:p>
          <w:p w14:paraId="6FD48EA5" w14:textId="77777777" w:rsidR="00003B9A" w:rsidRPr="00190AE4" w:rsidRDefault="00003B9A" w:rsidP="00190AE4">
            <w:pPr>
              <w:spacing w:after="40"/>
              <w:ind w:left="30" w:right="-72"/>
              <w:jc w:val="both"/>
              <w:rPr>
                <w:rFonts w:ascii="Arial" w:hAnsi="Arial" w:cs="Arial"/>
                <w:b/>
                <w:bCs/>
                <w:sz w:val="22"/>
                <w:szCs w:val="22"/>
              </w:rPr>
            </w:pPr>
            <w:r w:rsidRPr="00190AE4">
              <w:rPr>
                <w:rFonts w:ascii="Arial" w:hAnsi="Arial" w:cs="Arial"/>
                <w:b/>
                <w:bCs/>
                <w:sz w:val="22"/>
                <w:szCs w:val="22"/>
              </w:rPr>
              <w:t>Stanowisko (wyjaśnienie) Zamawiającego:</w:t>
            </w:r>
          </w:p>
          <w:p w14:paraId="15942823" w14:textId="716CE56F" w:rsidR="00003B9A" w:rsidRDefault="00CA0224" w:rsidP="00190AE4">
            <w:pPr>
              <w:pStyle w:val="Akapitzlist"/>
              <w:jc w:val="both"/>
              <w:rPr>
                <w:rFonts w:ascii="Arial" w:hAnsi="Arial" w:cs="Arial"/>
                <w:b/>
                <w:bCs/>
              </w:rPr>
            </w:pPr>
            <w:r w:rsidRPr="00190AE4">
              <w:rPr>
                <w:rFonts w:ascii="Arial" w:hAnsi="Arial" w:cs="Arial"/>
                <w:b/>
                <w:bCs/>
              </w:rPr>
              <w:t>Zamawiający nie wyraża zgody.</w:t>
            </w:r>
          </w:p>
          <w:p w14:paraId="4D6A3F38" w14:textId="0A236553" w:rsidR="004B5DDB" w:rsidRPr="004B5DDB" w:rsidRDefault="004B5DDB" w:rsidP="004B5DDB">
            <w:pPr>
              <w:jc w:val="both"/>
              <w:rPr>
                <w:rFonts w:ascii="Arial" w:hAnsi="Arial" w:cs="Arial"/>
              </w:rPr>
            </w:pPr>
          </w:p>
          <w:p w14:paraId="69AF8271" w14:textId="77777777" w:rsidR="00003B9A" w:rsidRPr="00190AE4" w:rsidRDefault="00003B9A" w:rsidP="00190AE4">
            <w:pPr>
              <w:pStyle w:val="Akapitzlist"/>
              <w:numPr>
                <w:ilvl w:val="0"/>
                <w:numId w:val="8"/>
              </w:numPr>
              <w:jc w:val="both"/>
              <w:rPr>
                <w:rFonts w:ascii="Arial" w:hAnsi="Arial" w:cs="Arial"/>
              </w:rPr>
            </w:pPr>
            <w:r w:rsidRPr="00190AE4">
              <w:rPr>
                <w:rFonts w:ascii="Arial" w:hAnsi="Arial" w:cs="Arial"/>
              </w:rPr>
              <w:t>W punkcie 5 Zamawiający wymaga gwarancji bez określenia zakresu oraz wymagań czasu realizacji naprawy. Wnosimy o doprecyzowanie wymagań.</w:t>
            </w:r>
          </w:p>
          <w:p w14:paraId="57B16453" w14:textId="77777777" w:rsidR="00003B9A" w:rsidRPr="00190AE4" w:rsidRDefault="00003B9A" w:rsidP="00190AE4">
            <w:pPr>
              <w:spacing w:after="40"/>
              <w:ind w:left="30" w:right="-72"/>
              <w:jc w:val="both"/>
              <w:rPr>
                <w:rFonts w:ascii="Arial" w:hAnsi="Arial" w:cs="Arial"/>
                <w:b/>
                <w:bCs/>
                <w:sz w:val="22"/>
                <w:szCs w:val="22"/>
              </w:rPr>
            </w:pPr>
          </w:p>
          <w:p w14:paraId="4871382B" w14:textId="77777777" w:rsidR="00003B9A" w:rsidRPr="00190AE4" w:rsidRDefault="00003B9A" w:rsidP="00190AE4">
            <w:pPr>
              <w:spacing w:after="40"/>
              <w:ind w:left="30" w:right="-72"/>
              <w:jc w:val="both"/>
              <w:rPr>
                <w:rFonts w:ascii="Arial" w:hAnsi="Arial" w:cs="Arial"/>
                <w:b/>
                <w:bCs/>
                <w:sz w:val="22"/>
                <w:szCs w:val="22"/>
              </w:rPr>
            </w:pPr>
            <w:r w:rsidRPr="00190AE4">
              <w:rPr>
                <w:rFonts w:ascii="Arial" w:hAnsi="Arial" w:cs="Arial"/>
                <w:b/>
                <w:bCs/>
                <w:sz w:val="22"/>
                <w:szCs w:val="22"/>
              </w:rPr>
              <w:t>Stanowisko (wyjaśnienie) Zamawiającego:</w:t>
            </w:r>
          </w:p>
          <w:p w14:paraId="1E3BE0B8" w14:textId="0EB12F35" w:rsidR="00003B9A" w:rsidRPr="00190AE4" w:rsidRDefault="00CA0224" w:rsidP="00190AE4">
            <w:pPr>
              <w:spacing w:after="40"/>
              <w:ind w:left="30" w:right="-72"/>
              <w:jc w:val="both"/>
              <w:rPr>
                <w:rFonts w:ascii="Arial" w:hAnsi="Arial" w:cs="Arial"/>
                <w:b/>
                <w:bCs/>
                <w:sz w:val="22"/>
                <w:szCs w:val="22"/>
              </w:rPr>
            </w:pPr>
            <w:r w:rsidRPr="00190AE4">
              <w:rPr>
                <w:rFonts w:ascii="Arial" w:hAnsi="Arial" w:cs="Arial"/>
                <w:b/>
                <w:bCs/>
                <w:sz w:val="22"/>
                <w:szCs w:val="22"/>
              </w:rPr>
              <w:t xml:space="preserve">Zamawiający modyfikuje załącznik nr 1 -opis przedmiotu zamówienia w pkt. 5 </w:t>
            </w:r>
          </w:p>
          <w:p w14:paraId="5EB76424" w14:textId="7C5B1B8C" w:rsidR="00A91F75" w:rsidRPr="00190AE4" w:rsidRDefault="00A91F75" w:rsidP="00190AE4">
            <w:pPr>
              <w:spacing w:after="40"/>
              <w:ind w:right="-72"/>
              <w:jc w:val="both"/>
              <w:rPr>
                <w:rFonts w:ascii="Arial" w:hAnsi="Arial" w:cs="Arial"/>
                <w:b/>
                <w:bCs/>
                <w:sz w:val="22"/>
                <w:szCs w:val="22"/>
              </w:rPr>
            </w:pPr>
          </w:p>
        </w:tc>
      </w:tr>
      <w:tr w:rsidR="00A91F75" w:rsidRPr="00190AE4" w14:paraId="72902A2B" w14:textId="77777777" w:rsidTr="00646EB3">
        <w:tc>
          <w:tcPr>
            <w:tcW w:w="9356" w:type="dxa"/>
            <w:shd w:val="clear" w:color="auto" w:fill="auto"/>
          </w:tcPr>
          <w:p w14:paraId="08C145E9" w14:textId="77777777" w:rsidR="00A91F75" w:rsidRPr="00190AE4" w:rsidRDefault="00A91F75" w:rsidP="00646EB3">
            <w:pPr>
              <w:spacing w:before="60" w:after="60"/>
              <w:ind w:left="30" w:right="-72"/>
              <w:rPr>
                <w:rFonts w:ascii="Arial" w:hAnsi="Arial" w:cs="Arial"/>
                <w:b/>
                <w:bCs/>
                <w:sz w:val="22"/>
                <w:szCs w:val="22"/>
              </w:rPr>
            </w:pPr>
            <w:r w:rsidRPr="00190AE4">
              <w:rPr>
                <w:rFonts w:ascii="Arial" w:hAnsi="Arial" w:cs="Arial"/>
                <w:b/>
                <w:bCs/>
                <w:sz w:val="22"/>
                <w:szCs w:val="22"/>
              </w:rPr>
              <w:lastRenderedPageBreak/>
              <w:t>Pytanie nr 2</w:t>
            </w:r>
          </w:p>
          <w:p w14:paraId="79A3C239"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(znak sprawy SZP-271-1/2023) – obecne postępowanie, Zamawiający zdefiniował wymagania techniczne, które są identyczne jak to miało miejsce w poprzednim postępowaniu ogłoszonym w czwartym kwartale 2022 roku o  nr ZP/31/2022. </w:t>
            </w:r>
          </w:p>
          <w:p w14:paraId="1A5F08F5" w14:textId="77777777" w:rsidR="00A91F75" w:rsidRPr="00190AE4" w:rsidRDefault="00A91F75" w:rsidP="00646EB3">
            <w:pPr>
              <w:spacing w:after="120"/>
              <w:ind w:left="30" w:right="-72"/>
              <w:jc w:val="both"/>
              <w:rPr>
                <w:rFonts w:ascii="Arial" w:hAnsi="Arial" w:cs="Arial"/>
                <w:sz w:val="22"/>
                <w:szCs w:val="22"/>
              </w:rPr>
            </w:pPr>
          </w:p>
          <w:p w14:paraId="4AE76968"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Zgodnie w informacjami na stronie internetowej  https://e-propublico.pl/Ogloszenia/DokumentyZamowienia?przetargId=24d956a9-1aed-4e2a-b02c-7f001504e09c Zamawiający na postępowanie ZP/31/2022 zamierzał przeznaczyć kwotę 279 937,27zł brutto , natomiast najtańsza oferta nr 2 (nie możemy potwierdzić czy spełniała warunki OPZ) która została złożona w ramach tego postępowania wyniosła 579 330 zł brutto. Ponadto dwie inne oferty które zostały złożone w tym postępowanie także znacznie przekraczały budżet tj. (oferta nr 1 - 967 641.00 zł , oferta nr 3 - 861 000.00 zł). Jednocześnie w ramach wcześniejszego postępowania były zadawane pytania z argumentacją, które pozwoliłyby otworzyć postępowanie na urządzenia nie gorsze względem wymaganych, co umożliwiłoby złożenie znacznie tańszych ofert, niestety z nieznanych przyczyn Zamawiający nie wyraził zgody. </w:t>
            </w:r>
          </w:p>
          <w:p w14:paraId="2AC3A2C9" w14:textId="77777777" w:rsidR="00A91F75" w:rsidRPr="00190AE4" w:rsidRDefault="00A91F75" w:rsidP="00646EB3">
            <w:pPr>
              <w:spacing w:after="120"/>
              <w:ind w:left="30" w:right="-72"/>
              <w:jc w:val="both"/>
              <w:rPr>
                <w:rFonts w:ascii="Arial" w:hAnsi="Arial" w:cs="Arial"/>
                <w:sz w:val="22"/>
                <w:szCs w:val="22"/>
              </w:rPr>
            </w:pPr>
          </w:p>
          <w:p w14:paraId="2E48B0FE"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dniu 7 lutego 2023 r (już w trackie ogłoszonego postępowania) Zamawiający zmienił wymagane w OPZ parametry usuwając wymaganie na obsługę funkcjonalności </w:t>
            </w:r>
            <w:proofErr w:type="spellStart"/>
            <w:r w:rsidRPr="00190AE4">
              <w:rPr>
                <w:rFonts w:ascii="Arial" w:hAnsi="Arial" w:cs="Arial"/>
                <w:sz w:val="22"/>
                <w:szCs w:val="22"/>
              </w:rPr>
              <w:t>PoE</w:t>
            </w:r>
            <w:proofErr w:type="spellEnd"/>
            <w:r w:rsidRPr="00190AE4">
              <w:rPr>
                <w:rFonts w:ascii="Arial" w:hAnsi="Arial" w:cs="Arial"/>
                <w:sz w:val="22"/>
                <w:szCs w:val="22"/>
              </w:rPr>
              <w:t>+ (802.3at) oraz zmniejszył minimalną moc zasilacza z 1000W na 100W.</w:t>
            </w:r>
          </w:p>
          <w:p w14:paraId="35BACE0D"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Zmiana tych parametrów niestety nie spowoduje, że koszt urządzeń spadnie o 50%.</w:t>
            </w:r>
          </w:p>
          <w:p w14:paraId="5A7F9107" w14:textId="77777777" w:rsidR="00A91F75" w:rsidRPr="00190AE4" w:rsidRDefault="00A91F75" w:rsidP="00646EB3">
            <w:pPr>
              <w:spacing w:after="120"/>
              <w:ind w:left="30" w:right="-72"/>
              <w:jc w:val="both"/>
              <w:rPr>
                <w:rFonts w:ascii="Arial" w:hAnsi="Arial" w:cs="Arial"/>
                <w:sz w:val="22"/>
                <w:szCs w:val="22"/>
              </w:rPr>
            </w:pPr>
          </w:p>
          <w:p w14:paraId="6AEB9E3F"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lastRenderedPageBreak/>
              <w:t xml:space="preserve">Mając powyższe na uwadze widać, iż Wykonawcy w odpowiedzi na ogłoszone pierwsze postępowanie przez Zamawiającego odpowiedzieli trzema ofertami w kwotach znacznie przekraczającymi budżet, co z kolei powinno m.in. skłonić Zamawiającego do znaczącego zwiększenia budżetu lub zmniejszenia wymagań technicznych/funkcjonalnych urządzeń lub pozostawić w obecnym kształcie wymagania </w:t>
            </w:r>
            <w:proofErr w:type="spellStart"/>
            <w:r w:rsidRPr="00190AE4">
              <w:rPr>
                <w:rFonts w:ascii="Arial" w:hAnsi="Arial" w:cs="Arial"/>
                <w:sz w:val="22"/>
                <w:szCs w:val="22"/>
              </w:rPr>
              <w:t>opz</w:t>
            </w:r>
            <w:proofErr w:type="spellEnd"/>
            <w:r w:rsidRPr="00190AE4">
              <w:rPr>
                <w:rFonts w:ascii="Arial" w:hAnsi="Arial" w:cs="Arial"/>
                <w:sz w:val="22"/>
                <w:szCs w:val="22"/>
              </w:rPr>
              <w:t xml:space="preserve"> a zmniejszyć ilość urządzeń. </w:t>
            </w:r>
          </w:p>
          <w:p w14:paraId="6C22B585"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związku z powyższym przesyłamy pytania, mające na celu otworzenie specyfikacji na rozwiązanie równoważne, które technicznie nie jest gorsze, a tym samym finalnie umożliwi złożenie tańszej oferty.</w:t>
            </w:r>
          </w:p>
          <w:p w14:paraId="0A9A990B" w14:textId="77777777" w:rsidR="00A91F75" w:rsidRPr="00190AE4" w:rsidRDefault="00A91F75" w:rsidP="00646EB3">
            <w:pPr>
              <w:spacing w:after="120"/>
              <w:ind w:left="30" w:right="-72"/>
              <w:jc w:val="both"/>
              <w:rPr>
                <w:rFonts w:ascii="Arial" w:hAnsi="Arial" w:cs="Arial"/>
                <w:sz w:val="22"/>
                <w:szCs w:val="22"/>
              </w:rPr>
            </w:pPr>
          </w:p>
          <w:p w14:paraId="67EDF9DC"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Pytania: </w:t>
            </w:r>
          </w:p>
          <w:p w14:paraId="2F9755F9"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1.</w:t>
            </w:r>
          </w:p>
          <w:p w14:paraId="5BC9FE42"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ramach postępowania Zamawiający wymaga aby oferowane urządzenie posiadało co najmniej 24 porty 1000Base-T , co najmniej cztery porty w standardzie SFP28 z dostarczonymi 2 wkładkami min. 10G SM, oraz dwa porty w standardzie QSFP+.</w:t>
            </w:r>
          </w:p>
          <w:p w14:paraId="6F2C0AC8"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Standard SFP28 oznacza moduły 25G, zaś Zamawiający wymaga dostarczenia wkładek o prędkości minimum 10G. Stawianie takich wymagań jest sztucznym zawyżaniem wymagań z których Zamawiający nie ma zamiaru korzystać, co będzie miało wpływ na dużo większy koszt urządzeń. Ewentualny argument o możliwości w przyszłości skorzystania z portów 25G również jest nietrafiony ponieważ w wymaganym przełączniku mają być porty 40G, zatem będzie je można użyć w przyszłości w celu zwiększenia przepustowości w sieci LAN.</w:t>
            </w:r>
          </w:p>
          <w:p w14:paraId="07A68E93"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związku z powyższym, czy Zamawiający uzna za równoważne rozwiązanie posiadające  24 porty 1000Base-T (z możliwością pracy również z prędkością 2,5G), 4 porty w standardzie SFP+ z dostarczonymi 2 wkładkami min. 10G SM, oraz dwa porty w standardzie QSFP+?</w:t>
            </w:r>
          </w:p>
          <w:p w14:paraId="4C724110" w14:textId="77777777" w:rsidR="00003B9A" w:rsidRPr="00190AE4" w:rsidRDefault="00003B9A" w:rsidP="00003B9A">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p>
          <w:p w14:paraId="1BB850E1" w14:textId="79FC8FD8" w:rsidR="00A91F75" w:rsidRPr="00190AE4" w:rsidRDefault="00CA0224" w:rsidP="00646EB3">
            <w:pPr>
              <w:spacing w:after="120"/>
              <w:ind w:left="30" w:right="-72"/>
              <w:jc w:val="both"/>
              <w:rPr>
                <w:rFonts w:ascii="Arial" w:hAnsi="Arial" w:cs="Arial"/>
                <w:b/>
                <w:bCs/>
                <w:sz w:val="22"/>
                <w:szCs w:val="22"/>
              </w:rPr>
            </w:pPr>
            <w:r w:rsidRPr="00190AE4">
              <w:rPr>
                <w:rFonts w:ascii="Arial" w:hAnsi="Arial" w:cs="Arial"/>
                <w:b/>
                <w:bCs/>
                <w:sz w:val="22"/>
                <w:szCs w:val="22"/>
              </w:rPr>
              <w:t xml:space="preserve">Zamawiający podtrzymuje zapisy SWZ.  Wg wiedzy Zamawiającego istnieją na rynku produkty różnych producentów, które spełniają wymagania Zamawiającego. </w:t>
            </w:r>
          </w:p>
          <w:p w14:paraId="0903996A"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2.</w:t>
            </w:r>
          </w:p>
          <w:p w14:paraId="6A212A88"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L3 Zamawiający wymaga, aby oferowane urządzenia posiadały pamięć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co najmniej 6GB. </w:t>
            </w:r>
          </w:p>
          <w:p w14:paraId="156997FF"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Głównym celem pamięci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jest przechowywanie obrazów systemowych oraz plików z logami. Zamawiający w postępowaniu nie określił żadnych funkcjonalności które wymagałyby tak dużej pamięci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chociażby Zamawiający nie określił ile obrazów systemowych może jednocześnie znajdować się na pamięci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Zatem stawianie takiego wymagania bez uzasadnionej potrzeby znacząco  ogranicza konkurencję, co jest niezgodne z Prawem Zamówień Publicznych. </w:t>
            </w:r>
          </w:p>
          <w:p w14:paraId="0EF8DD64"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związku z powyższym, czy Zamawiający dopuści rozwiązanie posiadające wbudowaną pamięć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w urządzenie o wielkości 1GB oraz możliwość podłączenia zewnętrznej pamięci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o maksymalnej wielkości 128GB poprzez port USB?</w:t>
            </w:r>
          </w:p>
          <w:p w14:paraId="7C52114D"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normalnych warunkach praktykuje się przechowywanie 2 obrazów systemowych (podstawowy oraz zapasowy) w związku z powyższym proponowane rozwiązanie posiadające pamięć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o wielkości 1GB oraz możliwość podłączenia zewnętrznej pamięci </w:t>
            </w:r>
            <w:proofErr w:type="spellStart"/>
            <w:r w:rsidRPr="00190AE4">
              <w:rPr>
                <w:rFonts w:ascii="Arial" w:hAnsi="Arial" w:cs="Arial"/>
                <w:sz w:val="22"/>
                <w:szCs w:val="22"/>
              </w:rPr>
              <w:t>flash</w:t>
            </w:r>
            <w:proofErr w:type="spellEnd"/>
            <w:r w:rsidRPr="00190AE4">
              <w:rPr>
                <w:rFonts w:ascii="Arial" w:hAnsi="Arial" w:cs="Arial"/>
                <w:sz w:val="22"/>
                <w:szCs w:val="22"/>
              </w:rPr>
              <w:t xml:space="preserve"> o maksymalnej wielkości 128GB poprzez port USB w opinii Oferenta jest w zupełności wystarczające.</w:t>
            </w:r>
          </w:p>
          <w:p w14:paraId="5636EFC2" w14:textId="77777777" w:rsidR="00003B9A" w:rsidRPr="00190AE4" w:rsidRDefault="00003B9A" w:rsidP="00003B9A">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p>
          <w:p w14:paraId="736EBE37" w14:textId="222160A1" w:rsidR="00A91F75" w:rsidRDefault="00CA0224" w:rsidP="00646EB3">
            <w:pPr>
              <w:spacing w:after="120"/>
              <w:ind w:left="30" w:right="-72"/>
              <w:jc w:val="both"/>
              <w:rPr>
                <w:rFonts w:ascii="Arial" w:hAnsi="Arial" w:cs="Arial"/>
                <w:b/>
                <w:bCs/>
                <w:sz w:val="22"/>
                <w:szCs w:val="22"/>
              </w:rPr>
            </w:pPr>
            <w:r w:rsidRPr="00190AE4">
              <w:rPr>
                <w:rFonts w:ascii="Arial" w:hAnsi="Arial" w:cs="Arial"/>
                <w:b/>
                <w:bCs/>
                <w:sz w:val="22"/>
                <w:szCs w:val="22"/>
              </w:rPr>
              <w:t xml:space="preserve">Zamawiający nie dopuszcza i nie przewiduje używania zewnętrznych nośników </w:t>
            </w:r>
            <w:proofErr w:type="spellStart"/>
            <w:r w:rsidRPr="00190AE4">
              <w:rPr>
                <w:rFonts w:ascii="Arial" w:hAnsi="Arial" w:cs="Arial"/>
                <w:b/>
                <w:bCs/>
                <w:sz w:val="22"/>
                <w:szCs w:val="22"/>
              </w:rPr>
              <w:t>Flah</w:t>
            </w:r>
            <w:proofErr w:type="spellEnd"/>
            <w:r w:rsidRPr="00190AE4">
              <w:rPr>
                <w:rFonts w:ascii="Arial" w:hAnsi="Arial" w:cs="Arial"/>
                <w:b/>
                <w:bCs/>
                <w:sz w:val="22"/>
                <w:szCs w:val="22"/>
              </w:rPr>
              <w:t xml:space="preserve"> – względy bezpieczeństwa</w:t>
            </w:r>
            <w:r w:rsidR="002F45D2">
              <w:rPr>
                <w:rFonts w:ascii="Arial" w:hAnsi="Arial" w:cs="Arial"/>
                <w:b/>
                <w:bCs/>
                <w:sz w:val="22"/>
                <w:szCs w:val="22"/>
              </w:rPr>
              <w:t xml:space="preserve"> - infrastruktura</w:t>
            </w:r>
            <w:r w:rsidRPr="00190AE4">
              <w:rPr>
                <w:rFonts w:ascii="Arial" w:hAnsi="Arial" w:cs="Arial"/>
                <w:b/>
                <w:bCs/>
                <w:sz w:val="22"/>
                <w:szCs w:val="22"/>
              </w:rPr>
              <w:t xml:space="preserve">. </w:t>
            </w:r>
          </w:p>
          <w:p w14:paraId="7584B59C" w14:textId="77777777" w:rsidR="004B5DDB" w:rsidRPr="00190AE4" w:rsidRDefault="004B5DDB" w:rsidP="00646EB3">
            <w:pPr>
              <w:spacing w:after="120"/>
              <w:ind w:left="30" w:right="-72"/>
              <w:jc w:val="both"/>
              <w:rPr>
                <w:rFonts w:ascii="Arial" w:hAnsi="Arial" w:cs="Arial"/>
                <w:b/>
                <w:bCs/>
                <w:sz w:val="22"/>
                <w:szCs w:val="22"/>
              </w:rPr>
            </w:pPr>
          </w:p>
          <w:p w14:paraId="7A843EEF"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lastRenderedPageBreak/>
              <w:t>3.</w:t>
            </w:r>
          </w:p>
          <w:p w14:paraId="3E6F59E0"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L3 Zamawiający wymaga, aby oferowane urządzenia posiadały pamięć operacyjną co najmniej 3GB.</w:t>
            </w:r>
          </w:p>
          <w:p w14:paraId="50D7B460"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Pamięć operacyjna (czyli pamięć RAM) wykorzystywana jest m.in. przez protokołu routingu do przechowywania tras IP oraz przez system operacyjny. Każdy z producentów we własnym zakresie optymalizuję pracę systemu operacyjnego. Przełączniki sieciowe nie są bowiem komputerami, na który uruchomiony jest jeden i ten sam system operacyjny (czyli np. system Windows na komputerach). Zatem zapotrzebowanie na pamięć RAM jest indywidualną kwestią każdego producenta urządzenia sieciowego. Pamięć RAM może mieć wpływ na działanie takich funkcjonalności jak dynamiczne protokoły routingu (np. BGP, OSFP, ISIS), ale nawet do ich poprawnego działania wystarczy mniejsza pamięć RAM. Pragniemy jednocześnie zaznaczyć, że Zamawiający nie wymaga funkcjonalności, które uzasadniałyby tak dużą wielkość pamięci RAM.</w:t>
            </w:r>
          </w:p>
          <w:p w14:paraId="7E2FA415"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związku z powyższym, czy Zamawiający dopuści urządzenie posiadające pamięć operacyjną co najmniej 2GB przy jednoczesnym wsparciu dla dynamicznych protokołów routingu BGP, ISIS, OSFP?</w:t>
            </w:r>
          </w:p>
          <w:p w14:paraId="1498C35D" w14:textId="77777777" w:rsidR="00003B9A" w:rsidRPr="00190AE4" w:rsidRDefault="00003B9A" w:rsidP="00003B9A">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p>
          <w:p w14:paraId="04B6B856" w14:textId="074B2F3D" w:rsidR="00A91F75" w:rsidRPr="00190AE4" w:rsidRDefault="00CA0224" w:rsidP="00646EB3">
            <w:pPr>
              <w:spacing w:after="120"/>
              <w:ind w:left="30" w:right="-72"/>
              <w:jc w:val="both"/>
              <w:rPr>
                <w:rFonts w:ascii="Arial" w:hAnsi="Arial" w:cs="Arial"/>
                <w:sz w:val="22"/>
                <w:szCs w:val="22"/>
              </w:rPr>
            </w:pPr>
            <w:r w:rsidRPr="002F45D2">
              <w:rPr>
                <w:rFonts w:ascii="Arial" w:hAnsi="Arial" w:cs="Arial"/>
                <w:b/>
                <w:bCs/>
                <w:sz w:val="22"/>
                <w:szCs w:val="22"/>
              </w:rPr>
              <w:t>Zamawiający nie dopuszcza , zapisy SWZ bez zmian</w:t>
            </w:r>
            <w:r w:rsidRPr="00190AE4">
              <w:rPr>
                <w:rFonts w:ascii="Arial" w:hAnsi="Arial" w:cs="Arial"/>
                <w:sz w:val="22"/>
                <w:szCs w:val="22"/>
              </w:rPr>
              <w:t xml:space="preserve">. </w:t>
            </w:r>
          </w:p>
          <w:p w14:paraId="70CA74B6"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4.</w:t>
            </w:r>
          </w:p>
          <w:p w14:paraId="21EC502C"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L3 Zamawiający wymaga aby oferowane urządzenia posiadały wsparcie dla standardu RFC1612.</w:t>
            </w:r>
          </w:p>
          <w:p w14:paraId="01CC6AC0"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Standard RFC1612 został opracowany w 1994r.  i odpowiadał za możliwość wysyłania zapytań do serwera DNS dla nazw MIB SNMP. Obecnie standard ten nie jest już powszechnie wykorzystywany w najnowszych urządzeniach wiodących producentów. Urządzenie sieciowe z powodów bezpieczeństwa nie powinno nawet rozwiązywać nazw MIB dla innych urządzeń i kierować zapytań do takiego serwera. To system klasy NMS odpytuje przełącznik o </w:t>
            </w:r>
            <w:proofErr w:type="spellStart"/>
            <w:r w:rsidRPr="00190AE4">
              <w:rPr>
                <w:rFonts w:ascii="Arial" w:hAnsi="Arial" w:cs="Arial"/>
                <w:sz w:val="22"/>
                <w:szCs w:val="22"/>
              </w:rPr>
              <w:t>MIBy</w:t>
            </w:r>
            <w:proofErr w:type="spellEnd"/>
            <w:r w:rsidRPr="00190AE4">
              <w:rPr>
                <w:rFonts w:ascii="Arial" w:hAnsi="Arial" w:cs="Arial"/>
                <w:sz w:val="22"/>
                <w:szCs w:val="22"/>
              </w:rPr>
              <w:t xml:space="preserve">, zatem przełącznik nie ma potrzeby odpytywania o </w:t>
            </w:r>
            <w:proofErr w:type="spellStart"/>
            <w:r w:rsidRPr="00190AE4">
              <w:rPr>
                <w:rFonts w:ascii="Arial" w:hAnsi="Arial" w:cs="Arial"/>
                <w:sz w:val="22"/>
                <w:szCs w:val="22"/>
              </w:rPr>
              <w:t>MIBy</w:t>
            </w:r>
            <w:proofErr w:type="spellEnd"/>
            <w:r w:rsidRPr="00190AE4">
              <w:rPr>
                <w:rFonts w:ascii="Arial" w:hAnsi="Arial" w:cs="Arial"/>
                <w:sz w:val="22"/>
                <w:szCs w:val="22"/>
              </w:rPr>
              <w:t xml:space="preserve"> innych urządzeń. </w:t>
            </w:r>
          </w:p>
          <w:p w14:paraId="1A27F529"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związku z powyższym, czy Zamawiający uzna za równoważne rozwiązanie posiadające wsparcie dla standardów SNMPv1/2c/3 w zamian za brak wsparcia dla starego i niepraktykowanego rozwiązania RFC1612 (które nie jest zalecane do pracy z racji zagrożenia bezpieczeństwa sieciowego)?</w:t>
            </w:r>
          </w:p>
          <w:p w14:paraId="438B911D" w14:textId="77777777" w:rsidR="00003B9A" w:rsidRPr="00190AE4" w:rsidRDefault="00003B9A" w:rsidP="00003B9A">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p>
          <w:p w14:paraId="09F4DC39" w14:textId="23EA10A5" w:rsidR="00A91F75" w:rsidRPr="00190AE4" w:rsidRDefault="00CA0224" w:rsidP="00646EB3">
            <w:pPr>
              <w:spacing w:after="120"/>
              <w:ind w:left="30" w:right="-72"/>
              <w:jc w:val="both"/>
              <w:rPr>
                <w:rFonts w:ascii="Arial" w:hAnsi="Arial" w:cs="Arial"/>
                <w:b/>
                <w:bCs/>
                <w:sz w:val="22"/>
                <w:szCs w:val="22"/>
              </w:rPr>
            </w:pPr>
            <w:r w:rsidRPr="00190AE4">
              <w:rPr>
                <w:rFonts w:ascii="Arial" w:hAnsi="Arial" w:cs="Arial"/>
                <w:b/>
                <w:bCs/>
                <w:sz w:val="22"/>
                <w:szCs w:val="22"/>
              </w:rPr>
              <w:t xml:space="preserve">Zamawiający dopuszcza </w:t>
            </w:r>
            <w:r w:rsidR="002F45D2">
              <w:rPr>
                <w:rFonts w:ascii="Arial" w:hAnsi="Arial" w:cs="Arial"/>
                <w:b/>
                <w:bCs/>
                <w:sz w:val="22"/>
                <w:szCs w:val="22"/>
              </w:rPr>
              <w:t xml:space="preserve">opcjonalne </w:t>
            </w:r>
            <w:r w:rsidRPr="00190AE4">
              <w:rPr>
                <w:rFonts w:ascii="Arial" w:hAnsi="Arial" w:cs="Arial"/>
                <w:b/>
                <w:bCs/>
                <w:sz w:val="22"/>
                <w:szCs w:val="22"/>
              </w:rPr>
              <w:t>wsparcie standardów SNMP</w:t>
            </w:r>
            <w:r w:rsidR="002F45D2">
              <w:rPr>
                <w:rFonts w:ascii="Arial" w:hAnsi="Arial" w:cs="Arial"/>
                <w:b/>
                <w:bCs/>
                <w:sz w:val="22"/>
                <w:szCs w:val="22"/>
              </w:rPr>
              <w:t>v1/2c/3</w:t>
            </w:r>
            <w:r w:rsidRPr="00190AE4">
              <w:rPr>
                <w:rFonts w:ascii="Arial" w:hAnsi="Arial" w:cs="Arial"/>
                <w:b/>
                <w:bCs/>
                <w:sz w:val="22"/>
                <w:szCs w:val="22"/>
              </w:rPr>
              <w:t xml:space="preserve"> jednak też wymaga wsp</w:t>
            </w:r>
            <w:r w:rsidR="00190AE4" w:rsidRPr="00190AE4">
              <w:rPr>
                <w:rFonts w:ascii="Arial" w:hAnsi="Arial" w:cs="Arial"/>
                <w:b/>
                <w:bCs/>
                <w:sz w:val="22"/>
                <w:szCs w:val="22"/>
              </w:rPr>
              <w:t>a</w:t>
            </w:r>
            <w:r w:rsidRPr="00190AE4">
              <w:rPr>
                <w:rFonts w:ascii="Arial" w:hAnsi="Arial" w:cs="Arial"/>
                <w:b/>
                <w:bCs/>
                <w:sz w:val="22"/>
                <w:szCs w:val="22"/>
              </w:rPr>
              <w:t>rcia RFC1612</w:t>
            </w:r>
          </w:p>
          <w:p w14:paraId="11B13546"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5.</w:t>
            </w:r>
          </w:p>
          <w:p w14:paraId="56558B9B"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L3 Zamawiający wymaga aby oferowane urządzenia posiadały wsparcie dla standardu RFC4521. Standard ten dotyczy  rozszerzenia dla protokołu LDAP, jednakże w obecnych wymaganiach jest on bezużyteczny ponieważ miałby on sens wyłącznie przy jednoczesnym wymaganiu przez Zamawiającego innych mechanizmów związanych z protokołem LDAP. Stawianie więc wymagania na samo rozszerzenie do protokołu LDAP, jako wymaganie RFC4521, prowadzi jedynie do nie uzasadnionego ograniczenia konkurencji, co jest niezgodne z Prawem Zamówień Publicznych. Równocześnie pragniemy zauważyć, że według najlepszych praktyk stosowanych w sieciach, obecnie najczęściej praktykowanym mechanizmem związanym z uwierzytelnieniem jest technologia 802.1x.</w:t>
            </w:r>
          </w:p>
          <w:p w14:paraId="2AD99699"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związku z powyższym, czy Zamawiający dopuści rozwiązanie równoważne bez wsparcia dla RFC4521, ale za to ze wsparciem dla powszechnie stosowanych mechanizmów związanych z uwierzytelnianiem z wykorzystaniem technologii 802.1x?</w:t>
            </w:r>
          </w:p>
          <w:p w14:paraId="78732486" w14:textId="07E1B00D" w:rsidR="00A91F75" w:rsidRDefault="00003B9A" w:rsidP="004B5DDB">
            <w:pPr>
              <w:spacing w:after="40"/>
              <w:ind w:left="30" w:right="-72"/>
              <w:rPr>
                <w:rFonts w:ascii="Arial" w:hAnsi="Arial" w:cs="Arial"/>
                <w:b/>
                <w:bCs/>
                <w:sz w:val="22"/>
                <w:szCs w:val="22"/>
              </w:rPr>
            </w:pPr>
            <w:r w:rsidRPr="00190AE4">
              <w:rPr>
                <w:rFonts w:ascii="Arial" w:hAnsi="Arial" w:cs="Arial"/>
                <w:b/>
                <w:bCs/>
                <w:sz w:val="22"/>
                <w:szCs w:val="22"/>
              </w:rPr>
              <w:lastRenderedPageBreak/>
              <w:t>Stanowisko (wyjaśnienie) Zamawiającego:</w:t>
            </w:r>
            <w:r w:rsidR="004B5DDB">
              <w:rPr>
                <w:rFonts w:ascii="Arial" w:hAnsi="Arial" w:cs="Arial"/>
                <w:b/>
                <w:bCs/>
                <w:sz w:val="22"/>
                <w:szCs w:val="22"/>
              </w:rPr>
              <w:t xml:space="preserve"> </w:t>
            </w:r>
            <w:r w:rsidR="00190AE4" w:rsidRPr="00190AE4">
              <w:rPr>
                <w:rFonts w:ascii="Arial" w:hAnsi="Arial" w:cs="Arial"/>
                <w:b/>
                <w:bCs/>
                <w:sz w:val="22"/>
                <w:szCs w:val="22"/>
              </w:rPr>
              <w:t xml:space="preserve">Zamawiający podtrzymuje zapisy SWZ.  </w:t>
            </w:r>
          </w:p>
          <w:p w14:paraId="782B89D5" w14:textId="77777777" w:rsidR="004B5DDB" w:rsidRPr="00190AE4" w:rsidRDefault="004B5DDB" w:rsidP="004B5DDB">
            <w:pPr>
              <w:spacing w:after="40"/>
              <w:ind w:left="30" w:right="-72"/>
              <w:rPr>
                <w:rFonts w:ascii="Arial" w:hAnsi="Arial" w:cs="Arial"/>
                <w:sz w:val="22"/>
                <w:szCs w:val="22"/>
              </w:rPr>
            </w:pPr>
          </w:p>
          <w:p w14:paraId="744D2AAD"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6.</w:t>
            </w:r>
          </w:p>
          <w:p w14:paraId="4F6B34BE"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L3 Zamawiający wymaga aby oferowane urządzenia posiadały wsparcie dla standardu RFC6101, który dotyczy technologii SSL 3.0.</w:t>
            </w:r>
          </w:p>
          <w:p w14:paraId="5ED34DA4"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Pragniemy zauważyć, że obecnie powszechnych standardem zamiast SSL 3.0 jest technologia TLS, która jest bardziej bezpieczna i powszechnie stosowana. Dodatkowo pragniemy zauważyć, że wymaganym standardzie RFC6101 można przeczytać, że dokument jest jedynie historycznym zapisem dla technologii SSL 3.0. W opinii Oferenta wymaganie RFC6101 jest nieuzasadnione technicznie zarówno z powodów bezpieczeństwa sieciowego jak i powszechności wykorzystywania standardu RFC6101.</w:t>
            </w:r>
          </w:p>
          <w:p w14:paraId="6B5666A4"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W związku z powyższym, czy Zamawiający dopuści rozwiązanie równoważne, które zamiast wsparcia dla starej technologii RFC6101 będzie posiadało wsparcie dla mechanizmów TLS, które są mechanizmami bardziej bezpiecznymi?</w:t>
            </w:r>
          </w:p>
          <w:p w14:paraId="6CAC8827" w14:textId="480DBE07" w:rsidR="00A91F75" w:rsidRDefault="00003B9A" w:rsidP="004B5DDB">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r w:rsidR="004B5DDB">
              <w:rPr>
                <w:rFonts w:ascii="Arial" w:hAnsi="Arial" w:cs="Arial"/>
                <w:b/>
                <w:bCs/>
                <w:sz w:val="22"/>
                <w:szCs w:val="22"/>
              </w:rPr>
              <w:t xml:space="preserve"> </w:t>
            </w:r>
            <w:r w:rsidR="00190AE4" w:rsidRPr="00190AE4">
              <w:rPr>
                <w:rFonts w:ascii="Arial" w:hAnsi="Arial" w:cs="Arial"/>
                <w:b/>
                <w:bCs/>
                <w:sz w:val="22"/>
                <w:szCs w:val="22"/>
              </w:rPr>
              <w:t xml:space="preserve">Zamawiający podtrzymuje zapisy SWZ.  </w:t>
            </w:r>
          </w:p>
          <w:p w14:paraId="523FE843" w14:textId="77777777" w:rsidR="004B5DDB" w:rsidRPr="00190AE4" w:rsidRDefault="004B5DDB" w:rsidP="004B5DDB">
            <w:pPr>
              <w:spacing w:after="40"/>
              <w:ind w:left="30" w:right="-72"/>
              <w:rPr>
                <w:rFonts w:ascii="Arial" w:hAnsi="Arial" w:cs="Arial"/>
                <w:sz w:val="22"/>
                <w:szCs w:val="22"/>
              </w:rPr>
            </w:pPr>
          </w:p>
          <w:p w14:paraId="31F033A2"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7.</w:t>
            </w:r>
          </w:p>
          <w:p w14:paraId="66F9A43E"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ramach postępowania na dostawę przełączników </w:t>
            </w:r>
            <w:proofErr w:type="spellStart"/>
            <w:r w:rsidRPr="00190AE4">
              <w:rPr>
                <w:rFonts w:ascii="Arial" w:hAnsi="Arial" w:cs="Arial"/>
                <w:sz w:val="22"/>
                <w:szCs w:val="22"/>
              </w:rPr>
              <w:t>zarządzalnych</w:t>
            </w:r>
            <w:proofErr w:type="spellEnd"/>
            <w:r w:rsidRPr="00190AE4">
              <w:rPr>
                <w:rFonts w:ascii="Arial" w:hAnsi="Arial" w:cs="Arial"/>
                <w:sz w:val="22"/>
                <w:szCs w:val="22"/>
              </w:rPr>
              <w:t xml:space="preserve"> L3 Zamawiający wymaga aby oferowane urządzenie posiadały wsparcie protokołu </w:t>
            </w:r>
            <w:proofErr w:type="spellStart"/>
            <w:r w:rsidRPr="00190AE4">
              <w:rPr>
                <w:rFonts w:ascii="Arial" w:hAnsi="Arial" w:cs="Arial"/>
                <w:sz w:val="22"/>
                <w:szCs w:val="22"/>
              </w:rPr>
              <w:t>sFlow</w:t>
            </w:r>
            <w:proofErr w:type="spellEnd"/>
            <w:r w:rsidRPr="00190AE4">
              <w:rPr>
                <w:rFonts w:ascii="Arial" w:hAnsi="Arial" w:cs="Arial"/>
                <w:sz w:val="22"/>
                <w:szCs w:val="22"/>
              </w:rPr>
              <w:t xml:space="preserve"> (co najmniej 1.3). </w:t>
            </w:r>
          </w:p>
          <w:p w14:paraId="121EC8ED"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W wielu postępowaniach publicznych powszechnym jest stawianie wymagania na obsługę protokołu </w:t>
            </w:r>
            <w:proofErr w:type="spellStart"/>
            <w:r w:rsidRPr="00190AE4">
              <w:rPr>
                <w:rFonts w:ascii="Arial" w:hAnsi="Arial" w:cs="Arial"/>
                <w:sz w:val="22"/>
                <w:szCs w:val="22"/>
              </w:rPr>
              <w:t>sFlow</w:t>
            </w:r>
            <w:proofErr w:type="spellEnd"/>
            <w:r w:rsidRPr="00190AE4">
              <w:rPr>
                <w:rFonts w:ascii="Arial" w:hAnsi="Arial" w:cs="Arial"/>
                <w:sz w:val="22"/>
                <w:szCs w:val="22"/>
              </w:rPr>
              <w:t xml:space="preserve"> lub protokołu równoważnego. Zamykanie się wyłącznie na protokół </w:t>
            </w:r>
            <w:proofErr w:type="spellStart"/>
            <w:r w:rsidRPr="00190AE4">
              <w:rPr>
                <w:rFonts w:ascii="Arial" w:hAnsi="Arial" w:cs="Arial"/>
                <w:sz w:val="22"/>
                <w:szCs w:val="22"/>
              </w:rPr>
              <w:t>sFlow</w:t>
            </w:r>
            <w:proofErr w:type="spellEnd"/>
            <w:r w:rsidRPr="00190AE4">
              <w:rPr>
                <w:rFonts w:ascii="Arial" w:hAnsi="Arial" w:cs="Arial"/>
                <w:sz w:val="22"/>
                <w:szCs w:val="22"/>
              </w:rPr>
              <w:t xml:space="preserve"> ma na celu jedynie ograniczenie konkurencji, co jest niezgodne z Prawem Zamówień Publicznych.</w:t>
            </w:r>
          </w:p>
          <w:p w14:paraId="420EDCE0"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Protokół </w:t>
            </w:r>
            <w:proofErr w:type="spellStart"/>
            <w:r w:rsidRPr="00190AE4">
              <w:rPr>
                <w:rFonts w:ascii="Arial" w:hAnsi="Arial" w:cs="Arial"/>
                <w:sz w:val="22"/>
                <w:szCs w:val="22"/>
              </w:rPr>
              <w:t>sFlow</w:t>
            </w:r>
            <w:proofErr w:type="spellEnd"/>
            <w:r w:rsidRPr="00190AE4">
              <w:rPr>
                <w:rFonts w:ascii="Arial" w:hAnsi="Arial" w:cs="Arial"/>
                <w:sz w:val="22"/>
                <w:szCs w:val="22"/>
              </w:rPr>
              <w:t xml:space="preserve"> jest standardem który posiada swoje technologiczne ograniczenia, dlatego też producenci stworzyli protokoły równoważne typu </w:t>
            </w:r>
            <w:proofErr w:type="spellStart"/>
            <w:r w:rsidRPr="00190AE4">
              <w:rPr>
                <w:rFonts w:ascii="Arial" w:hAnsi="Arial" w:cs="Arial"/>
                <w:sz w:val="22"/>
                <w:szCs w:val="22"/>
              </w:rPr>
              <w:t>Netflow</w:t>
            </w:r>
            <w:proofErr w:type="spellEnd"/>
            <w:r w:rsidRPr="00190AE4">
              <w:rPr>
                <w:rFonts w:ascii="Arial" w:hAnsi="Arial" w:cs="Arial"/>
                <w:sz w:val="22"/>
                <w:szCs w:val="22"/>
              </w:rPr>
              <w:t xml:space="preserve">, </w:t>
            </w:r>
            <w:proofErr w:type="spellStart"/>
            <w:r w:rsidRPr="00190AE4">
              <w:rPr>
                <w:rFonts w:ascii="Arial" w:hAnsi="Arial" w:cs="Arial"/>
                <w:sz w:val="22"/>
                <w:szCs w:val="22"/>
              </w:rPr>
              <w:t>Netstream</w:t>
            </w:r>
            <w:proofErr w:type="spellEnd"/>
            <w:r w:rsidRPr="00190AE4">
              <w:rPr>
                <w:rFonts w:ascii="Arial" w:hAnsi="Arial" w:cs="Arial"/>
                <w:sz w:val="22"/>
                <w:szCs w:val="22"/>
              </w:rPr>
              <w:t xml:space="preserve"> lub </w:t>
            </w:r>
            <w:proofErr w:type="spellStart"/>
            <w:r w:rsidRPr="00190AE4">
              <w:rPr>
                <w:rFonts w:ascii="Arial" w:hAnsi="Arial" w:cs="Arial"/>
                <w:sz w:val="22"/>
                <w:szCs w:val="22"/>
              </w:rPr>
              <w:t>JFlow</w:t>
            </w:r>
            <w:proofErr w:type="spellEnd"/>
            <w:r w:rsidRPr="00190AE4">
              <w:rPr>
                <w:rFonts w:ascii="Arial" w:hAnsi="Arial" w:cs="Arial"/>
                <w:sz w:val="22"/>
                <w:szCs w:val="22"/>
              </w:rPr>
              <w:t xml:space="preserve">. Stawianie wymagania wyłącznie na obsługę protokołu </w:t>
            </w:r>
            <w:proofErr w:type="spellStart"/>
            <w:r w:rsidRPr="00190AE4">
              <w:rPr>
                <w:rFonts w:ascii="Arial" w:hAnsi="Arial" w:cs="Arial"/>
                <w:sz w:val="22"/>
                <w:szCs w:val="22"/>
              </w:rPr>
              <w:t>sFlow</w:t>
            </w:r>
            <w:proofErr w:type="spellEnd"/>
            <w:r w:rsidRPr="00190AE4">
              <w:rPr>
                <w:rFonts w:ascii="Arial" w:hAnsi="Arial" w:cs="Arial"/>
                <w:sz w:val="22"/>
                <w:szCs w:val="22"/>
              </w:rPr>
              <w:t xml:space="preserve"> zamyka możliwość zaoferowania rozwiązań równoważnych. W związku z powyższym, czy Zamawiający dopuści rozwiązanie równoważne, które w zamian za obsługę protokołu </w:t>
            </w:r>
            <w:proofErr w:type="spellStart"/>
            <w:r w:rsidRPr="00190AE4">
              <w:rPr>
                <w:rFonts w:ascii="Arial" w:hAnsi="Arial" w:cs="Arial"/>
                <w:sz w:val="22"/>
                <w:szCs w:val="22"/>
              </w:rPr>
              <w:t>sFlow</w:t>
            </w:r>
            <w:proofErr w:type="spellEnd"/>
            <w:r w:rsidRPr="00190AE4">
              <w:rPr>
                <w:rFonts w:ascii="Arial" w:hAnsi="Arial" w:cs="Arial"/>
                <w:sz w:val="22"/>
                <w:szCs w:val="22"/>
              </w:rPr>
              <w:t xml:space="preserve"> w wersji 1.3 posiadać będzie obsługę protokołu równoważnego, czyli np.  protokołu </w:t>
            </w:r>
            <w:proofErr w:type="spellStart"/>
            <w:r w:rsidRPr="00190AE4">
              <w:rPr>
                <w:rFonts w:ascii="Arial" w:hAnsi="Arial" w:cs="Arial"/>
                <w:sz w:val="22"/>
                <w:szCs w:val="22"/>
              </w:rPr>
              <w:t>Netflow</w:t>
            </w:r>
            <w:proofErr w:type="spellEnd"/>
            <w:r w:rsidRPr="00190AE4">
              <w:rPr>
                <w:rFonts w:ascii="Arial" w:hAnsi="Arial" w:cs="Arial"/>
                <w:sz w:val="22"/>
                <w:szCs w:val="22"/>
              </w:rPr>
              <w:t xml:space="preserve">, </w:t>
            </w:r>
            <w:proofErr w:type="spellStart"/>
            <w:r w:rsidRPr="00190AE4">
              <w:rPr>
                <w:rFonts w:ascii="Arial" w:hAnsi="Arial" w:cs="Arial"/>
                <w:sz w:val="22"/>
                <w:szCs w:val="22"/>
              </w:rPr>
              <w:t>Netstream</w:t>
            </w:r>
            <w:proofErr w:type="spellEnd"/>
            <w:r w:rsidRPr="00190AE4">
              <w:rPr>
                <w:rFonts w:ascii="Arial" w:hAnsi="Arial" w:cs="Arial"/>
                <w:sz w:val="22"/>
                <w:szCs w:val="22"/>
              </w:rPr>
              <w:t xml:space="preserve"> lub </w:t>
            </w:r>
            <w:proofErr w:type="spellStart"/>
            <w:r w:rsidRPr="00190AE4">
              <w:rPr>
                <w:rFonts w:ascii="Arial" w:hAnsi="Arial" w:cs="Arial"/>
                <w:sz w:val="22"/>
                <w:szCs w:val="22"/>
              </w:rPr>
              <w:t>JFlow</w:t>
            </w:r>
            <w:proofErr w:type="spellEnd"/>
            <w:r w:rsidRPr="00190AE4">
              <w:rPr>
                <w:rFonts w:ascii="Arial" w:hAnsi="Arial" w:cs="Arial"/>
                <w:sz w:val="22"/>
                <w:szCs w:val="22"/>
              </w:rPr>
              <w:t>?</w:t>
            </w:r>
          </w:p>
          <w:p w14:paraId="4F3C60BB" w14:textId="77777777" w:rsidR="00A91F75" w:rsidRPr="00190AE4" w:rsidRDefault="00A91F75" w:rsidP="00646EB3">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p>
          <w:p w14:paraId="5A57BA3A" w14:textId="798DA01B" w:rsidR="00A91F75" w:rsidRPr="00190AE4" w:rsidRDefault="00190AE4" w:rsidP="00646EB3">
            <w:pPr>
              <w:spacing w:after="60"/>
              <w:ind w:left="30" w:right="-72"/>
              <w:jc w:val="both"/>
              <w:rPr>
                <w:rFonts w:ascii="Arial" w:hAnsi="Arial" w:cs="Arial"/>
                <w:sz w:val="22"/>
                <w:szCs w:val="22"/>
                <w:highlight w:val="darkGray"/>
              </w:rPr>
            </w:pPr>
            <w:r w:rsidRPr="00190AE4">
              <w:rPr>
                <w:rFonts w:ascii="Arial" w:hAnsi="Arial" w:cs="Arial"/>
                <w:b/>
                <w:bCs/>
                <w:sz w:val="22"/>
                <w:szCs w:val="22"/>
              </w:rPr>
              <w:t xml:space="preserve">Zamawiający dopuszcza dodatkowe wsparcie protokołu </w:t>
            </w:r>
            <w:proofErr w:type="spellStart"/>
            <w:r w:rsidRPr="00190AE4">
              <w:rPr>
                <w:rFonts w:ascii="Arial" w:hAnsi="Arial" w:cs="Arial"/>
                <w:b/>
                <w:bCs/>
                <w:sz w:val="22"/>
                <w:szCs w:val="22"/>
              </w:rPr>
              <w:t>Netflow</w:t>
            </w:r>
            <w:proofErr w:type="spellEnd"/>
            <w:r w:rsidRPr="00190AE4">
              <w:rPr>
                <w:rFonts w:ascii="Arial" w:hAnsi="Arial" w:cs="Arial"/>
                <w:b/>
                <w:bCs/>
                <w:sz w:val="22"/>
                <w:szCs w:val="22"/>
              </w:rPr>
              <w:t xml:space="preserve">, </w:t>
            </w:r>
            <w:proofErr w:type="spellStart"/>
            <w:r w:rsidRPr="00190AE4">
              <w:rPr>
                <w:rFonts w:ascii="Arial" w:hAnsi="Arial" w:cs="Arial"/>
                <w:b/>
                <w:bCs/>
                <w:sz w:val="22"/>
                <w:szCs w:val="22"/>
              </w:rPr>
              <w:t>Netstream</w:t>
            </w:r>
            <w:proofErr w:type="spellEnd"/>
            <w:r w:rsidRPr="00190AE4">
              <w:rPr>
                <w:rFonts w:ascii="Arial" w:hAnsi="Arial" w:cs="Arial"/>
                <w:b/>
                <w:bCs/>
                <w:sz w:val="22"/>
                <w:szCs w:val="22"/>
              </w:rPr>
              <w:t xml:space="preserve"> lub </w:t>
            </w:r>
            <w:proofErr w:type="spellStart"/>
            <w:r w:rsidRPr="00190AE4">
              <w:rPr>
                <w:rFonts w:ascii="Arial" w:hAnsi="Arial" w:cs="Arial"/>
                <w:b/>
                <w:bCs/>
                <w:sz w:val="22"/>
                <w:szCs w:val="22"/>
              </w:rPr>
              <w:t>jFlow</w:t>
            </w:r>
            <w:proofErr w:type="spellEnd"/>
            <w:r w:rsidRPr="00190AE4">
              <w:rPr>
                <w:rFonts w:ascii="Arial" w:hAnsi="Arial" w:cs="Arial"/>
                <w:b/>
                <w:bCs/>
                <w:sz w:val="22"/>
                <w:szCs w:val="22"/>
              </w:rPr>
              <w:t xml:space="preserve"> jednak podtrzymuje wymagania dot. Protokołu </w:t>
            </w:r>
            <w:proofErr w:type="spellStart"/>
            <w:r w:rsidRPr="00190AE4">
              <w:rPr>
                <w:rFonts w:ascii="Arial" w:hAnsi="Arial" w:cs="Arial"/>
                <w:b/>
                <w:bCs/>
                <w:sz w:val="22"/>
                <w:szCs w:val="22"/>
              </w:rPr>
              <w:t>sFlow</w:t>
            </w:r>
            <w:proofErr w:type="spellEnd"/>
            <w:r w:rsidRPr="00190AE4">
              <w:rPr>
                <w:rFonts w:ascii="Arial" w:hAnsi="Arial" w:cs="Arial"/>
                <w:b/>
                <w:bCs/>
                <w:sz w:val="22"/>
                <w:szCs w:val="22"/>
              </w:rPr>
              <w:t xml:space="preserve">.  </w:t>
            </w:r>
          </w:p>
        </w:tc>
      </w:tr>
      <w:tr w:rsidR="00A91F75" w:rsidRPr="00190AE4" w14:paraId="4469DDB5" w14:textId="77777777" w:rsidTr="00646EB3">
        <w:tc>
          <w:tcPr>
            <w:tcW w:w="9356" w:type="dxa"/>
            <w:shd w:val="clear" w:color="auto" w:fill="auto"/>
          </w:tcPr>
          <w:p w14:paraId="1FAEB16E" w14:textId="77777777" w:rsidR="00A91F75" w:rsidRPr="00190AE4" w:rsidRDefault="00A91F75" w:rsidP="00646EB3">
            <w:pPr>
              <w:spacing w:before="60" w:after="60"/>
              <w:ind w:left="30" w:right="-72"/>
              <w:rPr>
                <w:rFonts w:ascii="Arial" w:hAnsi="Arial" w:cs="Arial"/>
                <w:b/>
                <w:bCs/>
                <w:sz w:val="22"/>
                <w:szCs w:val="22"/>
              </w:rPr>
            </w:pPr>
            <w:r w:rsidRPr="00190AE4">
              <w:rPr>
                <w:rFonts w:ascii="Arial" w:hAnsi="Arial" w:cs="Arial"/>
                <w:b/>
                <w:bCs/>
                <w:sz w:val="22"/>
                <w:szCs w:val="22"/>
              </w:rPr>
              <w:lastRenderedPageBreak/>
              <w:t>Pytanie nr 3</w:t>
            </w:r>
          </w:p>
          <w:p w14:paraId="0BD97B8B"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Dotyczy: załącznik nr 1 - opis przedmiotu </w:t>
            </w:r>
            <w:proofErr w:type="spellStart"/>
            <w:r w:rsidRPr="00190AE4">
              <w:rPr>
                <w:rFonts w:ascii="Arial" w:hAnsi="Arial" w:cs="Arial"/>
                <w:sz w:val="22"/>
                <w:szCs w:val="22"/>
              </w:rPr>
              <w:t>zamówienia_AKTUALNY</w:t>
            </w:r>
            <w:proofErr w:type="spellEnd"/>
          </w:p>
          <w:p w14:paraId="316527EA"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Czy Zamawiający zgodzi się na dostarczenie 10 przełączników 48 portowych zamiast 20 przełączników 24 portowych co pozwoli  zoptymalizować  cenę ofertową?</w:t>
            </w:r>
          </w:p>
          <w:p w14:paraId="10B8FA20" w14:textId="4A429479" w:rsidR="00A91F75" w:rsidRPr="00190AE4" w:rsidRDefault="00A91F75" w:rsidP="00646EB3">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p>
          <w:p w14:paraId="7746D526" w14:textId="387C6C61" w:rsidR="00190AE4" w:rsidRPr="00190AE4" w:rsidRDefault="00190AE4" w:rsidP="00646EB3">
            <w:pPr>
              <w:spacing w:after="40"/>
              <w:ind w:left="30" w:right="-72"/>
              <w:rPr>
                <w:rFonts w:ascii="Arial" w:hAnsi="Arial" w:cs="Arial"/>
                <w:b/>
                <w:bCs/>
                <w:sz w:val="22"/>
                <w:szCs w:val="22"/>
              </w:rPr>
            </w:pPr>
            <w:r w:rsidRPr="00190AE4">
              <w:rPr>
                <w:rFonts w:ascii="Arial" w:hAnsi="Arial" w:cs="Arial"/>
                <w:b/>
                <w:bCs/>
                <w:sz w:val="22"/>
                <w:szCs w:val="22"/>
              </w:rPr>
              <w:t xml:space="preserve">Zamawiający </w:t>
            </w:r>
            <w:r w:rsidR="004B5DDB">
              <w:rPr>
                <w:rFonts w:ascii="Arial" w:hAnsi="Arial" w:cs="Arial"/>
                <w:b/>
                <w:bCs/>
                <w:sz w:val="22"/>
                <w:szCs w:val="22"/>
              </w:rPr>
              <w:t xml:space="preserve">dopuszcza dostarczenie 10 przełączników 48 portowych. </w:t>
            </w:r>
          </w:p>
          <w:p w14:paraId="2360675B" w14:textId="63EE76DA" w:rsidR="00A91F75" w:rsidRPr="00190AE4" w:rsidRDefault="00A91F75" w:rsidP="00646EB3">
            <w:pPr>
              <w:spacing w:after="60"/>
              <w:ind w:left="30" w:right="-72"/>
              <w:jc w:val="both"/>
              <w:rPr>
                <w:rFonts w:ascii="Arial" w:hAnsi="Arial" w:cs="Arial"/>
                <w:sz w:val="22"/>
                <w:szCs w:val="22"/>
                <w:highlight w:val="darkGray"/>
              </w:rPr>
            </w:pPr>
          </w:p>
        </w:tc>
      </w:tr>
      <w:tr w:rsidR="00A91F75" w:rsidRPr="00190AE4" w14:paraId="460D78B3" w14:textId="77777777" w:rsidTr="00646EB3">
        <w:tc>
          <w:tcPr>
            <w:tcW w:w="9356" w:type="dxa"/>
            <w:shd w:val="clear" w:color="auto" w:fill="auto"/>
          </w:tcPr>
          <w:p w14:paraId="2C6B45D1" w14:textId="77777777" w:rsidR="00A91F75" w:rsidRPr="00190AE4" w:rsidRDefault="00A91F75" w:rsidP="00646EB3">
            <w:pPr>
              <w:spacing w:before="60" w:after="60"/>
              <w:ind w:left="30" w:right="-72"/>
              <w:rPr>
                <w:rFonts w:ascii="Arial" w:hAnsi="Arial" w:cs="Arial"/>
                <w:b/>
                <w:bCs/>
                <w:sz w:val="22"/>
                <w:szCs w:val="22"/>
              </w:rPr>
            </w:pPr>
            <w:r w:rsidRPr="00190AE4">
              <w:rPr>
                <w:rFonts w:ascii="Arial" w:hAnsi="Arial" w:cs="Arial"/>
                <w:b/>
                <w:bCs/>
                <w:sz w:val="22"/>
                <w:szCs w:val="22"/>
              </w:rPr>
              <w:t>Pytanie nr 4</w:t>
            </w:r>
          </w:p>
          <w:p w14:paraId="2A622D55"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 xml:space="preserve">Dotyczy: załącznik nr 1 - opis przedmiotu </w:t>
            </w:r>
            <w:proofErr w:type="spellStart"/>
            <w:r w:rsidRPr="00190AE4">
              <w:rPr>
                <w:rFonts w:ascii="Arial" w:hAnsi="Arial" w:cs="Arial"/>
                <w:sz w:val="22"/>
                <w:szCs w:val="22"/>
              </w:rPr>
              <w:t>zamówienia_AKTUALNY</w:t>
            </w:r>
            <w:proofErr w:type="spellEnd"/>
          </w:p>
          <w:p w14:paraId="1371D785" w14:textId="77777777" w:rsidR="00A91F75" w:rsidRPr="00190AE4" w:rsidRDefault="00A91F75" w:rsidP="00646EB3">
            <w:pPr>
              <w:spacing w:after="120"/>
              <w:ind w:left="30" w:right="-72"/>
              <w:jc w:val="both"/>
              <w:rPr>
                <w:rFonts w:ascii="Arial" w:hAnsi="Arial" w:cs="Arial"/>
                <w:sz w:val="22"/>
                <w:szCs w:val="22"/>
              </w:rPr>
            </w:pPr>
            <w:r w:rsidRPr="00190AE4">
              <w:rPr>
                <w:rFonts w:ascii="Arial" w:hAnsi="Arial" w:cs="Arial"/>
                <w:sz w:val="22"/>
                <w:szCs w:val="22"/>
              </w:rPr>
              <w:t>Czy Zamawiający zgodzi się na dostarczenie  przełączników wyposażonych w Porty: co najmniej 24 portów w standardzie 1000Base-T, co najmniej cztery porty w standardzie SFP+ z dostarczonymi 2 wkładkami min. 10Gb SM, oraz dwa porty w standardzie QSFP28?</w:t>
            </w:r>
          </w:p>
          <w:p w14:paraId="1BBC76E8" w14:textId="47D09FC2" w:rsidR="00190AE4" w:rsidRPr="00190AE4" w:rsidRDefault="00A91F75" w:rsidP="00646EB3">
            <w:pPr>
              <w:spacing w:after="40"/>
              <w:ind w:left="30" w:right="-72"/>
              <w:rPr>
                <w:rFonts w:ascii="Arial" w:hAnsi="Arial" w:cs="Arial"/>
                <w:b/>
                <w:bCs/>
                <w:sz w:val="22"/>
                <w:szCs w:val="22"/>
              </w:rPr>
            </w:pPr>
            <w:r w:rsidRPr="00190AE4">
              <w:rPr>
                <w:rFonts w:ascii="Arial" w:hAnsi="Arial" w:cs="Arial"/>
                <w:b/>
                <w:bCs/>
                <w:sz w:val="22"/>
                <w:szCs w:val="22"/>
              </w:rPr>
              <w:t>Stanowisko (wyjaśnienie) Zamawiającego:</w:t>
            </w:r>
            <w:r w:rsidR="004B5DDB">
              <w:rPr>
                <w:rFonts w:ascii="Arial" w:hAnsi="Arial" w:cs="Arial"/>
                <w:b/>
                <w:bCs/>
                <w:sz w:val="22"/>
                <w:szCs w:val="22"/>
              </w:rPr>
              <w:t xml:space="preserve"> </w:t>
            </w:r>
            <w:r w:rsidR="00190AE4" w:rsidRPr="00190AE4">
              <w:rPr>
                <w:rFonts w:ascii="Arial" w:hAnsi="Arial" w:cs="Arial"/>
                <w:b/>
                <w:bCs/>
                <w:sz w:val="22"/>
                <w:szCs w:val="22"/>
              </w:rPr>
              <w:t>Zamawiający podtrzymuje zapisy SWZ</w:t>
            </w:r>
          </w:p>
          <w:p w14:paraId="07B501AA" w14:textId="327C211A" w:rsidR="00A91F75" w:rsidRPr="00190AE4" w:rsidRDefault="00A91F75" w:rsidP="00646EB3">
            <w:pPr>
              <w:spacing w:after="60"/>
              <w:ind w:left="30" w:right="-72"/>
              <w:jc w:val="both"/>
              <w:rPr>
                <w:rFonts w:ascii="Arial" w:hAnsi="Arial" w:cs="Arial"/>
                <w:sz w:val="22"/>
                <w:szCs w:val="22"/>
                <w:highlight w:val="darkGray"/>
              </w:rPr>
            </w:pPr>
          </w:p>
        </w:tc>
      </w:tr>
    </w:tbl>
    <w:p w14:paraId="516F33C4" w14:textId="77777777" w:rsidR="00933673" w:rsidRDefault="00933673" w:rsidP="00520165">
      <w:pPr>
        <w:jc w:val="both"/>
        <w:rPr>
          <w:rFonts w:ascii="Arial" w:hAnsi="Arial" w:cs="Arial"/>
          <w:sz w:val="22"/>
          <w:szCs w:val="22"/>
        </w:rPr>
      </w:pPr>
    </w:p>
    <w:p w14:paraId="554406FC" w14:textId="7C8F00CE" w:rsidR="00933673" w:rsidRDefault="00933673" w:rsidP="00520165">
      <w:pPr>
        <w:jc w:val="both"/>
        <w:rPr>
          <w:rFonts w:ascii="Arial" w:hAnsi="Arial" w:cs="Arial"/>
          <w:sz w:val="22"/>
          <w:szCs w:val="22"/>
        </w:rPr>
      </w:pPr>
      <w:r>
        <w:rPr>
          <w:rFonts w:ascii="Arial" w:hAnsi="Arial" w:cs="Arial"/>
          <w:sz w:val="22"/>
          <w:szCs w:val="22"/>
        </w:rPr>
        <w:t>Zamawiający modyfikuje zapisy SWZ w następującym zakresie:</w:t>
      </w:r>
    </w:p>
    <w:p w14:paraId="05E1F921" w14:textId="151EE2CA" w:rsidR="00933673" w:rsidRDefault="00933673" w:rsidP="00520165">
      <w:pPr>
        <w:jc w:val="both"/>
        <w:rPr>
          <w:rFonts w:ascii="Arial" w:hAnsi="Arial" w:cs="Arial"/>
          <w:sz w:val="22"/>
          <w:szCs w:val="22"/>
        </w:rPr>
      </w:pPr>
    </w:p>
    <w:p w14:paraId="10930546" w14:textId="04234F2C" w:rsidR="009C60C1" w:rsidRDefault="009C60C1" w:rsidP="009C60C1">
      <w:pPr>
        <w:spacing w:after="40"/>
        <w:ind w:right="-72"/>
        <w:rPr>
          <w:rFonts w:ascii="Arial" w:hAnsi="Arial" w:cs="Arial"/>
          <w:sz w:val="24"/>
          <w:szCs w:val="24"/>
        </w:rPr>
      </w:pPr>
      <w:r>
        <w:rPr>
          <w:rFonts w:ascii="Arial" w:hAnsi="Arial" w:cs="Arial"/>
          <w:b/>
          <w:bCs/>
          <w:sz w:val="22"/>
          <w:szCs w:val="22"/>
        </w:rPr>
        <w:t xml:space="preserve">Ponadto działając  </w:t>
      </w:r>
      <w:r>
        <w:rPr>
          <w:rFonts w:ascii="Arial" w:hAnsi="Arial" w:cs="Arial"/>
          <w:sz w:val="24"/>
          <w:szCs w:val="24"/>
        </w:rPr>
        <w:t>na podstawie art. 90 ust. 1 i 2  ustawy z dnia 11 września 2019 r. Prawo zamówień publicznych (</w:t>
      </w:r>
      <w:proofErr w:type="spellStart"/>
      <w:r>
        <w:rPr>
          <w:rFonts w:ascii="Arial" w:hAnsi="Arial" w:cs="Arial"/>
          <w:sz w:val="24"/>
          <w:szCs w:val="24"/>
        </w:rPr>
        <w:t>t.j</w:t>
      </w:r>
      <w:proofErr w:type="spellEnd"/>
      <w:r>
        <w:rPr>
          <w:rFonts w:ascii="Arial" w:hAnsi="Arial" w:cs="Arial"/>
          <w:sz w:val="24"/>
          <w:szCs w:val="24"/>
        </w:rPr>
        <w:t>. Dz.U. z 202</w:t>
      </w:r>
      <w:r>
        <w:rPr>
          <w:rFonts w:ascii="Arial" w:hAnsi="Arial" w:cs="Arial"/>
          <w:sz w:val="24"/>
          <w:szCs w:val="24"/>
        </w:rPr>
        <w:t>2</w:t>
      </w:r>
      <w:r>
        <w:rPr>
          <w:rFonts w:ascii="Arial" w:hAnsi="Arial" w:cs="Arial"/>
          <w:sz w:val="24"/>
          <w:szCs w:val="24"/>
        </w:rPr>
        <w:t>r. poz. 1</w:t>
      </w:r>
      <w:r>
        <w:rPr>
          <w:rFonts w:ascii="Arial" w:hAnsi="Arial" w:cs="Arial"/>
          <w:sz w:val="24"/>
          <w:szCs w:val="24"/>
        </w:rPr>
        <w:t>710</w:t>
      </w:r>
      <w:r>
        <w:rPr>
          <w:rFonts w:ascii="Arial" w:hAnsi="Arial" w:cs="Arial"/>
          <w:sz w:val="24"/>
          <w:szCs w:val="24"/>
        </w:rPr>
        <w:t xml:space="preserve"> z </w:t>
      </w:r>
      <w:proofErr w:type="spellStart"/>
      <w:r>
        <w:rPr>
          <w:rFonts w:ascii="Arial" w:hAnsi="Arial" w:cs="Arial"/>
          <w:sz w:val="24"/>
          <w:szCs w:val="24"/>
        </w:rPr>
        <w:t>późn</w:t>
      </w:r>
      <w:proofErr w:type="spellEnd"/>
      <w:r>
        <w:rPr>
          <w:rFonts w:ascii="Arial" w:hAnsi="Arial" w:cs="Arial"/>
          <w:sz w:val="24"/>
          <w:szCs w:val="24"/>
        </w:rPr>
        <w:t xml:space="preserve">. zm.), Zamawiający informuje , że zmianie ulegają terminy: </w:t>
      </w:r>
    </w:p>
    <w:p w14:paraId="733E1B14" w14:textId="6B029A74" w:rsidR="009C60C1" w:rsidRDefault="009C60C1" w:rsidP="009C60C1">
      <w:pPr>
        <w:numPr>
          <w:ilvl w:val="0"/>
          <w:numId w:val="9"/>
        </w:numPr>
        <w:spacing w:after="40"/>
        <w:ind w:right="-72"/>
        <w:rPr>
          <w:rFonts w:ascii="Arial" w:hAnsi="Arial" w:cs="Arial"/>
          <w:sz w:val="24"/>
          <w:szCs w:val="24"/>
        </w:rPr>
      </w:pPr>
      <w:r>
        <w:rPr>
          <w:rFonts w:ascii="Arial" w:hAnsi="Arial" w:cs="Arial"/>
          <w:sz w:val="24"/>
          <w:szCs w:val="24"/>
        </w:rPr>
        <w:t xml:space="preserve">składania ofert </w:t>
      </w:r>
      <w:r>
        <w:rPr>
          <w:rFonts w:ascii="Arial" w:hAnsi="Arial" w:cs="Arial"/>
          <w:sz w:val="24"/>
          <w:szCs w:val="24"/>
        </w:rPr>
        <w:t xml:space="preserve">- </w:t>
      </w:r>
      <w:r>
        <w:rPr>
          <w:rFonts w:ascii="Arial" w:hAnsi="Arial" w:cs="Arial"/>
          <w:sz w:val="24"/>
          <w:szCs w:val="24"/>
        </w:rPr>
        <w:t>202</w:t>
      </w:r>
      <w:r>
        <w:rPr>
          <w:rFonts w:ascii="Arial" w:hAnsi="Arial" w:cs="Arial"/>
          <w:sz w:val="24"/>
          <w:szCs w:val="24"/>
        </w:rPr>
        <w:t>3</w:t>
      </w:r>
      <w:r>
        <w:rPr>
          <w:rFonts w:ascii="Arial" w:hAnsi="Arial" w:cs="Arial"/>
          <w:sz w:val="24"/>
          <w:szCs w:val="24"/>
        </w:rPr>
        <w:t>-0</w:t>
      </w:r>
      <w:r>
        <w:rPr>
          <w:rFonts w:ascii="Arial" w:hAnsi="Arial" w:cs="Arial"/>
          <w:sz w:val="24"/>
          <w:szCs w:val="24"/>
        </w:rPr>
        <w:t>3</w:t>
      </w:r>
      <w:r>
        <w:rPr>
          <w:rFonts w:ascii="Arial" w:hAnsi="Arial" w:cs="Arial"/>
          <w:sz w:val="24"/>
          <w:szCs w:val="24"/>
        </w:rPr>
        <w:t>-1</w:t>
      </w:r>
      <w:r>
        <w:rPr>
          <w:rFonts w:ascii="Arial" w:hAnsi="Arial" w:cs="Arial"/>
          <w:sz w:val="24"/>
          <w:szCs w:val="24"/>
        </w:rPr>
        <w:t>7</w:t>
      </w:r>
      <w:r>
        <w:rPr>
          <w:rFonts w:ascii="Arial" w:hAnsi="Arial" w:cs="Arial"/>
          <w:sz w:val="24"/>
          <w:szCs w:val="24"/>
        </w:rPr>
        <w:t xml:space="preserve"> godz. 10:00</w:t>
      </w:r>
    </w:p>
    <w:p w14:paraId="30A1C780" w14:textId="5E3524E3" w:rsidR="009C60C1" w:rsidRDefault="009C60C1" w:rsidP="009C60C1">
      <w:pPr>
        <w:numPr>
          <w:ilvl w:val="0"/>
          <w:numId w:val="9"/>
        </w:numPr>
        <w:spacing w:after="40"/>
        <w:ind w:right="-72"/>
        <w:rPr>
          <w:rFonts w:ascii="Arial" w:hAnsi="Arial" w:cs="Arial"/>
          <w:sz w:val="24"/>
          <w:szCs w:val="24"/>
        </w:rPr>
      </w:pPr>
      <w:r>
        <w:rPr>
          <w:rFonts w:ascii="Arial" w:hAnsi="Arial" w:cs="Arial"/>
          <w:sz w:val="24"/>
          <w:szCs w:val="24"/>
        </w:rPr>
        <w:t xml:space="preserve">składania ofert </w:t>
      </w:r>
      <w:r>
        <w:rPr>
          <w:rFonts w:ascii="Arial" w:hAnsi="Arial" w:cs="Arial"/>
          <w:sz w:val="24"/>
          <w:szCs w:val="24"/>
        </w:rPr>
        <w:t xml:space="preserve">- </w:t>
      </w:r>
      <w:r>
        <w:rPr>
          <w:rFonts w:ascii="Arial" w:hAnsi="Arial" w:cs="Arial"/>
          <w:sz w:val="24"/>
          <w:szCs w:val="24"/>
        </w:rPr>
        <w:t xml:space="preserve"> 202</w:t>
      </w:r>
      <w:r>
        <w:rPr>
          <w:rFonts w:ascii="Arial" w:hAnsi="Arial" w:cs="Arial"/>
          <w:sz w:val="24"/>
          <w:szCs w:val="24"/>
        </w:rPr>
        <w:t>3</w:t>
      </w:r>
      <w:r>
        <w:rPr>
          <w:rFonts w:ascii="Arial" w:hAnsi="Arial" w:cs="Arial"/>
          <w:sz w:val="24"/>
          <w:szCs w:val="24"/>
        </w:rPr>
        <w:t>-0</w:t>
      </w:r>
      <w:r>
        <w:rPr>
          <w:rFonts w:ascii="Arial" w:hAnsi="Arial" w:cs="Arial"/>
          <w:sz w:val="24"/>
          <w:szCs w:val="24"/>
        </w:rPr>
        <w:t>3</w:t>
      </w:r>
      <w:r>
        <w:rPr>
          <w:rFonts w:ascii="Arial" w:hAnsi="Arial" w:cs="Arial"/>
          <w:sz w:val="24"/>
          <w:szCs w:val="24"/>
        </w:rPr>
        <w:t>-1</w:t>
      </w:r>
      <w:r>
        <w:rPr>
          <w:rFonts w:ascii="Arial" w:hAnsi="Arial" w:cs="Arial"/>
          <w:sz w:val="24"/>
          <w:szCs w:val="24"/>
        </w:rPr>
        <w:t>7</w:t>
      </w:r>
      <w:r>
        <w:rPr>
          <w:rFonts w:ascii="Arial" w:hAnsi="Arial" w:cs="Arial"/>
          <w:sz w:val="24"/>
          <w:szCs w:val="24"/>
        </w:rPr>
        <w:t xml:space="preserve"> godz. 10:30</w:t>
      </w:r>
    </w:p>
    <w:p w14:paraId="496F4F71" w14:textId="6FB4D37B" w:rsidR="009C60C1" w:rsidRDefault="009C60C1" w:rsidP="009C60C1">
      <w:pPr>
        <w:numPr>
          <w:ilvl w:val="0"/>
          <w:numId w:val="9"/>
        </w:numPr>
        <w:spacing w:after="40"/>
        <w:ind w:right="-72"/>
        <w:rPr>
          <w:rFonts w:ascii="Arial" w:hAnsi="Arial" w:cs="Arial"/>
          <w:sz w:val="24"/>
          <w:szCs w:val="24"/>
        </w:rPr>
      </w:pPr>
      <w:r>
        <w:rPr>
          <w:rFonts w:ascii="Arial" w:hAnsi="Arial" w:cs="Arial"/>
          <w:sz w:val="24"/>
          <w:szCs w:val="24"/>
        </w:rPr>
        <w:t>termin związania ofertą</w:t>
      </w:r>
      <w:r>
        <w:rPr>
          <w:rFonts w:ascii="Arial" w:hAnsi="Arial" w:cs="Arial"/>
          <w:b/>
          <w:bCs/>
          <w:sz w:val="22"/>
          <w:szCs w:val="22"/>
        </w:rPr>
        <w:t xml:space="preserve"> </w:t>
      </w:r>
      <w:r>
        <w:rPr>
          <w:rFonts w:ascii="Arial" w:hAnsi="Arial" w:cs="Arial"/>
          <w:sz w:val="24"/>
          <w:szCs w:val="24"/>
        </w:rPr>
        <w:t xml:space="preserve"> </w:t>
      </w:r>
      <w:r>
        <w:rPr>
          <w:rFonts w:ascii="Arial" w:hAnsi="Arial" w:cs="Arial"/>
          <w:sz w:val="24"/>
          <w:szCs w:val="24"/>
        </w:rPr>
        <w:t>-</w:t>
      </w:r>
      <w:r>
        <w:rPr>
          <w:rFonts w:ascii="Arial" w:hAnsi="Arial" w:cs="Arial"/>
          <w:sz w:val="24"/>
          <w:szCs w:val="24"/>
        </w:rPr>
        <w:t xml:space="preserve"> 202</w:t>
      </w:r>
      <w:r>
        <w:rPr>
          <w:rFonts w:ascii="Arial" w:hAnsi="Arial" w:cs="Arial"/>
          <w:sz w:val="24"/>
          <w:szCs w:val="24"/>
        </w:rPr>
        <w:t>3</w:t>
      </w:r>
      <w:r>
        <w:rPr>
          <w:rFonts w:ascii="Arial" w:hAnsi="Arial" w:cs="Arial"/>
          <w:sz w:val="24"/>
          <w:szCs w:val="24"/>
        </w:rPr>
        <w:t>-</w:t>
      </w:r>
      <w:r>
        <w:rPr>
          <w:rFonts w:ascii="Arial" w:hAnsi="Arial" w:cs="Arial"/>
          <w:sz w:val="24"/>
          <w:szCs w:val="24"/>
        </w:rPr>
        <w:t>06</w:t>
      </w:r>
      <w:r>
        <w:rPr>
          <w:rFonts w:ascii="Arial" w:hAnsi="Arial" w:cs="Arial"/>
          <w:sz w:val="24"/>
          <w:szCs w:val="24"/>
        </w:rPr>
        <w:t>-1</w:t>
      </w:r>
      <w:r>
        <w:rPr>
          <w:rFonts w:ascii="Arial" w:hAnsi="Arial" w:cs="Arial"/>
          <w:sz w:val="24"/>
          <w:szCs w:val="24"/>
        </w:rPr>
        <w:t>4</w:t>
      </w:r>
    </w:p>
    <w:p w14:paraId="5DA48A1E" w14:textId="77777777" w:rsidR="00933673" w:rsidRDefault="00933673" w:rsidP="00520165">
      <w:pPr>
        <w:jc w:val="both"/>
        <w:rPr>
          <w:rFonts w:ascii="Arial" w:hAnsi="Arial" w:cs="Arial"/>
          <w:sz w:val="22"/>
          <w:szCs w:val="22"/>
        </w:rPr>
      </w:pPr>
    </w:p>
    <w:p w14:paraId="7C5E7663" w14:textId="77777777" w:rsidR="00933673" w:rsidRDefault="00933673" w:rsidP="00520165">
      <w:pPr>
        <w:jc w:val="both"/>
        <w:rPr>
          <w:rFonts w:ascii="Arial" w:hAnsi="Arial" w:cs="Arial"/>
          <w:sz w:val="22"/>
          <w:szCs w:val="22"/>
        </w:rPr>
      </w:pPr>
    </w:p>
    <w:p w14:paraId="0DDC4FBC" w14:textId="0C538D40" w:rsidR="00BE7BFD" w:rsidRDefault="00190AE4" w:rsidP="00520165">
      <w:pPr>
        <w:jc w:val="both"/>
        <w:rPr>
          <w:rFonts w:ascii="Arial" w:hAnsi="Arial" w:cs="Arial"/>
          <w:sz w:val="22"/>
          <w:szCs w:val="22"/>
        </w:rPr>
      </w:pPr>
      <w:r w:rsidRPr="00190AE4">
        <w:rPr>
          <w:rFonts w:ascii="Arial" w:hAnsi="Arial" w:cs="Arial"/>
          <w:sz w:val="22"/>
          <w:szCs w:val="22"/>
        </w:rPr>
        <w:t>Załączniki: opis przedmiotu zamówienia – załącznik nr 1 do SWZ</w:t>
      </w:r>
    </w:p>
    <w:p w14:paraId="775EF402" w14:textId="77777777" w:rsidR="00190AE4" w:rsidRPr="009003D1" w:rsidRDefault="00190AE4" w:rsidP="00520165">
      <w:pPr>
        <w:jc w:val="both"/>
        <w:rPr>
          <w:rFonts w:ascii="Arial" w:hAnsi="Arial" w:cs="Arial"/>
          <w:sz w:val="22"/>
          <w:szCs w:val="22"/>
        </w:rPr>
      </w:pPr>
    </w:p>
    <w:p w14:paraId="57EB9791"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0D51D" w14:textId="77777777" w:rsidR="008C691B" w:rsidRDefault="008C691B">
      <w:r>
        <w:separator/>
      </w:r>
    </w:p>
  </w:endnote>
  <w:endnote w:type="continuationSeparator" w:id="0">
    <w:p w14:paraId="6D507E68" w14:textId="77777777" w:rsidR="008C691B" w:rsidRDefault="008C6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FCC8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616011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9E214" w14:textId="22E1F008" w:rsidR="006D4AB3" w:rsidRDefault="0059690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1C776FA" wp14:editId="3E06B887">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7594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4E2DEA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6F901" w14:textId="77777777" w:rsidR="006D4AB3" w:rsidRDefault="006D4AB3">
    <w:pPr>
      <w:pStyle w:val="Stopka"/>
      <w:pBdr>
        <w:bottom w:val="single" w:sz="6" w:space="0" w:color="auto"/>
      </w:pBdr>
      <w:tabs>
        <w:tab w:val="clear" w:pos="4536"/>
        <w:tab w:val="left" w:pos="6237"/>
      </w:tabs>
    </w:pPr>
  </w:p>
  <w:p w14:paraId="404B7F8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B68CBB8" w14:textId="77777777" w:rsidR="006D4AB3" w:rsidRDefault="006D4AB3">
    <w:pPr>
      <w:pStyle w:val="Stopka"/>
      <w:tabs>
        <w:tab w:val="clear" w:pos="4536"/>
        <w:tab w:val="left" w:pos="6237"/>
      </w:tabs>
    </w:pPr>
  </w:p>
  <w:p w14:paraId="6E5C0B9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904F8" w14:textId="77777777" w:rsidR="008C691B" w:rsidRDefault="008C691B">
      <w:r>
        <w:separator/>
      </w:r>
    </w:p>
  </w:footnote>
  <w:footnote w:type="continuationSeparator" w:id="0">
    <w:p w14:paraId="376257A3" w14:textId="77777777" w:rsidR="008C691B" w:rsidRDefault="008C6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19832" w14:textId="11A44DF9" w:rsidR="00A91F75" w:rsidRDefault="00862AAE">
    <w:pPr>
      <w:pStyle w:val="Nagwek"/>
    </w:pPr>
    <w:r>
      <w:rPr>
        <w:noProof/>
      </w:rPr>
      <w:drawing>
        <wp:inline distT="0" distB="0" distL="0" distR="0" wp14:anchorId="67500F37" wp14:editId="05648EF2">
          <wp:extent cx="5581650" cy="3333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106"/>
    <w:multiLevelType w:val="hybridMultilevel"/>
    <w:tmpl w:val="DB3E61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7F03871"/>
    <w:multiLevelType w:val="hybridMultilevel"/>
    <w:tmpl w:val="9A4AAC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24276250">
    <w:abstractNumId w:val="4"/>
  </w:num>
  <w:num w:numId="2" w16cid:durableId="390007987">
    <w:abstractNumId w:val="8"/>
  </w:num>
  <w:num w:numId="3" w16cid:durableId="1679043713">
    <w:abstractNumId w:val="3"/>
  </w:num>
  <w:num w:numId="4" w16cid:durableId="364528232">
    <w:abstractNumId w:val="7"/>
  </w:num>
  <w:num w:numId="5" w16cid:durableId="1403258203">
    <w:abstractNumId w:val="1"/>
  </w:num>
  <w:num w:numId="6" w16cid:durableId="892161232">
    <w:abstractNumId w:val="2"/>
  </w:num>
  <w:num w:numId="7" w16cid:durableId="324407166">
    <w:abstractNumId w:val="5"/>
  </w:num>
  <w:num w:numId="8" w16cid:durableId="644622551">
    <w:abstractNumId w:val="6"/>
  </w:num>
  <w:num w:numId="9" w16cid:durableId="579413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92D"/>
    <w:rsid w:val="00003B9A"/>
    <w:rsid w:val="00031374"/>
    <w:rsid w:val="000A1097"/>
    <w:rsid w:val="000E2A8F"/>
    <w:rsid w:val="0012774F"/>
    <w:rsid w:val="00144B7A"/>
    <w:rsid w:val="00180C6E"/>
    <w:rsid w:val="00190AE4"/>
    <w:rsid w:val="0029606A"/>
    <w:rsid w:val="002F45D2"/>
    <w:rsid w:val="004848F3"/>
    <w:rsid w:val="004A75F2"/>
    <w:rsid w:val="004B5DDB"/>
    <w:rsid w:val="005144A9"/>
    <w:rsid w:val="00520165"/>
    <w:rsid w:val="00596903"/>
    <w:rsid w:val="005B1B08"/>
    <w:rsid w:val="00632C3C"/>
    <w:rsid w:val="00662BDB"/>
    <w:rsid w:val="006A5DF1"/>
    <w:rsid w:val="006B7198"/>
    <w:rsid w:val="006D4AB3"/>
    <w:rsid w:val="006F3B81"/>
    <w:rsid w:val="007D7198"/>
    <w:rsid w:val="00802B94"/>
    <w:rsid w:val="00862AAE"/>
    <w:rsid w:val="00870F9F"/>
    <w:rsid w:val="008804B6"/>
    <w:rsid w:val="00897AB0"/>
    <w:rsid w:val="008A3553"/>
    <w:rsid w:val="008C691B"/>
    <w:rsid w:val="009003D1"/>
    <w:rsid w:val="00933673"/>
    <w:rsid w:val="00947A50"/>
    <w:rsid w:val="009C60C1"/>
    <w:rsid w:val="00A905AC"/>
    <w:rsid w:val="00A91F75"/>
    <w:rsid w:val="00B1255C"/>
    <w:rsid w:val="00BA6584"/>
    <w:rsid w:val="00BE7BFD"/>
    <w:rsid w:val="00C370F2"/>
    <w:rsid w:val="00C44EEC"/>
    <w:rsid w:val="00CA0224"/>
    <w:rsid w:val="00CC5012"/>
    <w:rsid w:val="00D22FFA"/>
    <w:rsid w:val="00D6592D"/>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57AE77"/>
  <w15:chartTrackingRefBased/>
  <w15:docId w15:val="{E14597BE-AF3B-4CA5-ACB3-086185FC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003B9A"/>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7732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28</TotalTime>
  <Pages>6</Pages>
  <Words>1824</Words>
  <Characters>12154</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7</cp:revision>
  <cp:lastPrinted>2001-02-10T14:28:00Z</cp:lastPrinted>
  <dcterms:created xsi:type="dcterms:W3CDTF">2023-03-03T11:26:00Z</dcterms:created>
  <dcterms:modified xsi:type="dcterms:W3CDTF">2023-03-08T08:44:00Z</dcterms:modified>
</cp:coreProperties>
</file>