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3D2561" w:rsidRDefault="008D122B" w:rsidP="00673FE0">
      <w:pPr>
        <w:spacing w:after="240"/>
        <w:jc w:val="right"/>
      </w:pPr>
      <w:r w:rsidRPr="003D2561">
        <w:t>Niepołomice</w:t>
      </w:r>
      <w:r w:rsidR="006A5DF1" w:rsidRPr="003D2561">
        <w:t xml:space="preserve"> dnia: </w:t>
      </w:r>
      <w:r w:rsidR="003D2561">
        <w:t>2023-02-15</w:t>
      </w:r>
    </w:p>
    <w:p w:rsidR="006A5DF1" w:rsidRPr="003D2561" w:rsidRDefault="008D122B" w:rsidP="006A5DF1">
      <w:pPr>
        <w:rPr>
          <w:b/>
          <w:bCs/>
        </w:rPr>
      </w:pPr>
      <w:r w:rsidRPr="003D2561">
        <w:rPr>
          <w:b/>
          <w:bCs/>
        </w:rPr>
        <w:t>GMINA NIEPOŁOMICE</w:t>
      </w:r>
    </w:p>
    <w:p w:rsidR="006A5DF1" w:rsidRPr="003D2561" w:rsidRDefault="008D122B" w:rsidP="006A5DF1">
      <w:r w:rsidRPr="003D2561">
        <w:t>Pl. Zwycięstwa</w:t>
      </w:r>
      <w:r w:rsidR="006A5DF1" w:rsidRPr="003D2561">
        <w:t xml:space="preserve"> </w:t>
      </w:r>
      <w:r w:rsidRPr="003D2561">
        <w:t>13</w:t>
      </w:r>
    </w:p>
    <w:p w:rsidR="006A5DF1" w:rsidRPr="003D2561" w:rsidRDefault="008D122B" w:rsidP="006A5DF1">
      <w:r w:rsidRPr="003D2561">
        <w:t>32-005</w:t>
      </w:r>
      <w:r w:rsidR="006A5DF1" w:rsidRPr="003D2561">
        <w:t xml:space="preserve"> </w:t>
      </w:r>
      <w:r w:rsidRPr="003D2561">
        <w:t>Niepołomice</w:t>
      </w:r>
    </w:p>
    <w:p w:rsidR="00673FE0" w:rsidRPr="003D2561" w:rsidRDefault="00673FE0" w:rsidP="006A5DF1">
      <w:pPr>
        <w:jc w:val="both"/>
        <w:rPr>
          <w:bCs/>
        </w:rPr>
      </w:pPr>
    </w:p>
    <w:p w:rsidR="006A5DF1" w:rsidRPr="003D2561" w:rsidRDefault="00673FE0" w:rsidP="00673FE0">
      <w:pPr>
        <w:jc w:val="both"/>
        <w:rPr>
          <w:bCs/>
        </w:rPr>
      </w:pPr>
      <w:r w:rsidRPr="003D2561">
        <w:rPr>
          <w:bCs/>
        </w:rPr>
        <w:t>Pismo: ZP.271.3.2023.3</w:t>
      </w:r>
      <w:r w:rsidR="006A5DF1" w:rsidRPr="003D2561">
        <w:t xml:space="preserve"> </w:t>
      </w:r>
    </w:p>
    <w:p w:rsidR="006A5DF1" w:rsidRPr="003D256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3D256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3D2561">
        <w:rPr>
          <w:b/>
        </w:rPr>
        <w:t>WYKONAWCY</w:t>
      </w:r>
    </w:p>
    <w:p w:rsidR="006A5DF1" w:rsidRPr="003D256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3D2561">
        <w:t>ubiegający się o zamówienie publiczne</w:t>
      </w:r>
    </w:p>
    <w:p w:rsidR="006D4AB3" w:rsidRPr="003D2561" w:rsidRDefault="006D4AB3">
      <w:pPr>
        <w:pStyle w:val="Nagwek"/>
        <w:tabs>
          <w:tab w:val="clear" w:pos="4536"/>
        </w:tabs>
      </w:pPr>
    </w:p>
    <w:p w:rsidR="006D4AB3" w:rsidRPr="003D2561" w:rsidRDefault="006D4AB3">
      <w:pPr>
        <w:pStyle w:val="Nagwek"/>
        <w:tabs>
          <w:tab w:val="clear" w:pos="4536"/>
          <w:tab w:val="clear" w:pos="9072"/>
        </w:tabs>
      </w:pPr>
    </w:p>
    <w:p w:rsidR="006D4AB3" w:rsidRPr="003D2561" w:rsidRDefault="006D4AB3">
      <w:pPr>
        <w:pStyle w:val="Nagwek"/>
        <w:tabs>
          <w:tab w:val="clear" w:pos="4536"/>
          <w:tab w:val="clear" w:pos="9072"/>
        </w:tabs>
      </w:pPr>
    </w:p>
    <w:p w:rsidR="00632C3C" w:rsidRPr="003D256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3D2561">
        <w:rPr>
          <w:rFonts w:ascii="Times New Roman" w:hAnsi="Times New Roman"/>
          <w:sz w:val="20"/>
        </w:rPr>
        <w:t>WYJAŚNIENI</w:t>
      </w:r>
      <w:r w:rsidR="00520165" w:rsidRPr="003D2561">
        <w:rPr>
          <w:rFonts w:ascii="Times New Roman" w:hAnsi="Times New Roman"/>
          <w:sz w:val="20"/>
        </w:rPr>
        <w:t>A</w:t>
      </w:r>
      <w:r w:rsidR="00632C3C" w:rsidRPr="003D2561">
        <w:rPr>
          <w:rFonts w:ascii="Times New Roman" w:hAnsi="Times New Roman"/>
          <w:sz w:val="20"/>
        </w:rPr>
        <w:t xml:space="preserve"> TREŚCI</w:t>
      </w:r>
      <w:r w:rsidR="0029606A" w:rsidRPr="003D2561">
        <w:rPr>
          <w:rFonts w:ascii="Times New Roman" w:hAnsi="Times New Roman"/>
          <w:sz w:val="20"/>
        </w:rPr>
        <w:t xml:space="preserve"> SWZ</w:t>
      </w:r>
    </w:p>
    <w:p w:rsidR="006D4AB3" w:rsidRPr="003D2561" w:rsidRDefault="00632C3C" w:rsidP="00520165">
      <w:pPr>
        <w:spacing w:after="360" w:line="276" w:lineRule="auto"/>
        <w:jc w:val="both"/>
      </w:pPr>
      <w:r w:rsidRPr="003D2561">
        <w:t xml:space="preserve">Dotyczy: </w:t>
      </w:r>
      <w:r w:rsidR="006A5DF1" w:rsidRPr="003D2561">
        <w:t>p</w:t>
      </w:r>
      <w:r w:rsidRPr="003D2561">
        <w:t>ostępowani</w:t>
      </w:r>
      <w:r w:rsidR="006A5DF1" w:rsidRPr="003D2561">
        <w:t>a</w:t>
      </w:r>
      <w:r w:rsidRPr="003D2561">
        <w:t xml:space="preserve"> o udzielenie zamówienia publicznego, prowadzone</w:t>
      </w:r>
      <w:r w:rsidR="006A5DF1" w:rsidRPr="003D2561">
        <w:t>go</w:t>
      </w:r>
      <w:r w:rsidRPr="003D2561">
        <w:t xml:space="preserve"> w trybie </w:t>
      </w:r>
      <w:r w:rsidR="008D122B" w:rsidRPr="003D2561">
        <w:t xml:space="preserve">Tryb podstawowy bez negocjacji - art. 275 pkt. 1 ustawy </w:t>
      </w:r>
      <w:proofErr w:type="spellStart"/>
      <w:r w:rsidR="008D122B" w:rsidRPr="003D2561">
        <w:t>Pzp</w:t>
      </w:r>
      <w:proofErr w:type="spellEnd"/>
      <w:r w:rsidRPr="003D2561">
        <w:rPr>
          <w:b/>
        </w:rPr>
        <w:t xml:space="preserve"> </w:t>
      </w:r>
      <w:r w:rsidRPr="003D2561">
        <w:rPr>
          <w:bCs/>
        </w:rPr>
        <w:t>na</w:t>
      </w:r>
      <w:r w:rsidRPr="003D2561">
        <w:rPr>
          <w:b/>
        </w:rPr>
        <w:t xml:space="preserve"> </w:t>
      </w:r>
      <w:r w:rsidR="00E72428" w:rsidRPr="003D2561">
        <w:rPr>
          <w:bCs/>
        </w:rPr>
        <w:t>”</w:t>
      </w:r>
      <w:r w:rsidR="008D122B" w:rsidRPr="003D2561">
        <w:rPr>
          <w:b/>
          <w:bCs/>
        </w:rPr>
        <w:t>Rozbudowa ulicy Wrzosowej i ulicy Czerwonych Beretów w Niepołomicach</w:t>
      </w:r>
      <w:r w:rsidR="00E72428" w:rsidRPr="003D2561">
        <w:rPr>
          <w:bCs/>
        </w:rPr>
        <w:t>”</w:t>
      </w:r>
      <w:r w:rsidRPr="003D2561">
        <w:rPr>
          <w:b/>
        </w:rPr>
        <w:t xml:space="preserve"> </w:t>
      </w:r>
      <w:r w:rsidRPr="003D2561">
        <w:rPr>
          <w:bCs/>
        </w:rPr>
        <w:t>– znak sprawy</w:t>
      </w:r>
      <w:r w:rsidRPr="003D2561">
        <w:rPr>
          <w:b/>
        </w:rPr>
        <w:t xml:space="preserve"> </w:t>
      </w:r>
      <w:r w:rsidR="008D122B" w:rsidRPr="003D2561">
        <w:rPr>
          <w:b/>
        </w:rPr>
        <w:t>ZP.271.3.2023</w:t>
      </w:r>
      <w:r w:rsidRPr="003D2561">
        <w:rPr>
          <w:b/>
        </w:rPr>
        <w:t>.</w:t>
      </w:r>
    </w:p>
    <w:p w:rsidR="0012774F" w:rsidRPr="003D2561" w:rsidRDefault="00520165" w:rsidP="00D8461B">
      <w:pPr>
        <w:spacing w:after="240" w:line="276" w:lineRule="auto"/>
        <w:jc w:val="both"/>
      </w:pPr>
      <w:r w:rsidRPr="003D2561">
        <w:t xml:space="preserve">Zamawiający, </w:t>
      </w:r>
      <w:r w:rsidR="008D122B" w:rsidRPr="003D2561">
        <w:rPr>
          <w:b/>
        </w:rPr>
        <w:t>GMINA NIEPOŁOMICE</w:t>
      </w:r>
      <w:r w:rsidRPr="003D2561">
        <w:t xml:space="preserve">, działając na podstawie art. </w:t>
      </w:r>
      <w:r w:rsidR="00E74BC3" w:rsidRPr="003D2561">
        <w:t>284</w:t>
      </w:r>
      <w:r w:rsidRPr="003D2561">
        <w:t xml:space="preserve"> ust. </w:t>
      </w:r>
      <w:r w:rsidR="0029606A" w:rsidRPr="003D2561">
        <w:t>6</w:t>
      </w:r>
      <w:r w:rsidRPr="003D2561">
        <w:t xml:space="preserve"> ustawy z dnia </w:t>
      </w:r>
      <w:r w:rsidR="0029606A" w:rsidRPr="003D2561">
        <w:t>11</w:t>
      </w:r>
      <w:r w:rsidRPr="003D2561">
        <w:t xml:space="preserve"> </w:t>
      </w:r>
      <w:r w:rsidR="0029606A" w:rsidRPr="003D2561">
        <w:t xml:space="preserve">września </w:t>
      </w:r>
      <w:r w:rsidRPr="003D2561">
        <w:t>20</w:t>
      </w:r>
      <w:r w:rsidR="0029606A" w:rsidRPr="003D2561">
        <w:t>19</w:t>
      </w:r>
      <w:r w:rsidRPr="003D2561">
        <w:t xml:space="preserve"> r</w:t>
      </w:r>
      <w:r w:rsidR="0029606A" w:rsidRPr="003D2561">
        <w:t>.</w:t>
      </w:r>
      <w:r w:rsidRPr="003D2561">
        <w:t xml:space="preserve"> Prawo </w:t>
      </w:r>
      <w:r w:rsidR="0029606A" w:rsidRPr="003D2561">
        <w:t>z</w:t>
      </w:r>
      <w:r w:rsidRPr="003D2561">
        <w:t xml:space="preserve">amówień </w:t>
      </w:r>
      <w:r w:rsidR="0029606A" w:rsidRPr="003D2561">
        <w:t>p</w:t>
      </w:r>
      <w:r w:rsidRPr="003D2561">
        <w:t xml:space="preserve">ublicznych </w:t>
      </w:r>
      <w:r w:rsidR="008D122B" w:rsidRPr="003D2561">
        <w:t>(</w:t>
      </w:r>
      <w:proofErr w:type="spellStart"/>
      <w:r w:rsidR="008D122B" w:rsidRPr="003D2561">
        <w:t>t.j</w:t>
      </w:r>
      <w:proofErr w:type="spellEnd"/>
      <w:r w:rsidR="008D122B" w:rsidRPr="003D2561">
        <w:t>. Dz. U. z 2022r. poz. 1710)</w:t>
      </w:r>
      <w:r w:rsidR="00BE7BFD" w:rsidRPr="003D2561">
        <w:t xml:space="preserve">, </w:t>
      </w:r>
      <w:r w:rsidR="00E74BC3" w:rsidRPr="003D2561">
        <w:t>udostępnia</w:t>
      </w:r>
      <w:r w:rsidR="00BE7BFD" w:rsidRPr="003D2561">
        <w:t xml:space="preserve"> poniżej treść zapytań do S</w:t>
      </w:r>
      <w:r w:rsidR="0012774F" w:rsidRPr="003D2561">
        <w:t>pecyfikacji Warunków Zamówienia (</w:t>
      </w:r>
      <w:r w:rsidR="0012774F" w:rsidRPr="003D2561">
        <w:rPr>
          <w:lang w:eastAsia="ar-SA"/>
        </w:rPr>
        <w:t>zwanej dalej</w:t>
      </w:r>
      <w:r w:rsidR="0012774F" w:rsidRPr="003D2561">
        <w:rPr>
          <w:b/>
          <w:lang w:eastAsia="ar-SA"/>
        </w:rPr>
        <w:t xml:space="preserve"> </w:t>
      </w:r>
      <w:r w:rsidR="0012774F" w:rsidRPr="003D2561">
        <w:rPr>
          <w:bCs/>
          <w:lang w:eastAsia="ar-SA"/>
        </w:rPr>
        <w:t>”SWZ”)</w:t>
      </w:r>
      <w:r w:rsidR="00E74BC3" w:rsidRPr="003D2561">
        <w:rPr>
          <w:bCs/>
          <w:lang w:eastAsia="ar-SA"/>
        </w:rPr>
        <w:t xml:space="preserve"> </w:t>
      </w:r>
      <w:r w:rsidR="00E74BC3" w:rsidRPr="003D2561">
        <w:t>wraz z wyjaśnieniami</w:t>
      </w:r>
      <w:r w:rsidR="0012774F" w:rsidRPr="003D256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D122B" w:rsidRPr="003D2561" w:rsidTr="00436AD0">
        <w:tc>
          <w:tcPr>
            <w:tcW w:w="9356" w:type="dxa"/>
            <w:shd w:val="clear" w:color="auto" w:fill="auto"/>
          </w:tcPr>
          <w:p w:rsidR="008D122B" w:rsidRPr="003D2561" w:rsidRDefault="008D122B" w:rsidP="00436AD0">
            <w:pPr>
              <w:spacing w:before="60" w:after="60"/>
              <w:ind w:left="30" w:right="-72"/>
              <w:rPr>
                <w:b/>
                <w:bCs/>
              </w:rPr>
            </w:pPr>
            <w:r w:rsidRPr="003D2561">
              <w:rPr>
                <w:b/>
                <w:bCs/>
              </w:rPr>
              <w:t>Pytanie nr 3</w:t>
            </w:r>
          </w:p>
          <w:p w:rsidR="008D122B" w:rsidRPr="003D2561" w:rsidRDefault="008D122B" w:rsidP="00673FE0">
            <w:pPr>
              <w:spacing w:after="120"/>
              <w:ind w:left="30" w:right="-72"/>
              <w:jc w:val="both"/>
            </w:pPr>
            <w:r w:rsidRPr="003D2561">
              <w:t xml:space="preserve">Prosimy o wyjaśnienie i ew. korektę przedmiarów 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przedmiar robót kanalizacja sanitarna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1. poz. 2 i 9 - to tylko dodatek za grunt nawodniony, sam wykop ręczny należy wycenić  np. wg KNR 201/317/5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2. poz. 5 - demontaż istniejącej sieci - podstawą jest montaż rur PCV 200 - dla demontażu można zastosować KNRU 405/125/2, dodać odwóz i utylizację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3. poz. 6 i 24 - zasypanie rurociągu z zagęszczeniem  - podstawa wyceny to wykonanie podłoża 20cn ręcznie - czy wykop zasypujemy tylko ręcznie?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4. poz. 15,16,17 - to przeciąganie rur - brak informacji o płozach i manszetach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5. poz. 18 - studni nie wykonujemy metodą studniarską, kręgi układamy w gotowym wykopie np. KNNR4/1413/1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6. poz.19 - podstawa wyceny mówi o montażu wpustów i one są Dn500, w opisie studzienki typowe Dn400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7. poz. 20,21,22 - próba szczelności - norma jest na 200,0m, tak więc ilości są znacznie zawyżone - przy próbie kanałów można skorzystać z KNR 218/804 - jest na 1m lub KNNR4/1610 to na 50,0m</w:t>
            </w:r>
          </w:p>
          <w:p w:rsidR="008D122B" w:rsidRPr="003D2561" w:rsidRDefault="008D122B" w:rsidP="005B16D3">
            <w:pPr>
              <w:spacing w:after="120"/>
              <w:ind w:left="30" w:right="-72"/>
              <w:jc w:val="both"/>
            </w:pPr>
            <w:r w:rsidRPr="003D2561">
              <w:t xml:space="preserve">8. poz. 25 i 26 - wywóz ziemi w ilości 2098,97m3 a wykopujemy 2570,77m3 - (objętość </w:t>
            </w:r>
            <w:proofErr w:type="spellStart"/>
            <w:r w:rsidRPr="003D2561">
              <w:t>obsypki</w:t>
            </w:r>
            <w:proofErr w:type="spellEnd"/>
            <w:r w:rsidRPr="003D2561">
              <w:t xml:space="preserve"> - 471,8m3 też należy wywieźć)</w:t>
            </w:r>
          </w:p>
          <w:p w:rsidR="008D122B" w:rsidRPr="003D2561" w:rsidRDefault="008D122B" w:rsidP="00436AD0">
            <w:pPr>
              <w:spacing w:after="120"/>
              <w:ind w:left="30" w:right="-72"/>
              <w:jc w:val="both"/>
            </w:pPr>
            <w:r w:rsidRPr="003D2561">
              <w:t>w przedmiarze na wodociąg jest podobnie jak chodzi o roboty ziemne</w:t>
            </w:r>
          </w:p>
          <w:p w:rsidR="008D122B" w:rsidRPr="003D2561" w:rsidRDefault="008D122B" w:rsidP="00436AD0">
            <w:pPr>
              <w:spacing w:after="40"/>
              <w:ind w:left="30" w:right="-72"/>
              <w:rPr>
                <w:b/>
                <w:bCs/>
              </w:rPr>
            </w:pPr>
            <w:r w:rsidRPr="003D2561">
              <w:rPr>
                <w:b/>
                <w:bCs/>
              </w:rPr>
              <w:t>Stanowisko (wyjaśnienie) Zamawiającego:</w:t>
            </w:r>
          </w:p>
          <w:p w:rsidR="005B16D3" w:rsidRPr="003D2561" w:rsidRDefault="005B16D3" w:rsidP="005B16D3">
            <w:pPr>
              <w:pStyle w:val="Akapitzlist"/>
              <w:ind w:left="426" w:hanging="284"/>
              <w:jc w:val="both"/>
            </w:pPr>
            <w:r w:rsidRPr="003D2561">
              <w:t xml:space="preserve">Ad 1)  W przedmiarze kolumna "podstawa" ma charakter pomocniczy. Istotna jest kolumna "opis robót" i na jej podstawie Wykonawca ma wycenić roboty. Wykonawca  nie musi stosować takich samych "podstaw".  Podstawa wyceny - czyli podana norma  w kolumnie podstawa - określa sposób wykonania, użyty sprzęt, narzędzia, materiały oraz ilość roboczogodzin i definiuje sposób wyceny i sposób wykonania.  Informuje jedynie jakie nakłady zostały przyjęte do określenia kosztów inwestycji. Zamawiający nie narzuca Wykonawcom sposobu wykonania ani w jaki sposób mają wyliczyć cenę ofertową - Wykonawcy powinni to zrobić w dowolny sposób i ponoszą całkowitą odpowiedzialność za wyliczoną cenę.  Dla przykładu KNR 201/215/6 określa wykorzystanie koparki 0,4m3 przez 0,0322 </w:t>
            </w:r>
            <w:proofErr w:type="spellStart"/>
            <w:r w:rsidRPr="003D2561">
              <w:t>m-g</w:t>
            </w:r>
            <w:proofErr w:type="spellEnd"/>
            <w:r w:rsidRPr="003D2561">
              <w:t xml:space="preserve">/m3 oraz 0,1075 </w:t>
            </w:r>
            <w:proofErr w:type="spellStart"/>
            <w:r w:rsidRPr="003D2561">
              <w:t>r-g</w:t>
            </w:r>
            <w:proofErr w:type="spellEnd"/>
            <w:r w:rsidRPr="003D2561">
              <w:t xml:space="preserve">/m3. Zamawiający nie może nakazać Wykonawcom  zastosowania takich wartości - muszą mieć oni swobodę w wyborze sprzętu (pod warunkiem wykonania zgodnie z dokumentacją) - np. jeśli mają inną koparkę to mogą jej użyć, ale </w:t>
            </w:r>
            <w:r w:rsidRPr="003D2561">
              <w:lastRenderedPageBreak/>
              <w:t xml:space="preserve">wtedy inna będzie ilość maszynogodzin. Dlatego Wykonawcy mogą zastosować dowolną, wybraną przez siebie podstawę do wyceny robót zgodnie z kolumną "opis robót". Czyli mają wycenić wykonanie robót zgodnie z kolumną "opis robót" w ilościach podanych w przedmiarze.  Nie jest prawdziwe stwierdzenie, że " 1.   poz. 2 i 9 – to tylko dodatek za grunt nawodniony, sam wykop ręczny należy wycenić  np. wg KNR 201/317/5" KNR 201/215/6 - zawiera w sobie zarówno wykop jak i utrzymanie rowu. Prace należy wycenić zgodnie z opisem robót i ująć w cenie wszystkie niezbędne prace zgodnie z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>.</w:t>
            </w:r>
          </w:p>
          <w:p w:rsidR="005B16D3" w:rsidRPr="003D2561" w:rsidRDefault="005B16D3" w:rsidP="003D2561">
            <w:pPr>
              <w:ind w:left="460" w:hanging="460"/>
              <w:jc w:val="both"/>
            </w:pPr>
            <w:r w:rsidRPr="003D2561">
              <w:t xml:space="preserve"> Ad.2) Pozycje należy wycenić zgodnie z opisem robót,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 xml:space="preserve">. </w:t>
            </w:r>
            <w:r w:rsidR="003D2561">
              <w:br/>
            </w:r>
            <w:r w:rsidRPr="003D2561">
              <w:t xml:space="preserve">W przedmiarze kolumna "podstawa" ma charakter pomocniczy. Istotna jest kolumna "opis robót" i na jej podstawie Wykonawca  ma wycenić roboty. Wykonawca  nie musi stosować takich samych "podstaw". </w:t>
            </w:r>
          </w:p>
          <w:p w:rsidR="005B16D3" w:rsidRPr="003D2561" w:rsidRDefault="005B16D3" w:rsidP="005B16D3">
            <w:pPr>
              <w:ind w:left="460" w:hanging="460"/>
              <w:jc w:val="both"/>
            </w:pPr>
            <w:r w:rsidRPr="003D2561">
              <w:t xml:space="preserve">Ad.3) Pozycje należy wycenić zgodnie z opisem robót,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 xml:space="preserve">. </w:t>
            </w:r>
            <w:r w:rsidR="003D2561">
              <w:br/>
            </w:r>
            <w:r w:rsidRPr="003D2561">
              <w:t>W przedmiarze kolumna "podstawa" ma charakter pomocniczy. Istotna jest kolumna "opis robót" i na jej podstawie Wykonawca  ma wycenić roboty. Zamawiający nie narzuca Wykonawcom sposobu wykonania ani w jaki sposób mają wyliczyć cenę ofertową - Wykonawcy powinni to zrobić w dowolny sposób i ponoszą całkowitą odpowiedzialność za wyliczoną cenę.</w:t>
            </w:r>
          </w:p>
          <w:p w:rsidR="005B16D3" w:rsidRPr="003D2561" w:rsidRDefault="005B16D3" w:rsidP="005B16D3">
            <w:pPr>
              <w:ind w:left="460" w:hanging="460"/>
              <w:jc w:val="both"/>
            </w:pPr>
            <w:r w:rsidRPr="003D2561">
              <w:t xml:space="preserve">Ad.4) Płozy i manszety należy ująć w pozycjach.  W wymienionych pozycjach należy wycenić wszystkie roboty, materiały i sprzęt niezbędne do wykonania prac zgodnie z dokumentacją projektową oraz </w:t>
            </w:r>
            <w:proofErr w:type="spellStart"/>
            <w:r w:rsidRPr="003D2561">
              <w:t>STWiORB</w:t>
            </w:r>
            <w:proofErr w:type="spellEnd"/>
            <w:r w:rsidRPr="003D2561">
              <w:t>.</w:t>
            </w:r>
          </w:p>
          <w:p w:rsidR="005B16D3" w:rsidRPr="003D2561" w:rsidRDefault="005B16D3" w:rsidP="003D2561">
            <w:pPr>
              <w:ind w:left="460" w:hanging="426"/>
              <w:jc w:val="both"/>
            </w:pPr>
            <w:r w:rsidRPr="003D2561">
              <w:t xml:space="preserve">Ad.5) Pozycje należy wycenić zgodnie z opisem robót,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 xml:space="preserve">. </w:t>
            </w:r>
            <w:r w:rsidR="003D2561">
              <w:br/>
            </w:r>
            <w:r w:rsidRPr="003D2561">
              <w:t xml:space="preserve">W przedmiarze kolumna "podstawa" ma charakter pomocniczy. Istotna jest kolumna "opis robót" i na jej podstawie Wykonawca  ma wycenić roboty. Wykonawca nie musi stosować takich samych "podstaw". </w:t>
            </w:r>
          </w:p>
          <w:p w:rsidR="005B16D3" w:rsidRPr="003D2561" w:rsidRDefault="005B16D3" w:rsidP="003D2561">
            <w:pPr>
              <w:ind w:left="460" w:hanging="460"/>
              <w:jc w:val="both"/>
            </w:pPr>
            <w:r w:rsidRPr="003D2561">
              <w:t xml:space="preserve">Ad.6) Pozycje należy wycenić zgodnie z opisem robót,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 xml:space="preserve">. </w:t>
            </w:r>
            <w:r w:rsidR="003D2561">
              <w:br/>
            </w:r>
            <w:r w:rsidRPr="003D2561">
              <w:t>W przedmiarze kolumna "podstawa" ma charakter pomocniczy. Istotna jest kolumna "opis robót" i na jej podstawie Wykonawca ma wycenić roboty. Wykonawca nie musi stosować takich samych "podstaw".</w:t>
            </w:r>
          </w:p>
          <w:p w:rsidR="005B16D3" w:rsidRPr="003D2561" w:rsidRDefault="005B16D3" w:rsidP="003D2561">
            <w:pPr>
              <w:ind w:left="460" w:hanging="460"/>
              <w:jc w:val="both"/>
            </w:pPr>
            <w:r w:rsidRPr="003D2561">
              <w:t xml:space="preserve">Ad.7) Pozycje należy wycenić zgodnie z opisem robót, dokumentacją techniczną oraz </w:t>
            </w:r>
            <w:proofErr w:type="spellStart"/>
            <w:r w:rsidRPr="003D2561">
              <w:t>STWiORB</w:t>
            </w:r>
            <w:proofErr w:type="spellEnd"/>
            <w:r w:rsidRPr="003D2561">
              <w:t xml:space="preserve">. </w:t>
            </w:r>
            <w:r w:rsidR="003D2561">
              <w:br/>
            </w:r>
            <w:r w:rsidRPr="003D2561">
              <w:t xml:space="preserve">W przedmiarze kolumna "podstawa" ma charakter pomocniczy. Istotna jest kolumna "opis robót" i na jej podstawie Wykonawca ma wycenić roboty. Wykonawca nie musi stosować takich samych "podstaw". </w:t>
            </w:r>
            <w:r w:rsidR="003D2561">
              <w:br/>
            </w:r>
            <w:r w:rsidRPr="003D2561">
              <w:t xml:space="preserve">W wymienionych pozycjach należy wycenić kompletne próby szczelności zgodnie z dokumentacją projektową oraz </w:t>
            </w:r>
            <w:proofErr w:type="spellStart"/>
            <w:r w:rsidRPr="003D2561">
              <w:t>STWiORB</w:t>
            </w:r>
            <w:proofErr w:type="spellEnd"/>
            <w:r w:rsidRPr="003D2561">
              <w:t>.</w:t>
            </w:r>
          </w:p>
          <w:p w:rsidR="00F7062C" w:rsidRDefault="005B16D3" w:rsidP="00F7062C">
            <w:pPr>
              <w:ind w:left="460" w:hanging="426"/>
            </w:pPr>
            <w:r w:rsidRPr="003D2561">
              <w:t xml:space="preserve">Ad.8) </w:t>
            </w:r>
            <w:r w:rsidR="00F7062C" w:rsidRPr="00F7062C">
              <w:t xml:space="preserve">Poz. 25,26, 27 </w:t>
            </w:r>
            <w:r w:rsidR="00F7062C" w:rsidRPr="00F7062C">
              <w:rPr>
                <w:u w:val="single"/>
              </w:rPr>
              <w:t xml:space="preserve">dotyczą tylko wywozu nadmiaru ziemi </w:t>
            </w:r>
            <w:r w:rsidR="00F7062C" w:rsidRPr="00F7062C">
              <w:t xml:space="preserve">, pozostała ziemia z wykopów powinna zostać ponownie wykorzystana ( poz.24). Zamawiający zmienia przedmiary robót w następujący sposób: Kanalizacja sanitarna w poz. </w:t>
            </w:r>
            <w:r w:rsidR="00F7062C" w:rsidRPr="00F7062C">
              <w:rPr>
                <w:b/>
              </w:rPr>
              <w:t>25,26,27</w:t>
            </w:r>
            <w:r w:rsidR="00F7062C" w:rsidRPr="00F7062C">
              <w:t xml:space="preserve"> należy zmienić ilość na </w:t>
            </w:r>
            <w:r w:rsidR="00F7062C" w:rsidRPr="00F7062C">
              <w:rPr>
                <w:b/>
              </w:rPr>
              <w:t>658,30 m3</w:t>
            </w:r>
            <w:r w:rsidR="00F7062C" w:rsidRPr="00F7062C">
              <w:t>. Wodociąg w poz.</w:t>
            </w:r>
            <w:r w:rsidR="00F7062C" w:rsidRPr="00F7062C">
              <w:rPr>
                <w:b/>
              </w:rPr>
              <w:t>71,72,73</w:t>
            </w:r>
            <w:r w:rsidR="00F7062C" w:rsidRPr="00F7062C">
              <w:t xml:space="preserve"> należy zmienić ilość na </w:t>
            </w:r>
            <w:r w:rsidR="00F7062C" w:rsidRPr="00F7062C">
              <w:rPr>
                <w:b/>
              </w:rPr>
              <w:t>1177,69 m3</w:t>
            </w:r>
            <w:r w:rsidR="00F7062C" w:rsidRPr="00F7062C">
              <w:t xml:space="preserve"> . Jednocześnie Zamawiający zamieścił skorygowane przedmiary na stronie prowadzonego postępowania – folder Załączniki do odpowiedzi nr 3</w:t>
            </w:r>
            <w:r w:rsidR="003D2561" w:rsidRPr="00F7062C">
              <w:t>.</w:t>
            </w:r>
            <w:r w:rsidR="00F7062C" w:rsidRPr="00F7062C">
              <w:t xml:space="preserve"> </w:t>
            </w:r>
          </w:p>
          <w:p w:rsidR="00F7062C" w:rsidRPr="00F7062C" w:rsidRDefault="00F7062C" w:rsidP="00F7062C">
            <w:pPr>
              <w:ind w:left="460" w:hanging="426"/>
            </w:pPr>
            <w:r>
              <w:t xml:space="preserve">        </w:t>
            </w:r>
            <w:r w:rsidRPr="00F7062C">
              <w:rPr>
                <w:b/>
                <w:u w:val="single"/>
              </w:rPr>
              <w:t>Wykonawcy składający ofertę zobowiązani są do kalkulacji w składanym kosztorysie ofertowym przyjąć ilości jak w skorygowanych przedmiarach zgodnych z ww. odpowiedzią</w:t>
            </w:r>
            <w:r w:rsidRPr="00F7062C">
              <w:t xml:space="preserve">. </w:t>
            </w:r>
          </w:p>
          <w:p w:rsidR="008D122B" w:rsidRPr="003D2561" w:rsidRDefault="008D122B" w:rsidP="00436AD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3D2561" w:rsidRDefault="00BE7BFD" w:rsidP="00520165">
      <w:pPr>
        <w:jc w:val="both"/>
      </w:pPr>
    </w:p>
    <w:p w:rsidR="006D4AB3" w:rsidRPr="003D2561" w:rsidRDefault="00673FE0" w:rsidP="00D8461B">
      <w:pPr>
        <w:spacing w:before="120" w:after="120" w:line="360" w:lineRule="auto"/>
        <w:ind w:left="567"/>
        <w:jc w:val="right"/>
      </w:pPr>
      <w:r w:rsidRPr="003D2561">
        <w:t>...................................</w:t>
      </w:r>
    </w:p>
    <w:sectPr w:rsidR="006D4AB3" w:rsidRPr="003D25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6E7" w:rsidRDefault="00C376E7">
      <w:r>
        <w:separator/>
      </w:r>
    </w:p>
  </w:endnote>
  <w:endnote w:type="continuationSeparator" w:id="0">
    <w:p w:rsidR="00C376E7" w:rsidRDefault="00C37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D42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D42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6077" w:rsidRPr="00E6607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6E7" w:rsidRDefault="00C376E7">
      <w:r>
        <w:separator/>
      </w:r>
    </w:p>
  </w:footnote>
  <w:footnote w:type="continuationSeparator" w:id="0">
    <w:p w:rsidR="00C376E7" w:rsidRDefault="00C376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22B" w:rsidRDefault="008D12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22B" w:rsidRDefault="008D12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22B" w:rsidRDefault="008D12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22B"/>
    <w:rsid w:val="00031374"/>
    <w:rsid w:val="000A1097"/>
    <w:rsid w:val="000E2A8F"/>
    <w:rsid w:val="0012774F"/>
    <w:rsid w:val="00144B7A"/>
    <w:rsid w:val="00180C6E"/>
    <w:rsid w:val="001A573B"/>
    <w:rsid w:val="0029606A"/>
    <w:rsid w:val="002D42F3"/>
    <w:rsid w:val="003D2561"/>
    <w:rsid w:val="004848F3"/>
    <w:rsid w:val="004A75F2"/>
    <w:rsid w:val="005144A9"/>
    <w:rsid w:val="00520165"/>
    <w:rsid w:val="005B16D3"/>
    <w:rsid w:val="005B1B08"/>
    <w:rsid w:val="00632C3C"/>
    <w:rsid w:val="00662BDB"/>
    <w:rsid w:val="00673FE0"/>
    <w:rsid w:val="006A5DF1"/>
    <w:rsid w:val="006B7198"/>
    <w:rsid w:val="006D4AB3"/>
    <w:rsid w:val="006F3B81"/>
    <w:rsid w:val="007D7198"/>
    <w:rsid w:val="00864A4B"/>
    <w:rsid w:val="00870F9F"/>
    <w:rsid w:val="008804B6"/>
    <w:rsid w:val="00886E6C"/>
    <w:rsid w:val="00897AB0"/>
    <w:rsid w:val="008A3553"/>
    <w:rsid w:val="008D122B"/>
    <w:rsid w:val="00A905AC"/>
    <w:rsid w:val="00BA6584"/>
    <w:rsid w:val="00BE7BFD"/>
    <w:rsid w:val="00C370F2"/>
    <w:rsid w:val="00C376E7"/>
    <w:rsid w:val="00C44EEC"/>
    <w:rsid w:val="00D22FFA"/>
    <w:rsid w:val="00D8461B"/>
    <w:rsid w:val="00D915F2"/>
    <w:rsid w:val="00DF32E8"/>
    <w:rsid w:val="00DF53CA"/>
    <w:rsid w:val="00E21B49"/>
    <w:rsid w:val="00E2789F"/>
    <w:rsid w:val="00E66077"/>
    <w:rsid w:val="00E72428"/>
    <w:rsid w:val="00E74BC3"/>
    <w:rsid w:val="00E935D6"/>
    <w:rsid w:val="00EA14B3"/>
    <w:rsid w:val="00EA416E"/>
    <w:rsid w:val="00F7062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6E6C"/>
  </w:style>
  <w:style w:type="paragraph" w:styleId="Nagwek1">
    <w:name w:val="heading 1"/>
    <w:basedOn w:val="Normalny"/>
    <w:next w:val="Normalny"/>
    <w:qFormat/>
    <w:rsid w:val="00886E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6E6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6E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6E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6E6C"/>
  </w:style>
  <w:style w:type="paragraph" w:styleId="Tekstpodstawowywcity">
    <w:name w:val="Body Text Indent"/>
    <w:basedOn w:val="Normalny"/>
    <w:rsid w:val="00886E6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86E6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86E6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86E6C"/>
    <w:rPr>
      <w:sz w:val="28"/>
    </w:rPr>
  </w:style>
  <w:style w:type="paragraph" w:styleId="Tekstpodstawowywcity3">
    <w:name w:val="Body Text Indent 3"/>
    <w:basedOn w:val="Normalny"/>
    <w:rsid w:val="00886E6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B16D3"/>
    <w:pPr>
      <w:ind w:left="720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879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2023-02-24T09:27:00Z</cp:lastPrinted>
  <dcterms:created xsi:type="dcterms:W3CDTF">2023-02-24T09:34:00Z</dcterms:created>
  <dcterms:modified xsi:type="dcterms:W3CDTF">2023-02-24T09:34:00Z</dcterms:modified>
</cp:coreProperties>
</file>