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034BCB" w:rsidRDefault="00C92112" w:rsidP="00633A48">
      <w:pPr>
        <w:spacing w:after="240"/>
        <w:jc w:val="right"/>
        <w:rPr>
          <w:sz w:val="24"/>
          <w:szCs w:val="24"/>
        </w:rPr>
      </w:pPr>
      <w:r w:rsidRPr="00034BCB">
        <w:rPr>
          <w:sz w:val="24"/>
          <w:szCs w:val="24"/>
        </w:rPr>
        <w:t>Kraków</w:t>
      </w:r>
      <w:r w:rsidR="006A5DF1" w:rsidRPr="00034BCB">
        <w:rPr>
          <w:sz w:val="24"/>
          <w:szCs w:val="24"/>
        </w:rPr>
        <w:t xml:space="preserve"> dnia: </w:t>
      </w:r>
      <w:r w:rsidRPr="00034BCB">
        <w:rPr>
          <w:sz w:val="24"/>
          <w:szCs w:val="24"/>
        </w:rPr>
        <w:t>2023-02-1</w:t>
      </w:r>
      <w:r w:rsidR="00034BCB">
        <w:rPr>
          <w:sz w:val="24"/>
          <w:szCs w:val="24"/>
        </w:rPr>
        <w:t>5</w:t>
      </w:r>
    </w:p>
    <w:p w:rsidR="006A5DF1" w:rsidRPr="00034BCB" w:rsidRDefault="00BE62A3" w:rsidP="006A5DF1">
      <w:pPr>
        <w:rPr>
          <w:b/>
          <w:bCs/>
          <w:sz w:val="24"/>
          <w:szCs w:val="24"/>
        </w:rPr>
      </w:pPr>
      <w:r w:rsidRPr="00034BCB">
        <w:rPr>
          <w:b/>
          <w:bCs/>
          <w:sz w:val="24"/>
          <w:szCs w:val="24"/>
        </w:rPr>
        <w:t xml:space="preserve">Szpital Miejski Specjalistyczny </w:t>
      </w:r>
    </w:p>
    <w:p w:rsidR="00BE62A3" w:rsidRPr="00034BCB" w:rsidRDefault="00BE62A3" w:rsidP="006A5DF1">
      <w:pPr>
        <w:rPr>
          <w:sz w:val="24"/>
          <w:szCs w:val="24"/>
        </w:rPr>
      </w:pPr>
      <w:r w:rsidRPr="00034BCB">
        <w:rPr>
          <w:b/>
          <w:bCs/>
          <w:sz w:val="24"/>
          <w:szCs w:val="24"/>
        </w:rPr>
        <w:t>im. Gabriela Narutowicza w Krakowie</w:t>
      </w:r>
    </w:p>
    <w:p w:rsidR="006A5DF1" w:rsidRPr="00034B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4BCB">
        <w:rPr>
          <w:sz w:val="24"/>
          <w:szCs w:val="24"/>
        </w:rPr>
        <w:t>ul. Prądnicka 35-37</w:t>
      </w:r>
    </w:p>
    <w:p w:rsidR="006D4AB3" w:rsidRPr="00034BCB" w:rsidRDefault="00BE62A3" w:rsidP="00633A4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4BCB">
        <w:rPr>
          <w:sz w:val="24"/>
          <w:szCs w:val="24"/>
        </w:rPr>
        <w:t>31-202 Kraków</w:t>
      </w:r>
      <w:r w:rsidR="006A5DF1" w:rsidRPr="00034BCB">
        <w:rPr>
          <w:sz w:val="24"/>
          <w:szCs w:val="24"/>
        </w:rPr>
        <w:tab/>
        <w:t xml:space="preserve"> </w:t>
      </w:r>
    </w:p>
    <w:p w:rsidR="006D4AB3" w:rsidRPr="00034BC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34BC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34BCB">
        <w:rPr>
          <w:rFonts w:ascii="Times New Roman" w:hAnsi="Times New Roman"/>
          <w:szCs w:val="28"/>
        </w:rPr>
        <w:t>WYJAŚNIENI</w:t>
      </w:r>
      <w:r w:rsidR="00520165" w:rsidRPr="00034BCB">
        <w:rPr>
          <w:rFonts w:ascii="Times New Roman" w:hAnsi="Times New Roman"/>
          <w:szCs w:val="28"/>
        </w:rPr>
        <w:t>A</w:t>
      </w:r>
      <w:r w:rsidR="00632C3C" w:rsidRPr="00034BCB">
        <w:rPr>
          <w:rFonts w:ascii="Times New Roman" w:hAnsi="Times New Roman"/>
          <w:szCs w:val="28"/>
        </w:rPr>
        <w:t xml:space="preserve"> TREŚCI</w:t>
      </w:r>
      <w:r w:rsidR="0029606A" w:rsidRPr="00034BCB">
        <w:rPr>
          <w:rFonts w:ascii="Times New Roman" w:hAnsi="Times New Roman"/>
          <w:szCs w:val="28"/>
        </w:rPr>
        <w:t xml:space="preserve"> SWZ</w:t>
      </w:r>
      <w:r w:rsidR="00034BCB">
        <w:rPr>
          <w:rFonts w:ascii="Times New Roman" w:hAnsi="Times New Roman"/>
          <w:szCs w:val="28"/>
        </w:rPr>
        <w:t xml:space="preserve"> - 9</w:t>
      </w:r>
    </w:p>
    <w:p w:rsidR="006D4AB3" w:rsidRPr="00034BC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34BCB">
        <w:rPr>
          <w:sz w:val="24"/>
          <w:szCs w:val="24"/>
        </w:rPr>
        <w:t xml:space="preserve">Dotyczy: </w:t>
      </w:r>
      <w:r w:rsidR="006A5DF1" w:rsidRPr="00034BCB">
        <w:rPr>
          <w:sz w:val="24"/>
          <w:szCs w:val="24"/>
        </w:rPr>
        <w:t>p</w:t>
      </w:r>
      <w:r w:rsidRPr="00034BCB">
        <w:rPr>
          <w:sz w:val="24"/>
          <w:szCs w:val="24"/>
        </w:rPr>
        <w:t>ostępowani</w:t>
      </w:r>
      <w:r w:rsidR="006A5DF1" w:rsidRPr="00034BCB">
        <w:rPr>
          <w:sz w:val="24"/>
          <w:szCs w:val="24"/>
        </w:rPr>
        <w:t>a</w:t>
      </w:r>
      <w:r w:rsidRPr="00034BCB">
        <w:rPr>
          <w:sz w:val="24"/>
          <w:szCs w:val="24"/>
        </w:rPr>
        <w:t xml:space="preserve"> o udzielenie zamówienia publicznego, prowadzone</w:t>
      </w:r>
      <w:r w:rsidR="006A5DF1" w:rsidRPr="00034BCB">
        <w:rPr>
          <w:sz w:val="24"/>
          <w:szCs w:val="24"/>
        </w:rPr>
        <w:t>go</w:t>
      </w:r>
      <w:r w:rsidRPr="00034BCB">
        <w:rPr>
          <w:sz w:val="24"/>
          <w:szCs w:val="24"/>
        </w:rPr>
        <w:t xml:space="preserve"> w</w:t>
      </w:r>
      <w:r w:rsidR="00BE62A3" w:rsidRPr="00034BCB">
        <w:rPr>
          <w:sz w:val="24"/>
          <w:szCs w:val="24"/>
        </w:rPr>
        <w:t> </w:t>
      </w:r>
      <w:r w:rsidRPr="00034BCB">
        <w:rPr>
          <w:sz w:val="24"/>
          <w:szCs w:val="24"/>
        </w:rPr>
        <w:t xml:space="preserve">trybie </w:t>
      </w:r>
      <w:r w:rsidR="00C92112" w:rsidRPr="00034BCB">
        <w:rPr>
          <w:sz w:val="24"/>
          <w:szCs w:val="24"/>
        </w:rPr>
        <w:t>przetarg nieograniczony</w:t>
      </w:r>
      <w:r w:rsidRPr="00034BCB">
        <w:rPr>
          <w:b/>
          <w:sz w:val="24"/>
          <w:szCs w:val="24"/>
        </w:rPr>
        <w:t xml:space="preserve"> </w:t>
      </w:r>
      <w:r w:rsidRPr="00034BCB">
        <w:rPr>
          <w:bCs/>
          <w:sz w:val="24"/>
          <w:szCs w:val="24"/>
        </w:rPr>
        <w:t>na</w:t>
      </w:r>
      <w:r w:rsidRPr="00034BCB">
        <w:rPr>
          <w:b/>
          <w:sz w:val="24"/>
          <w:szCs w:val="24"/>
        </w:rPr>
        <w:t xml:space="preserve"> </w:t>
      </w:r>
      <w:r w:rsidR="00E72428" w:rsidRPr="00034BCB">
        <w:rPr>
          <w:bCs/>
          <w:sz w:val="24"/>
          <w:szCs w:val="24"/>
        </w:rPr>
        <w:t>”</w:t>
      </w:r>
      <w:r w:rsidR="00C92112" w:rsidRPr="00034BCB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034BCB">
        <w:rPr>
          <w:bCs/>
          <w:sz w:val="24"/>
          <w:szCs w:val="24"/>
        </w:rPr>
        <w:t>”</w:t>
      </w:r>
      <w:r w:rsidRPr="00034BCB">
        <w:rPr>
          <w:b/>
          <w:sz w:val="24"/>
          <w:szCs w:val="24"/>
        </w:rPr>
        <w:t xml:space="preserve"> </w:t>
      </w:r>
      <w:r w:rsidRPr="00034BCB">
        <w:rPr>
          <w:bCs/>
          <w:sz w:val="24"/>
          <w:szCs w:val="24"/>
        </w:rPr>
        <w:t>– znak sprawy</w:t>
      </w:r>
      <w:r w:rsidRPr="00034BCB">
        <w:rPr>
          <w:b/>
          <w:sz w:val="24"/>
          <w:szCs w:val="24"/>
        </w:rPr>
        <w:t xml:space="preserve"> </w:t>
      </w:r>
      <w:r w:rsidR="00C92112" w:rsidRPr="00034BCB">
        <w:rPr>
          <w:b/>
          <w:sz w:val="24"/>
          <w:szCs w:val="24"/>
        </w:rPr>
        <w:t>ZP/61/2022</w:t>
      </w:r>
      <w:r w:rsidRPr="00034BCB">
        <w:rPr>
          <w:b/>
          <w:sz w:val="24"/>
          <w:szCs w:val="24"/>
        </w:rPr>
        <w:t>.</w:t>
      </w:r>
    </w:p>
    <w:p w:rsidR="0012774F" w:rsidRPr="00034BC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4BCB">
        <w:rPr>
          <w:sz w:val="24"/>
          <w:szCs w:val="24"/>
        </w:rPr>
        <w:t xml:space="preserve">Zamawiający, działając na podstawie art. </w:t>
      </w:r>
      <w:r w:rsidR="0029606A" w:rsidRPr="00034BCB">
        <w:rPr>
          <w:sz w:val="24"/>
          <w:szCs w:val="24"/>
        </w:rPr>
        <w:t>1</w:t>
      </w:r>
      <w:r w:rsidRPr="00034BCB">
        <w:rPr>
          <w:sz w:val="24"/>
          <w:szCs w:val="24"/>
        </w:rPr>
        <w:t>3</w:t>
      </w:r>
      <w:r w:rsidR="0029606A" w:rsidRPr="00034BCB">
        <w:rPr>
          <w:sz w:val="24"/>
          <w:szCs w:val="24"/>
        </w:rPr>
        <w:t>5</w:t>
      </w:r>
      <w:r w:rsidRPr="00034BCB">
        <w:rPr>
          <w:sz w:val="24"/>
          <w:szCs w:val="24"/>
        </w:rPr>
        <w:t xml:space="preserve"> ust</w:t>
      </w:r>
      <w:r w:rsidR="00D9049C" w:rsidRPr="00034BCB">
        <w:rPr>
          <w:sz w:val="24"/>
          <w:szCs w:val="24"/>
        </w:rPr>
        <w:t xml:space="preserve">. </w:t>
      </w:r>
      <w:r w:rsidR="0029606A" w:rsidRPr="00034BCB">
        <w:rPr>
          <w:sz w:val="24"/>
          <w:szCs w:val="24"/>
        </w:rPr>
        <w:t>6</w:t>
      </w:r>
      <w:r w:rsidRPr="00034BCB">
        <w:rPr>
          <w:sz w:val="24"/>
          <w:szCs w:val="24"/>
        </w:rPr>
        <w:t xml:space="preserve"> ustawy z dnia </w:t>
      </w:r>
      <w:r w:rsidR="0029606A" w:rsidRPr="00034BCB">
        <w:rPr>
          <w:sz w:val="24"/>
          <w:szCs w:val="24"/>
        </w:rPr>
        <w:t>11</w:t>
      </w:r>
      <w:r w:rsidRPr="00034BCB">
        <w:rPr>
          <w:sz w:val="24"/>
          <w:szCs w:val="24"/>
        </w:rPr>
        <w:t xml:space="preserve"> </w:t>
      </w:r>
      <w:r w:rsidR="0029606A" w:rsidRPr="00034BCB">
        <w:rPr>
          <w:sz w:val="24"/>
          <w:szCs w:val="24"/>
        </w:rPr>
        <w:t xml:space="preserve">września </w:t>
      </w:r>
      <w:r w:rsidRPr="00034BCB">
        <w:rPr>
          <w:sz w:val="24"/>
          <w:szCs w:val="24"/>
        </w:rPr>
        <w:t>20</w:t>
      </w:r>
      <w:r w:rsidR="0029606A" w:rsidRPr="00034BCB">
        <w:rPr>
          <w:sz w:val="24"/>
          <w:szCs w:val="24"/>
        </w:rPr>
        <w:t>19</w:t>
      </w:r>
      <w:r w:rsidR="00BE62A3" w:rsidRPr="00034BCB">
        <w:rPr>
          <w:sz w:val="24"/>
          <w:szCs w:val="24"/>
        </w:rPr>
        <w:t> </w:t>
      </w:r>
      <w:r w:rsidRPr="00034BCB">
        <w:rPr>
          <w:sz w:val="24"/>
          <w:szCs w:val="24"/>
        </w:rPr>
        <w:t>r</w:t>
      </w:r>
      <w:r w:rsidR="0029606A" w:rsidRPr="00034BCB">
        <w:rPr>
          <w:sz w:val="24"/>
          <w:szCs w:val="24"/>
        </w:rPr>
        <w:t>.</w:t>
      </w:r>
      <w:r w:rsidRPr="00034BCB">
        <w:rPr>
          <w:sz w:val="24"/>
          <w:szCs w:val="24"/>
        </w:rPr>
        <w:t xml:space="preserve"> Prawo </w:t>
      </w:r>
      <w:r w:rsidR="0029606A" w:rsidRPr="00034BCB">
        <w:rPr>
          <w:sz w:val="24"/>
          <w:szCs w:val="24"/>
        </w:rPr>
        <w:t>z</w:t>
      </w:r>
      <w:r w:rsidRPr="00034BCB">
        <w:rPr>
          <w:sz w:val="24"/>
          <w:szCs w:val="24"/>
        </w:rPr>
        <w:t xml:space="preserve">amówień </w:t>
      </w:r>
      <w:r w:rsidR="0029606A" w:rsidRPr="00034BCB">
        <w:rPr>
          <w:sz w:val="24"/>
          <w:szCs w:val="24"/>
        </w:rPr>
        <w:t>p</w:t>
      </w:r>
      <w:r w:rsidRPr="00034BCB">
        <w:rPr>
          <w:sz w:val="24"/>
          <w:szCs w:val="24"/>
        </w:rPr>
        <w:t>ublicznych</w:t>
      </w:r>
      <w:r w:rsidR="00BE7BFD" w:rsidRPr="00034BCB">
        <w:rPr>
          <w:sz w:val="24"/>
          <w:szCs w:val="24"/>
        </w:rPr>
        <w:t xml:space="preserve"> </w:t>
      </w:r>
      <w:r w:rsidR="00D9049C" w:rsidRPr="00034BCB">
        <w:rPr>
          <w:sz w:val="24"/>
          <w:szCs w:val="24"/>
        </w:rPr>
        <w:t>udostępnia</w:t>
      </w:r>
      <w:r w:rsidR="00BE7BFD" w:rsidRPr="00034BCB">
        <w:rPr>
          <w:sz w:val="24"/>
          <w:szCs w:val="24"/>
        </w:rPr>
        <w:t xml:space="preserve"> poniżej treść zapytań do S</w:t>
      </w:r>
      <w:r w:rsidR="0012774F" w:rsidRPr="00034BCB">
        <w:rPr>
          <w:sz w:val="24"/>
          <w:szCs w:val="24"/>
        </w:rPr>
        <w:t>pecyfikacji Warunków Zamówienia (</w:t>
      </w:r>
      <w:r w:rsidR="0012774F" w:rsidRPr="00034BCB">
        <w:rPr>
          <w:sz w:val="24"/>
          <w:szCs w:val="24"/>
          <w:lang w:eastAsia="ar-SA"/>
        </w:rPr>
        <w:t>zwanej dalej</w:t>
      </w:r>
      <w:r w:rsidR="0012774F" w:rsidRPr="00034BCB">
        <w:rPr>
          <w:b/>
          <w:sz w:val="24"/>
          <w:szCs w:val="24"/>
          <w:lang w:eastAsia="ar-SA"/>
        </w:rPr>
        <w:t xml:space="preserve"> </w:t>
      </w:r>
      <w:r w:rsidR="0012774F" w:rsidRPr="00034BCB">
        <w:rPr>
          <w:bCs/>
          <w:sz w:val="24"/>
          <w:szCs w:val="24"/>
          <w:lang w:eastAsia="ar-SA"/>
        </w:rPr>
        <w:t>”SWZ”)</w:t>
      </w:r>
      <w:r w:rsidR="00D9049C" w:rsidRPr="00034BCB">
        <w:rPr>
          <w:bCs/>
          <w:sz w:val="24"/>
          <w:szCs w:val="24"/>
          <w:lang w:eastAsia="ar-SA"/>
        </w:rPr>
        <w:t xml:space="preserve"> </w:t>
      </w:r>
      <w:r w:rsidR="00D9049C" w:rsidRPr="00034BCB">
        <w:rPr>
          <w:sz w:val="24"/>
          <w:szCs w:val="24"/>
        </w:rPr>
        <w:t>wraz z wyjaśnieniami</w:t>
      </w:r>
      <w:r w:rsidR="0012774F" w:rsidRPr="00034BC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2112" w:rsidRPr="00034BCB" w:rsidTr="00221A99">
        <w:tc>
          <w:tcPr>
            <w:tcW w:w="9356" w:type="dxa"/>
            <w:shd w:val="clear" w:color="auto" w:fill="auto"/>
          </w:tcPr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1.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1 dotyczy Pakietu nr 6 poz. 1:</w:t>
            </w:r>
            <w:r w:rsidRPr="00034BCB">
              <w:rPr>
                <w:sz w:val="22"/>
                <w:szCs w:val="22"/>
              </w:rPr>
              <w:t xml:space="preserve"> 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cm.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2.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2 dotyczy Pakietu nr 6 poz. 2: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cm. Rozmiar fartucha XXXL o długości 155 cm (+/- 2 cm). Na opakowaniu wskaźnik sterylizacji oraz 2 samoprzylepne naklejki transferowe zawierające nazwę dostawcy, numer referencyjny, numer serii i datę ważności. Na potwierdzenie parametrów i opisu fartuchów Wykonawca przedłoży folder od importera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3.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3 dotyczy Pakietu nr 6 poz. 3: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cm.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lastRenderedPageBreak/>
              <w:t>4.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4 dotyczy Pakietu nr 6 poz. 4: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cm. Rozmiar fartucha XXXL o długości 155 cm (+/- 2 cm).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5.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5 dotyczy Pakietu nr 6 poz. 1:</w:t>
            </w:r>
            <w:r w:rsidRPr="00034BCB">
              <w:rPr>
                <w:sz w:val="22"/>
                <w:szCs w:val="22"/>
              </w:rPr>
              <w:t xml:space="preserve"> 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cm, pakowany razem z 2 ręcznikami 30 x 40 cm. 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6.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6 dotyczy Pakietu nr 6 poz. 2: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Rozmiar fartucha XXXL o długości 160 cm (+/- 1 cm). Fartuch zawinięty w serwetę z włókniny 60 x 60 cm, pakowany razem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z 2 ręcznikami 30 x 40 cm.  Na opakowaniu wskaźnik sterylizacji oraz 2 samoprzylepne naklejki transferowe zawierające nazwę dostawcy, numer referencyjny, numer serii i datę ważności. Na potwierdzenie parametrów i opisu fartuchów Wykonawca przedłoży folder od importera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7.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7 dotyczy Pakietu nr 6 poz. 3: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cm, pakowany razem z 2 ręcznikami 30 x 40 cm. 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 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8.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8 dotyczy Pakietu nr 6 poz. 4: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Zwracamy się do Zamawiającego z prośbą o dopuszczenie do zaoferowania w ww. pozycji jałowych fartuchów chirurgicznych, posiadających mankiet o długości 7,5 cm +/- 1 cm. Fartuch zawinięty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serwetę z włókniny 60 x 60 cm, pakowany razem z 2 ręcznikami 30 x 40 cm.  Rozmiar fartucha XXXL o długości 160 cm (+/- 1 cm). Na opakowaniu wskaźnik sterylizacji oraz 2 samoprzylepne naklejki transferowe zawierające nazwę dostawcy, numer referencyjny, numer serii i datę ważności. Na potwierdzenie parametrów i opisu fartuchów Wykonawca przedłoży folder od importera. Pozostałe wymagania zgodnie z SWZ.</w:t>
            </w:r>
          </w:p>
          <w:p w:rsidR="00C92112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734094">
              <w:rPr>
                <w:b/>
                <w:bCs/>
                <w:sz w:val="22"/>
                <w:szCs w:val="22"/>
              </w:rPr>
              <w:t xml:space="preserve"> Zamawiający dopuszcza z zachowaniem pozostałych warunków SWZ. 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9.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b/>
                <w:bCs/>
                <w:sz w:val="22"/>
                <w:szCs w:val="22"/>
              </w:rPr>
              <w:t>Pytanie nr 9 dotyczy zapisów SWZ</w:t>
            </w:r>
            <w:r w:rsidRPr="00034BCB">
              <w:rPr>
                <w:sz w:val="22"/>
                <w:szCs w:val="22"/>
              </w:rPr>
              <w:t xml:space="preserve">  </w:t>
            </w:r>
          </w:p>
          <w:p w:rsidR="00C92112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Zwracamy się do Zamawiającego z prośbą o odstąpienie od wymogu przedłożenia przez dystrybutora / importera upoważnienia od producenta do reprezentowania wytwórcy. Prosimy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sz w:val="22"/>
                <w:szCs w:val="22"/>
              </w:rPr>
              <w:t xml:space="preserve">o dopuszczenie oświadczenia </w:t>
            </w:r>
            <w:proofErr w:type="spellStart"/>
            <w:r w:rsidRPr="00034BCB">
              <w:rPr>
                <w:sz w:val="22"/>
                <w:szCs w:val="22"/>
              </w:rPr>
              <w:t>wlasnego</w:t>
            </w:r>
            <w:proofErr w:type="spellEnd"/>
            <w:r w:rsidRPr="00034BCB">
              <w:rPr>
                <w:sz w:val="22"/>
                <w:szCs w:val="22"/>
              </w:rPr>
              <w:t xml:space="preserve"> Wykonawcy zaświadczającego, iż jest upoważniony do reprezentowania wytwórcy. 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065B4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                                    </w:t>
            </w: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 xml:space="preserve">Pytania do wzoru umowy: </w:t>
            </w:r>
          </w:p>
          <w:p w:rsidR="00C92112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1.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sz w:val="22"/>
                <w:szCs w:val="22"/>
              </w:rPr>
              <w:t xml:space="preserve">Wnosimy o wykreślenie § 2 ust. 8 projektu umowy. </w:t>
            </w:r>
            <w:r w:rsidRPr="00034BCB">
              <w:rPr>
                <w:b/>
                <w:bCs/>
                <w:sz w:val="22"/>
                <w:szCs w:val="22"/>
              </w:rPr>
              <w:t>UZASADNIENIE</w:t>
            </w:r>
            <w:r w:rsidRPr="00034BCB">
              <w:rPr>
                <w:sz w:val="22"/>
                <w:szCs w:val="22"/>
              </w:rPr>
              <w:t xml:space="preserve">: Zgodnie z art. 552 ustawy Kodeks Cywilny w zw. z art. 8 ustawy z dnia 11 września 2019 roku Praw zamówień publicznych (Dz. U. z 2021 r. poz. 1129 ze zm.) celem przepisu zawartego w Kodeksie Cywilnym, który zgodnie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034BCB">
              <w:rPr>
                <w:sz w:val="22"/>
                <w:szCs w:val="22"/>
              </w:rPr>
              <w:t>specialis</w:t>
            </w:r>
            <w:proofErr w:type="spellEnd"/>
            <w:r w:rsidRPr="00034BCB">
              <w:rPr>
                <w:sz w:val="22"/>
                <w:szCs w:val="22"/>
              </w:rPr>
              <w:t xml:space="preserve"> w stosunku do art. 490 KC (S. Buczkowski, w: Komentarz KC, t. II, 1972, s. 1281; C. Żuławska, w: Komentarz do KC, Ks. III, t. II, 2011, s. 50-51; Z. Gawlik, w: </w:t>
            </w:r>
            <w:proofErr w:type="spellStart"/>
            <w:r w:rsidRPr="00034BCB">
              <w:rPr>
                <w:sz w:val="22"/>
                <w:szCs w:val="22"/>
              </w:rPr>
              <w:t>Kidyba</w:t>
            </w:r>
            <w:proofErr w:type="spellEnd"/>
            <w:r w:rsidRPr="00034BCB">
              <w:rPr>
                <w:sz w:val="22"/>
                <w:szCs w:val="22"/>
              </w:rPr>
              <w:t xml:space="preserve">, Komentarz KC, t. III, cz. 2, 2014, s. 93; Z. Banaszczyk, w: Pietrzykowski, Komentarz KC, t. II, 2015, s. 298; J. Jezioro, w: Gniewek, Machnikowski, Komentarz KC, 2014, s. 1112; wyr. SA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w Szczecinie z 9.10.2013 r., I </w:t>
            </w:r>
            <w:proofErr w:type="spellStart"/>
            <w:r w:rsidRPr="00034BCB">
              <w:rPr>
                <w:sz w:val="22"/>
                <w:szCs w:val="22"/>
              </w:rPr>
              <w:t>ACa</w:t>
            </w:r>
            <w:proofErr w:type="spellEnd"/>
            <w:r w:rsidRPr="00034BCB">
              <w:rPr>
                <w:sz w:val="22"/>
                <w:szCs w:val="22"/>
              </w:rPr>
              <w:t xml:space="preserve"> 364/13) jest minimalizacja ryzyka po stronie Wykonawcy zobowiązanego do wcześniejszego spełnienia świadczenia, zaś zwłoka Zamawiającego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w zapłacie ceny jest efektem naruszenia przez niego podstawowego obowiązku zapłaty ceny, wynikającego z art. 535 KC. Mając powyższe na uwadze niezasadnym wydaje się przystanie przez Wykonawcę na propozycję ograniczenia jego uprawnienia.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633A4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034BCB" w:rsidRPr="00034BCB" w:rsidRDefault="00034BCB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2.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sz w:val="22"/>
                <w:szCs w:val="22"/>
              </w:rPr>
              <w:t xml:space="preserve">Wnosimy o modyfikację § 11 ust. 4 projektu umowy poprzez nadanie mu następującej treści: </w:t>
            </w:r>
          </w:p>
          <w:p w:rsidR="00C92112" w:rsidRPr="00034BCB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"W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w tym przypadku nastąpi automatycznie i nie wymaga formy aneksu.". </w:t>
            </w:r>
          </w:p>
          <w:p w:rsidR="00C92112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 xml:space="preserve">W konsekwencji powyższego Wykonawca wnioskuje również o wykreślenie przesłanki wymienionej  w § 6 ust. 3 pkt 1) projektu umowy. </w:t>
            </w:r>
            <w:r w:rsidRPr="00034BCB">
              <w:rPr>
                <w:b/>
                <w:bCs/>
                <w:sz w:val="22"/>
                <w:szCs w:val="22"/>
              </w:rPr>
              <w:t>UZASADNIENIE:</w:t>
            </w:r>
            <w:r w:rsidRPr="00034BCB">
              <w:rPr>
                <w:sz w:val="22"/>
                <w:szCs w:val="22"/>
              </w:rPr>
              <w:t xml:space="preserve"> Wysokość stawki podatku VAT na wyroby będące przedmiotem zamówienia jest czynnikiem cenotwórczym, niezależnym do swobodnego uznania i woli Stron. Zmiana stawki podatku VAT następuje bowiem w drodze zmiany właściwej ustawy,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>z przepisami podatkowymi. W związku z powyższym wnosimy o zmianę, jak powyżej."</w:t>
            </w:r>
          </w:p>
          <w:p w:rsidR="00034BCB" w:rsidRPr="00034BCB" w:rsidRDefault="00034BCB" w:rsidP="00034B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633A4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034BCB" w:rsidRPr="00034BCB" w:rsidRDefault="00034BCB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Default="00C92112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3.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sz w:val="22"/>
                <w:szCs w:val="22"/>
              </w:rPr>
              <w:t xml:space="preserve">Wnosimy o modyfikację § 11 projektu umowy poprzez dodanie do niego ust. 9 o treści: "Zamawiający dopuszcza możliwość zmiany ceny w przypadku zmiany cen producenta lub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w przypadku zmiany w czasie trwania umowy kursu dolara amerykańskiego w stosunku do złotego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o co najmniej 5%. W takim przypadku zmiana umowy nastąpi w formie aneksu." UZASADNIENIE: Zmiana zaproponowana przez Wykonawcę jest odpowiedzią na czynniki niezależne od Wykonawcy,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a mające realny wpływ na cenę wyrobów dostarczanych w ramach umowy przetargowej. Należy podkreślić, że Wykonawca nie powinien być w całości i samodzielnie obciążany ryzykiem zmiany </w:t>
            </w:r>
            <w:r w:rsidRPr="00034BCB">
              <w:rPr>
                <w:sz w:val="22"/>
                <w:szCs w:val="22"/>
              </w:rPr>
              <w:lastRenderedPageBreak/>
              <w:t>stosunków gospodarczych, a tym samym zobowiązany do realizowania umowy po rażąco niskich cenach.</w:t>
            </w:r>
          </w:p>
          <w:p w:rsidR="00034BCB" w:rsidRPr="00034BCB" w:rsidRDefault="00034BCB" w:rsidP="00034B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633A48">
              <w:rPr>
                <w:b/>
                <w:bCs/>
                <w:sz w:val="22"/>
                <w:szCs w:val="22"/>
              </w:rPr>
              <w:t xml:space="preserve"> Zamawiający nie wyraża zgody.</w:t>
            </w:r>
            <w:bookmarkStart w:id="0" w:name="_GoBack"/>
            <w:bookmarkEnd w:id="0"/>
          </w:p>
          <w:p w:rsidR="00034BCB" w:rsidRPr="00034BCB" w:rsidRDefault="00034BCB" w:rsidP="00034B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4.</w:t>
            </w:r>
            <w:r w:rsidR="00034BCB">
              <w:rPr>
                <w:sz w:val="22"/>
                <w:szCs w:val="22"/>
              </w:rPr>
              <w:t xml:space="preserve"> </w:t>
            </w:r>
            <w:r w:rsidRPr="00034BCB">
              <w:rPr>
                <w:sz w:val="22"/>
                <w:szCs w:val="22"/>
              </w:rPr>
              <w:t>Wnosimy o modyfikację § 12 ust. 1 projektu umowy poprzez obniżenie przewidzianych nim kar umownych do wysokości:</w:t>
            </w: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a) 0,5% wartości zamówionego a niedostarczonego towaru w lit. a);</w:t>
            </w: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sz w:val="22"/>
                <w:szCs w:val="22"/>
              </w:rPr>
              <w:t>b) 5% wartości niezrealizowanej części umowy w lit. b) i c).</w:t>
            </w:r>
          </w:p>
          <w:p w:rsidR="00C92112" w:rsidRPr="00034BCB" w:rsidRDefault="00C92112" w:rsidP="00221A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UZASADNIENIE:</w:t>
            </w:r>
            <w:r w:rsidRPr="00034BCB">
              <w:rPr>
                <w:sz w:val="22"/>
                <w:szCs w:val="22"/>
              </w:rPr>
              <w:t xml:space="preserve"> Podkreślamy, że Zamawiający kształtując wysokość kar umownych w projekcie umowy powinien mieć na uwadze, że wysokość ta nie powinna prowadzić do nieuzasadnionego wzbogacenia zamawiającego czy naruszenia zasady proporcjonalności, określonej w art. 16 ustawy </w:t>
            </w:r>
            <w:r w:rsidR="00034BCB">
              <w:rPr>
                <w:sz w:val="22"/>
                <w:szCs w:val="22"/>
              </w:rPr>
              <w:br/>
            </w:r>
            <w:r w:rsidRPr="00034BCB">
              <w:rPr>
                <w:sz w:val="22"/>
                <w:szCs w:val="22"/>
              </w:rPr>
              <w:t xml:space="preserve">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034BCB">
              <w:rPr>
                <w:sz w:val="22"/>
                <w:szCs w:val="22"/>
              </w:rPr>
              <w:t>ACa</w:t>
            </w:r>
            <w:proofErr w:type="spellEnd"/>
            <w:r w:rsidRPr="00034BCB">
              <w:rPr>
                <w:sz w:val="22"/>
                <w:szCs w:val="22"/>
              </w:rPr>
              <w:t xml:space="preserve"> 267/10).</w:t>
            </w:r>
          </w:p>
          <w:p w:rsidR="00C92112" w:rsidRPr="00034BCB" w:rsidRDefault="00C92112" w:rsidP="00034BC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34BCB">
              <w:rPr>
                <w:b/>
                <w:bCs/>
                <w:sz w:val="22"/>
                <w:szCs w:val="22"/>
              </w:rPr>
              <w:t>Odpowiedź:</w:t>
            </w:r>
            <w:r w:rsidR="00E6603F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</w:tc>
      </w:tr>
    </w:tbl>
    <w:p w:rsidR="00BE7BFD" w:rsidRPr="00034BCB" w:rsidRDefault="00BE7BFD" w:rsidP="00520165">
      <w:pPr>
        <w:jc w:val="both"/>
        <w:rPr>
          <w:sz w:val="22"/>
          <w:szCs w:val="22"/>
        </w:rPr>
      </w:pPr>
    </w:p>
    <w:p w:rsidR="00034BCB" w:rsidRDefault="00034BCB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034BC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34BCB">
        <w:rPr>
          <w:i/>
          <w:iCs/>
          <w:sz w:val="24"/>
          <w:szCs w:val="24"/>
        </w:rPr>
        <w:t>Przewodniczący Komisji Przetargowej</w:t>
      </w:r>
    </w:p>
    <w:p w:rsidR="006D4AB3" w:rsidRPr="00034BCB" w:rsidRDefault="00034BCB" w:rsidP="00034BCB">
      <w:pPr>
        <w:spacing w:before="120" w:after="120" w:line="360" w:lineRule="auto"/>
        <w:ind w:left="567" w:firstLine="141"/>
        <w:jc w:val="center"/>
        <w:rPr>
          <w:i/>
          <w:iCs/>
          <w:sz w:val="24"/>
          <w:szCs w:val="24"/>
        </w:rPr>
      </w:pPr>
      <w:r w:rsidRPr="00034BCB">
        <w:rPr>
          <w:i/>
          <w:iCs/>
          <w:sz w:val="24"/>
          <w:szCs w:val="24"/>
        </w:rPr>
        <w:t xml:space="preserve">                                      </w:t>
      </w:r>
      <w:r w:rsidR="00C92112" w:rsidRPr="00034BCB">
        <w:rPr>
          <w:i/>
          <w:iCs/>
          <w:sz w:val="24"/>
          <w:szCs w:val="24"/>
        </w:rPr>
        <w:t>Agnieszka</w:t>
      </w:r>
      <w:r w:rsidR="006D4AB3" w:rsidRPr="00034BCB">
        <w:rPr>
          <w:i/>
          <w:iCs/>
          <w:sz w:val="24"/>
          <w:szCs w:val="24"/>
        </w:rPr>
        <w:t xml:space="preserve"> </w:t>
      </w:r>
      <w:r w:rsidR="00C92112" w:rsidRPr="00034BCB">
        <w:rPr>
          <w:i/>
          <w:iCs/>
          <w:sz w:val="24"/>
          <w:szCs w:val="24"/>
        </w:rPr>
        <w:t>Biel</w:t>
      </w:r>
    </w:p>
    <w:sectPr w:rsidR="006D4AB3" w:rsidRPr="00034BC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BA9" w:rsidRDefault="00BF2BA9">
      <w:r>
        <w:separator/>
      </w:r>
    </w:p>
  </w:endnote>
  <w:endnote w:type="continuationSeparator" w:id="0">
    <w:p w:rsidR="00BF2BA9" w:rsidRDefault="00BF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33A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BA9" w:rsidRDefault="00BF2BA9">
      <w:r>
        <w:separator/>
      </w:r>
    </w:p>
  </w:footnote>
  <w:footnote w:type="continuationSeparator" w:id="0">
    <w:p w:rsidR="00BF2BA9" w:rsidRDefault="00BF2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112" w:rsidRDefault="00C921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112" w:rsidRDefault="00C921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112" w:rsidRDefault="00C921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BA9"/>
    <w:rsid w:val="00031374"/>
    <w:rsid w:val="00034BCB"/>
    <w:rsid w:val="00065B4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33A48"/>
    <w:rsid w:val="00662BDB"/>
    <w:rsid w:val="006A5DF1"/>
    <w:rsid w:val="006B7198"/>
    <w:rsid w:val="006D4AB3"/>
    <w:rsid w:val="006F3B81"/>
    <w:rsid w:val="0073409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BF2BA9"/>
    <w:rsid w:val="00C370F2"/>
    <w:rsid w:val="00C44EEC"/>
    <w:rsid w:val="00C92112"/>
    <w:rsid w:val="00D22FFA"/>
    <w:rsid w:val="00D8461B"/>
    <w:rsid w:val="00D9049C"/>
    <w:rsid w:val="00D915F2"/>
    <w:rsid w:val="00DF32E8"/>
    <w:rsid w:val="00E21B49"/>
    <w:rsid w:val="00E2789F"/>
    <w:rsid w:val="00E6603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AB5413"/>
  <w15:chartTrackingRefBased/>
  <w15:docId w15:val="{D2A2B00A-798E-4D9F-A287-0C19F918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1552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2001-02-10T14:28:00Z</cp:lastPrinted>
  <dcterms:created xsi:type="dcterms:W3CDTF">2023-02-14T07:09:00Z</dcterms:created>
  <dcterms:modified xsi:type="dcterms:W3CDTF">2023-02-15T10:40:00Z</dcterms:modified>
</cp:coreProperties>
</file>