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78647" w14:textId="77777777" w:rsidR="00965DBA" w:rsidRDefault="00965DBA">
      <w:pPr>
        <w:spacing w:before="60" w:after="60"/>
        <w:jc w:val="both"/>
        <w:rPr>
          <w:b/>
          <w:sz w:val="22"/>
          <w:szCs w:val="22"/>
        </w:rPr>
      </w:pPr>
    </w:p>
    <w:p w14:paraId="7D3A3199" w14:textId="12E6D574" w:rsidR="00BC6240" w:rsidRDefault="004D5E89">
      <w:pPr>
        <w:spacing w:before="60" w:after="60"/>
        <w:jc w:val="both"/>
        <w:rPr>
          <w:b/>
          <w:sz w:val="22"/>
          <w:szCs w:val="22"/>
        </w:rPr>
      </w:pPr>
      <w:r>
        <w:rPr>
          <w:b/>
          <w:sz w:val="22"/>
          <w:szCs w:val="22"/>
        </w:rPr>
        <w:t>Akademia Górniczo - Hutnicza</w:t>
      </w:r>
    </w:p>
    <w:p w14:paraId="3C8DC8F2" w14:textId="77777777" w:rsidR="00BC6240" w:rsidRDefault="004D5E89">
      <w:pPr>
        <w:spacing w:before="60" w:after="60"/>
        <w:jc w:val="both"/>
        <w:rPr>
          <w:b/>
          <w:sz w:val="22"/>
          <w:szCs w:val="22"/>
        </w:rPr>
      </w:pPr>
      <w:r>
        <w:rPr>
          <w:b/>
          <w:sz w:val="22"/>
          <w:szCs w:val="22"/>
        </w:rPr>
        <w:t>im. Stanisława Staszica w Krakowie</w:t>
      </w:r>
    </w:p>
    <w:p w14:paraId="2662CA40" w14:textId="77777777" w:rsidR="00BC6240" w:rsidRDefault="004D5E89">
      <w:pPr>
        <w:spacing w:before="60" w:after="60"/>
        <w:jc w:val="both"/>
        <w:rPr>
          <w:b/>
          <w:sz w:val="22"/>
          <w:szCs w:val="22"/>
        </w:rPr>
      </w:pPr>
      <w:r>
        <w:rPr>
          <w:b/>
          <w:sz w:val="22"/>
          <w:szCs w:val="22"/>
        </w:rPr>
        <w:t>Dział Zamówień Publicznych</w:t>
      </w:r>
    </w:p>
    <w:p w14:paraId="36F5C707" w14:textId="77777777" w:rsidR="00BC6240" w:rsidRDefault="004D5E89">
      <w:pPr>
        <w:spacing w:before="60" w:after="60"/>
        <w:jc w:val="both"/>
        <w:rPr>
          <w:bCs/>
          <w:sz w:val="22"/>
          <w:szCs w:val="22"/>
        </w:rPr>
      </w:pPr>
      <w:r>
        <w:rPr>
          <w:bCs/>
          <w:sz w:val="22"/>
          <w:szCs w:val="22"/>
        </w:rPr>
        <w:t xml:space="preserve">Al. Mickiewicza 30 </w:t>
      </w:r>
    </w:p>
    <w:p w14:paraId="0DE11FDA" w14:textId="77777777" w:rsidR="00BC6240" w:rsidRDefault="004D5E89">
      <w:pPr>
        <w:spacing w:before="60" w:after="60"/>
        <w:jc w:val="both"/>
        <w:rPr>
          <w:b/>
          <w:sz w:val="22"/>
          <w:szCs w:val="22"/>
        </w:rPr>
      </w:pPr>
      <w:r>
        <w:rPr>
          <w:bCs/>
          <w:sz w:val="22"/>
          <w:szCs w:val="22"/>
        </w:rPr>
        <w:t>30-059 Kraków</w:t>
      </w:r>
    </w:p>
    <w:p w14:paraId="108FAC8A" w14:textId="77777777" w:rsidR="00BC6240" w:rsidRDefault="00BC6240">
      <w:pPr>
        <w:spacing w:before="60" w:after="60"/>
        <w:ind w:left="851" w:hanging="295"/>
        <w:jc w:val="both"/>
        <w:rPr>
          <w:sz w:val="22"/>
          <w:szCs w:val="22"/>
        </w:rPr>
      </w:pPr>
    </w:p>
    <w:p w14:paraId="72DAE267" w14:textId="77777777" w:rsidR="00BC6240" w:rsidRDefault="00BC6240">
      <w:pPr>
        <w:spacing w:before="60" w:after="60"/>
        <w:ind w:left="851" w:hanging="295"/>
        <w:jc w:val="both"/>
        <w:rPr>
          <w:sz w:val="22"/>
          <w:szCs w:val="22"/>
        </w:rPr>
      </w:pPr>
    </w:p>
    <w:p w14:paraId="522C7311" w14:textId="77777777" w:rsidR="00BC6240" w:rsidRDefault="00BC6240">
      <w:pPr>
        <w:spacing w:before="60" w:after="60"/>
        <w:ind w:left="851" w:hanging="295"/>
        <w:jc w:val="both"/>
        <w:rPr>
          <w:sz w:val="22"/>
          <w:szCs w:val="22"/>
        </w:rPr>
      </w:pPr>
    </w:p>
    <w:p w14:paraId="0E473184" w14:textId="72DFC5B5" w:rsidR="00BC6240" w:rsidRDefault="004D5E89">
      <w:pPr>
        <w:tabs>
          <w:tab w:val="right" w:pos="9214"/>
        </w:tabs>
        <w:spacing w:before="60" w:after="840"/>
        <w:jc w:val="both"/>
        <w:rPr>
          <w:sz w:val="22"/>
          <w:szCs w:val="22"/>
        </w:rPr>
      </w:pPr>
      <w:r>
        <w:rPr>
          <w:bCs/>
          <w:sz w:val="22"/>
          <w:szCs w:val="22"/>
        </w:rPr>
        <w:t>Znak sprawy:</w:t>
      </w:r>
      <w:r>
        <w:rPr>
          <w:b/>
          <w:sz w:val="22"/>
          <w:szCs w:val="22"/>
        </w:rPr>
        <w:t xml:space="preserve"> </w:t>
      </w:r>
      <w:r w:rsidR="004C04B7">
        <w:rPr>
          <w:b/>
          <w:sz w:val="22"/>
          <w:szCs w:val="22"/>
        </w:rPr>
        <w:t>KC-zp.272-21</w:t>
      </w:r>
      <w:r>
        <w:rPr>
          <w:b/>
          <w:sz w:val="22"/>
          <w:szCs w:val="22"/>
        </w:rPr>
        <w:t>/2</w:t>
      </w:r>
      <w:r w:rsidR="004C04B7">
        <w:rPr>
          <w:b/>
          <w:sz w:val="22"/>
          <w:szCs w:val="22"/>
        </w:rPr>
        <w:t>3</w:t>
      </w:r>
      <w:r>
        <w:rPr>
          <w:sz w:val="22"/>
          <w:szCs w:val="22"/>
        </w:rPr>
        <w:tab/>
        <w:t>Kraków, 202</w:t>
      </w:r>
      <w:r w:rsidR="004C04B7">
        <w:rPr>
          <w:sz w:val="22"/>
          <w:szCs w:val="22"/>
        </w:rPr>
        <w:t>3</w:t>
      </w:r>
      <w:r>
        <w:rPr>
          <w:sz w:val="22"/>
          <w:szCs w:val="22"/>
        </w:rPr>
        <w:t>-</w:t>
      </w:r>
      <w:r w:rsidR="00B93548">
        <w:rPr>
          <w:sz w:val="22"/>
          <w:szCs w:val="22"/>
        </w:rPr>
        <w:t>0</w:t>
      </w:r>
      <w:r w:rsidR="004C04B7">
        <w:rPr>
          <w:sz w:val="22"/>
          <w:szCs w:val="22"/>
        </w:rPr>
        <w:t>1</w:t>
      </w:r>
      <w:r>
        <w:rPr>
          <w:sz w:val="22"/>
          <w:szCs w:val="22"/>
        </w:rPr>
        <w:t>-</w:t>
      </w:r>
      <w:r w:rsidR="00BF2C98">
        <w:rPr>
          <w:sz w:val="22"/>
          <w:szCs w:val="22"/>
        </w:rPr>
        <w:t>0</w:t>
      </w:r>
      <w:r w:rsidR="00A760B7">
        <w:rPr>
          <w:sz w:val="22"/>
          <w:szCs w:val="22"/>
        </w:rPr>
        <w:t>3</w:t>
      </w:r>
    </w:p>
    <w:p w14:paraId="5C433C5D" w14:textId="77777777" w:rsidR="00BC6240" w:rsidRDefault="00BC6240">
      <w:pPr>
        <w:tabs>
          <w:tab w:val="right" w:pos="9214"/>
        </w:tabs>
        <w:spacing w:before="60" w:after="840"/>
        <w:jc w:val="both"/>
        <w:rPr>
          <w:sz w:val="22"/>
          <w:szCs w:val="22"/>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BC6240" w14:paraId="3A5D61F0" w14:textId="77777777">
        <w:tc>
          <w:tcPr>
            <w:tcW w:w="9180" w:type="dxa"/>
            <w:tcBorders>
              <w:top w:val="single" w:sz="4" w:space="0" w:color="000000"/>
              <w:left w:val="single" w:sz="4" w:space="0" w:color="000000"/>
              <w:bottom w:val="single" w:sz="4" w:space="0" w:color="000000"/>
              <w:right w:val="single" w:sz="4" w:space="0" w:color="000000"/>
            </w:tcBorders>
            <w:shd w:val="clear" w:color="auto" w:fill="F2F2F2"/>
          </w:tcPr>
          <w:p w14:paraId="1A6FAA75" w14:textId="77777777" w:rsidR="00BC6240" w:rsidRDefault="004D5E89">
            <w:pPr>
              <w:spacing w:before="240" w:after="60"/>
              <w:jc w:val="center"/>
              <w:outlineLvl w:val="0"/>
              <w:rPr>
                <w:b/>
                <w:bCs/>
                <w:kern w:val="2"/>
                <w:sz w:val="28"/>
                <w:szCs w:val="22"/>
              </w:rPr>
            </w:pPr>
            <w:r>
              <w:rPr>
                <w:b/>
                <w:bCs/>
                <w:kern w:val="2"/>
                <w:sz w:val="28"/>
                <w:szCs w:val="22"/>
              </w:rPr>
              <w:t>SPECYFIKACJA WARUNKÓW ZAMÓWIENIA</w:t>
            </w:r>
          </w:p>
          <w:p w14:paraId="48EB08D8" w14:textId="77777777" w:rsidR="00BC6240" w:rsidRDefault="004D5E89">
            <w:pPr>
              <w:spacing w:before="240" w:after="60"/>
              <w:jc w:val="center"/>
              <w:outlineLvl w:val="0"/>
              <w:rPr>
                <w:b/>
                <w:bCs/>
                <w:kern w:val="2"/>
                <w:sz w:val="28"/>
                <w:szCs w:val="22"/>
              </w:rPr>
            </w:pPr>
            <w:r>
              <w:rPr>
                <w:sz w:val="28"/>
                <w:szCs w:val="22"/>
                <w:lang w:eastAsia="ar-SA"/>
              </w:rPr>
              <w:t>zwana dalej</w:t>
            </w:r>
            <w:r>
              <w:rPr>
                <w:b/>
                <w:sz w:val="28"/>
                <w:szCs w:val="22"/>
                <w:lang w:eastAsia="ar-SA"/>
              </w:rPr>
              <w:t xml:space="preserve"> (SWZ)</w:t>
            </w:r>
          </w:p>
          <w:p w14:paraId="514AB70E" w14:textId="09778009" w:rsidR="00BC6240" w:rsidRDefault="00C32379">
            <w:pPr>
              <w:keepNext/>
              <w:suppressAutoHyphens/>
              <w:spacing w:after="240"/>
              <w:jc w:val="center"/>
              <w:outlineLvl w:val="1"/>
              <w:rPr>
                <w:b/>
                <w:sz w:val="22"/>
                <w:szCs w:val="22"/>
                <w:lang w:eastAsia="ar-SA"/>
              </w:rPr>
            </w:pPr>
            <w:bookmarkStart w:id="0" w:name="_Hlk63851616"/>
            <w:r w:rsidRPr="00C32379">
              <w:rPr>
                <w:b/>
                <w:bCs/>
                <w:kern w:val="2"/>
                <w:sz w:val="28"/>
                <w:szCs w:val="22"/>
              </w:rPr>
              <w:t xml:space="preserve"> </w:t>
            </w:r>
            <w:r w:rsidR="000A62B0" w:rsidRPr="000A62B0">
              <w:rPr>
                <w:b/>
                <w:bCs/>
                <w:kern w:val="2"/>
                <w:sz w:val="28"/>
                <w:szCs w:val="22"/>
              </w:rPr>
              <w:t xml:space="preserve">usługa polegająca na przystosowaniu ciągarki ławowej do ciągnienia odlewów ciągłych </w:t>
            </w:r>
            <w:r w:rsidR="004D2B53">
              <w:rPr>
                <w:b/>
                <w:bCs/>
                <w:kern w:val="2"/>
                <w:sz w:val="28"/>
                <w:szCs w:val="22"/>
              </w:rPr>
              <w:t>o</w:t>
            </w:r>
            <w:r w:rsidR="000A62B0" w:rsidRPr="000A62B0">
              <w:rPr>
                <w:b/>
                <w:bCs/>
                <w:kern w:val="2"/>
                <w:sz w:val="28"/>
                <w:szCs w:val="22"/>
              </w:rPr>
              <w:t xml:space="preserve"> średnic</w:t>
            </w:r>
            <w:r w:rsidR="004D2B53">
              <w:rPr>
                <w:b/>
                <w:bCs/>
                <w:kern w:val="2"/>
                <w:sz w:val="28"/>
                <w:szCs w:val="22"/>
              </w:rPr>
              <w:t>ach</w:t>
            </w:r>
            <w:r w:rsidR="000A62B0" w:rsidRPr="000A62B0">
              <w:rPr>
                <w:b/>
                <w:bCs/>
                <w:kern w:val="2"/>
                <w:sz w:val="28"/>
                <w:szCs w:val="22"/>
              </w:rPr>
              <w:t xml:space="preserve"> do 25 mm dla WMN- KC-zp.272-21/23</w:t>
            </w:r>
            <w:bookmarkEnd w:id="0"/>
          </w:p>
        </w:tc>
      </w:tr>
    </w:tbl>
    <w:p w14:paraId="2B830377" w14:textId="77777777" w:rsidR="00BC6240" w:rsidRDefault="00BC6240">
      <w:pPr>
        <w:jc w:val="center"/>
        <w:rPr>
          <w:b/>
          <w:sz w:val="22"/>
          <w:szCs w:val="22"/>
        </w:rPr>
      </w:pPr>
    </w:p>
    <w:p w14:paraId="5C28A673" w14:textId="77777777" w:rsidR="00BC6240" w:rsidRDefault="00BC6240">
      <w:pPr>
        <w:jc w:val="center"/>
        <w:rPr>
          <w:b/>
          <w:sz w:val="22"/>
          <w:szCs w:val="22"/>
        </w:rPr>
      </w:pPr>
    </w:p>
    <w:p w14:paraId="1E8668CA" w14:textId="77777777" w:rsidR="00BC6240" w:rsidRDefault="00BC6240">
      <w:pPr>
        <w:jc w:val="center"/>
        <w:rPr>
          <w:b/>
          <w:sz w:val="22"/>
          <w:szCs w:val="22"/>
        </w:rPr>
      </w:pPr>
    </w:p>
    <w:p w14:paraId="256ECD26" w14:textId="77777777" w:rsidR="00BC6240" w:rsidRDefault="00BC6240">
      <w:pPr>
        <w:jc w:val="center"/>
        <w:rPr>
          <w:b/>
          <w:sz w:val="22"/>
          <w:szCs w:val="22"/>
        </w:rPr>
      </w:pPr>
    </w:p>
    <w:p w14:paraId="26C0F463" w14:textId="05B9FFBE" w:rsidR="00BC6240" w:rsidRDefault="004D5E89">
      <w:pPr>
        <w:jc w:val="both"/>
        <w:rPr>
          <w:sz w:val="22"/>
          <w:szCs w:val="22"/>
        </w:rPr>
      </w:pPr>
      <w:r>
        <w:rPr>
          <w:sz w:val="22"/>
          <w:szCs w:val="22"/>
        </w:rPr>
        <w:t xml:space="preserve">Postępowanie o udzielenie zamówienia prowadzone jest na podstawie ustawy z dnia 11 września 2019 r. Prawo zamówień publicznych (Dz.U. </w:t>
      </w:r>
      <w:r w:rsidR="00FE27B9">
        <w:rPr>
          <w:sz w:val="22"/>
          <w:szCs w:val="22"/>
        </w:rPr>
        <w:t xml:space="preserve">z 2019 r. </w:t>
      </w:r>
      <w:r>
        <w:rPr>
          <w:sz w:val="22"/>
          <w:szCs w:val="22"/>
        </w:rPr>
        <w:t xml:space="preserve">poz. 2019 ze zm.),, zwanej dalej ”ustawą </w:t>
      </w:r>
      <w:proofErr w:type="spellStart"/>
      <w:r>
        <w:rPr>
          <w:sz w:val="22"/>
          <w:szCs w:val="22"/>
        </w:rPr>
        <w:t>Pzp</w:t>
      </w:r>
      <w:proofErr w:type="spellEnd"/>
      <w:r>
        <w:rPr>
          <w:sz w:val="22"/>
          <w:szCs w:val="22"/>
        </w:rPr>
        <w:t xml:space="preserve">”. Wartość szacunkowa zamówienia jest niższa progów unijnych określonych na podstawie art. 3 ustawy </w:t>
      </w:r>
      <w:proofErr w:type="spellStart"/>
      <w:r>
        <w:rPr>
          <w:sz w:val="22"/>
          <w:szCs w:val="22"/>
        </w:rPr>
        <w:t>Pzp</w:t>
      </w:r>
      <w:proofErr w:type="spellEnd"/>
      <w:r>
        <w:rPr>
          <w:sz w:val="22"/>
          <w:szCs w:val="22"/>
        </w:rPr>
        <w:t>.</w:t>
      </w:r>
    </w:p>
    <w:p w14:paraId="536C3BAD" w14:textId="77777777" w:rsidR="00BC6240" w:rsidRDefault="00BC6240">
      <w:pPr>
        <w:jc w:val="both"/>
        <w:rPr>
          <w:sz w:val="22"/>
          <w:szCs w:val="22"/>
        </w:rPr>
      </w:pPr>
    </w:p>
    <w:p w14:paraId="7A3A4126" w14:textId="77777777" w:rsidR="00BC6240" w:rsidRDefault="00BC6240">
      <w:pPr>
        <w:jc w:val="both"/>
        <w:rPr>
          <w:sz w:val="22"/>
          <w:szCs w:val="22"/>
        </w:rPr>
      </w:pPr>
    </w:p>
    <w:p w14:paraId="27E23ED3" w14:textId="77777777" w:rsidR="00BC6240" w:rsidRDefault="00BC6240">
      <w:pPr>
        <w:jc w:val="both"/>
        <w:rPr>
          <w:sz w:val="22"/>
          <w:szCs w:val="22"/>
        </w:rPr>
      </w:pPr>
    </w:p>
    <w:p w14:paraId="2D90ED69" w14:textId="77777777" w:rsidR="00BC6240" w:rsidRDefault="00BC6240">
      <w:pPr>
        <w:jc w:val="both"/>
        <w:rPr>
          <w:sz w:val="22"/>
          <w:szCs w:val="22"/>
        </w:rPr>
      </w:pPr>
    </w:p>
    <w:p w14:paraId="2BF096EF" w14:textId="77777777" w:rsidR="00BC6240" w:rsidRDefault="00BC6240">
      <w:pPr>
        <w:jc w:val="both"/>
        <w:rPr>
          <w:sz w:val="22"/>
          <w:szCs w:val="22"/>
        </w:rPr>
      </w:pPr>
    </w:p>
    <w:p w14:paraId="47DB14BB" w14:textId="77777777" w:rsidR="00BC6240" w:rsidRDefault="00BC6240">
      <w:pPr>
        <w:jc w:val="both"/>
        <w:rPr>
          <w:sz w:val="22"/>
          <w:szCs w:val="22"/>
        </w:rPr>
      </w:pPr>
    </w:p>
    <w:p w14:paraId="3AB735D5" w14:textId="77777777" w:rsidR="00BC6240" w:rsidRDefault="00BC6240">
      <w:pPr>
        <w:jc w:val="both"/>
        <w:rPr>
          <w:sz w:val="22"/>
          <w:szCs w:val="22"/>
        </w:rPr>
      </w:pPr>
    </w:p>
    <w:p w14:paraId="2198F570" w14:textId="77777777" w:rsidR="00BC6240" w:rsidRDefault="00BC6240">
      <w:pPr>
        <w:jc w:val="both"/>
        <w:rPr>
          <w:sz w:val="22"/>
          <w:szCs w:val="22"/>
        </w:rPr>
      </w:pPr>
    </w:p>
    <w:p w14:paraId="040C80FD" w14:textId="77777777" w:rsidR="00BC6240" w:rsidRDefault="00BC6240">
      <w:pPr>
        <w:jc w:val="both"/>
        <w:rPr>
          <w:sz w:val="22"/>
          <w:szCs w:val="22"/>
        </w:rPr>
      </w:pPr>
    </w:p>
    <w:p w14:paraId="6EBD1F55" w14:textId="57DA88B9" w:rsidR="00BC6240" w:rsidRDefault="00BC6240">
      <w:pPr>
        <w:jc w:val="both"/>
        <w:rPr>
          <w:sz w:val="22"/>
          <w:szCs w:val="22"/>
        </w:rPr>
      </w:pPr>
    </w:p>
    <w:p w14:paraId="75BC0F0D" w14:textId="38B6CE2B" w:rsidR="00B93548" w:rsidRDefault="00B93548">
      <w:pPr>
        <w:jc w:val="both"/>
        <w:rPr>
          <w:sz w:val="22"/>
          <w:szCs w:val="22"/>
        </w:rPr>
      </w:pPr>
    </w:p>
    <w:p w14:paraId="6A7908D7" w14:textId="405520E8" w:rsidR="00B93548" w:rsidRDefault="00B93548">
      <w:pPr>
        <w:jc w:val="both"/>
        <w:rPr>
          <w:sz w:val="22"/>
          <w:szCs w:val="22"/>
        </w:rPr>
      </w:pPr>
    </w:p>
    <w:p w14:paraId="1CDC4757" w14:textId="77777777" w:rsidR="00B93548" w:rsidRDefault="00B93548">
      <w:pPr>
        <w:jc w:val="both"/>
        <w:rPr>
          <w:sz w:val="22"/>
          <w:szCs w:val="22"/>
        </w:rPr>
      </w:pPr>
    </w:p>
    <w:p w14:paraId="6867ED46" w14:textId="77777777" w:rsidR="00BC6240" w:rsidRDefault="00BC6240">
      <w:pPr>
        <w:jc w:val="both"/>
        <w:rPr>
          <w:sz w:val="22"/>
          <w:szCs w:val="22"/>
        </w:rPr>
      </w:pPr>
    </w:p>
    <w:p w14:paraId="760677C2" w14:textId="77777777" w:rsidR="00BC6240" w:rsidRDefault="00BC6240">
      <w:pPr>
        <w:jc w:val="both"/>
        <w:rPr>
          <w:sz w:val="22"/>
          <w:szCs w:val="22"/>
        </w:rPr>
      </w:pPr>
    </w:p>
    <w:p w14:paraId="712D4BCE" w14:textId="31237CF3" w:rsidR="00BC6240" w:rsidRDefault="00BC6240">
      <w:pPr>
        <w:jc w:val="both"/>
        <w:rPr>
          <w:sz w:val="22"/>
          <w:szCs w:val="22"/>
        </w:rPr>
      </w:pPr>
    </w:p>
    <w:p w14:paraId="397D4241" w14:textId="15639880" w:rsidR="008F2DA1" w:rsidRDefault="008F2DA1">
      <w:pPr>
        <w:jc w:val="both"/>
        <w:rPr>
          <w:sz w:val="22"/>
          <w:szCs w:val="22"/>
        </w:rPr>
      </w:pPr>
    </w:p>
    <w:p w14:paraId="28DE14A8" w14:textId="5DB2CF3C" w:rsidR="008F2DA1" w:rsidRDefault="008F2DA1">
      <w:pPr>
        <w:jc w:val="both"/>
        <w:rPr>
          <w:sz w:val="22"/>
          <w:szCs w:val="22"/>
        </w:rPr>
      </w:pPr>
    </w:p>
    <w:p w14:paraId="2FC51E58" w14:textId="77777777" w:rsidR="008F2DA1" w:rsidRDefault="008F2DA1">
      <w:pPr>
        <w:jc w:val="both"/>
        <w:rPr>
          <w:sz w:val="22"/>
          <w:szCs w:val="22"/>
        </w:rPr>
      </w:pPr>
    </w:p>
    <w:p w14:paraId="434BD60F" w14:textId="77777777" w:rsidR="00BC6240" w:rsidRDefault="004D5E89">
      <w:pPr>
        <w:numPr>
          <w:ilvl w:val="0"/>
          <w:numId w:val="2"/>
        </w:numPr>
        <w:spacing w:before="200" w:after="60"/>
        <w:ind w:left="431" w:hanging="431"/>
        <w:jc w:val="both"/>
        <w:outlineLvl w:val="0"/>
        <w:rPr>
          <w:b/>
          <w:bCs/>
          <w:caps/>
          <w:kern w:val="2"/>
          <w:sz w:val="22"/>
          <w:szCs w:val="22"/>
          <w:lang w:val="x-none" w:eastAsia="x-none"/>
        </w:rPr>
      </w:pPr>
      <w:bookmarkStart w:id="1" w:name="_Toc258314242"/>
      <w:r>
        <w:rPr>
          <w:b/>
          <w:bCs/>
          <w:caps/>
          <w:kern w:val="2"/>
          <w:sz w:val="22"/>
          <w:szCs w:val="22"/>
          <w:lang w:val="x-none" w:eastAsia="x-none"/>
        </w:rPr>
        <w:lastRenderedPageBreak/>
        <w:t>Nazwa</w:t>
      </w:r>
      <w:r>
        <w:rPr>
          <w:b/>
          <w:bCs/>
          <w:caps/>
          <w:kern w:val="2"/>
          <w:sz w:val="22"/>
          <w:szCs w:val="22"/>
          <w:lang w:eastAsia="x-none"/>
        </w:rPr>
        <w:t xml:space="preserve"> oraz adres </w:t>
      </w:r>
      <w:r>
        <w:rPr>
          <w:b/>
          <w:bCs/>
          <w:caps/>
          <w:kern w:val="2"/>
          <w:sz w:val="22"/>
          <w:szCs w:val="22"/>
          <w:lang w:val="x-none" w:eastAsia="x-none"/>
        </w:rPr>
        <w:t>Zamawiającego</w:t>
      </w:r>
      <w:bookmarkEnd w:id="1"/>
    </w:p>
    <w:p w14:paraId="4F5FC4B5" w14:textId="77777777" w:rsidR="00BC6240" w:rsidRDefault="004D5E89">
      <w:pPr>
        <w:spacing w:line="276" w:lineRule="auto"/>
        <w:ind w:left="360"/>
        <w:rPr>
          <w:sz w:val="22"/>
          <w:szCs w:val="22"/>
        </w:rPr>
      </w:pPr>
      <w:r>
        <w:rPr>
          <w:sz w:val="22"/>
          <w:szCs w:val="22"/>
          <w:lang w:val="x-none"/>
        </w:rPr>
        <w:t xml:space="preserve"> Akademia Górniczo - Hutnicza im. Stanisława Staszica w Krakowie,</w:t>
      </w:r>
    </w:p>
    <w:p w14:paraId="280A23A1" w14:textId="77777777" w:rsidR="00BC6240" w:rsidRDefault="004D5E89">
      <w:pPr>
        <w:spacing w:line="276" w:lineRule="auto"/>
        <w:ind w:left="360"/>
        <w:rPr>
          <w:sz w:val="22"/>
          <w:szCs w:val="22"/>
        </w:rPr>
      </w:pPr>
      <w:r>
        <w:rPr>
          <w:sz w:val="22"/>
          <w:szCs w:val="22"/>
        </w:rPr>
        <w:t xml:space="preserve"> al. Mickiewicza 30 </w:t>
      </w:r>
    </w:p>
    <w:p w14:paraId="2805A318" w14:textId="77777777" w:rsidR="00BC6240" w:rsidRDefault="004D5E89">
      <w:pPr>
        <w:spacing w:line="276" w:lineRule="auto"/>
        <w:ind w:left="360"/>
        <w:rPr>
          <w:sz w:val="22"/>
          <w:szCs w:val="22"/>
        </w:rPr>
      </w:pPr>
      <w:r>
        <w:rPr>
          <w:sz w:val="22"/>
          <w:szCs w:val="22"/>
        </w:rPr>
        <w:t xml:space="preserve"> 30-059 Kraków</w:t>
      </w:r>
    </w:p>
    <w:p w14:paraId="7B4E8DC2" w14:textId="77777777" w:rsidR="00BC6240" w:rsidRPr="00716BFF" w:rsidRDefault="004D5E89">
      <w:pPr>
        <w:spacing w:line="276" w:lineRule="auto"/>
        <w:ind w:left="360"/>
        <w:rPr>
          <w:sz w:val="22"/>
          <w:szCs w:val="22"/>
        </w:rPr>
      </w:pPr>
      <w:r>
        <w:rPr>
          <w:sz w:val="22"/>
          <w:szCs w:val="22"/>
        </w:rPr>
        <w:t xml:space="preserve"> </w:t>
      </w:r>
      <w:r w:rsidRPr="00716BFF">
        <w:rPr>
          <w:sz w:val="22"/>
          <w:szCs w:val="22"/>
        </w:rPr>
        <w:t>Tel.: 0-12 617-35-95</w:t>
      </w:r>
    </w:p>
    <w:p w14:paraId="0FA1349B" w14:textId="77777777" w:rsidR="00BC6240" w:rsidRPr="00716BFF" w:rsidRDefault="004D5E89">
      <w:pPr>
        <w:spacing w:line="276" w:lineRule="auto"/>
        <w:ind w:left="360"/>
        <w:rPr>
          <w:sz w:val="22"/>
          <w:szCs w:val="22"/>
        </w:rPr>
      </w:pPr>
      <w:r w:rsidRPr="00716BFF">
        <w:rPr>
          <w:sz w:val="22"/>
          <w:szCs w:val="22"/>
        </w:rPr>
        <w:t xml:space="preserve"> Adres poczty elektronicznej: </w:t>
      </w:r>
      <w:r w:rsidRPr="00716BFF">
        <w:rPr>
          <w:color w:val="0000FF"/>
          <w:sz w:val="22"/>
          <w:szCs w:val="22"/>
        </w:rPr>
        <w:t>dzp@agh.edu.pl</w:t>
      </w:r>
    </w:p>
    <w:p w14:paraId="366BCBCA" w14:textId="77777777" w:rsidR="00BC6240" w:rsidRDefault="004D5E89">
      <w:pPr>
        <w:spacing w:line="276" w:lineRule="auto"/>
        <w:ind w:left="426"/>
      </w:pPr>
      <w:r w:rsidRPr="00716BFF">
        <w:rPr>
          <w:sz w:val="22"/>
          <w:szCs w:val="22"/>
        </w:rPr>
        <w:t>Adres strony internetowej prowadzonego postępowania oraz strony, na której udostępniane będą zmiany i wyjaśnienia treści SWZ oraz inne dokumenty zamówienia bezpośrednio związane z postępowaniem</w:t>
      </w:r>
      <w:r>
        <w:rPr>
          <w:sz w:val="22"/>
          <w:szCs w:val="22"/>
        </w:rPr>
        <w:t xml:space="preserve">: </w:t>
      </w:r>
      <w:hyperlink r:id="rId8">
        <w:r>
          <w:rPr>
            <w:rStyle w:val="czeinternetowe"/>
            <w:sz w:val="22"/>
            <w:szCs w:val="22"/>
          </w:rPr>
          <w:t>www.dzp.agh.edu.pl</w:t>
        </w:r>
      </w:hyperlink>
    </w:p>
    <w:p w14:paraId="26539170" w14:textId="77777777" w:rsidR="00BC6240" w:rsidRDefault="004D5E89">
      <w:pPr>
        <w:pStyle w:val="Tekstpodstawowy"/>
        <w:spacing w:line="276" w:lineRule="auto"/>
        <w:ind w:left="426"/>
        <w:jc w:val="both"/>
        <w:rPr>
          <w:sz w:val="22"/>
          <w:szCs w:val="22"/>
        </w:rPr>
      </w:pPr>
      <w:r>
        <w:rPr>
          <w:sz w:val="22"/>
          <w:szCs w:val="22"/>
        </w:rPr>
        <w:t xml:space="preserve">Jednostka prowadząca sprawę: </w:t>
      </w:r>
    </w:p>
    <w:p w14:paraId="6EFF4C4D" w14:textId="77777777" w:rsidR="00BC6240" w:rsidRDefault="004D5E89">
      <w:pPr>
        <w:pStyle w:val="Tekstpodstawowy"/>
        <w:spacing w:line="276" w:lineRule="auto"/>
        <w:ind w:left="426"/>
        <w:jc w:val="both"/>
        <w:rPr>
          <w:sz w:val="22"/>
          <w:szCs w:val="22"/>
        </w:rPr>
      </w:pPr>
      <w:r>
        <w:rPr>
          <w:sz w:val="22"/>
          <w:szCs w:val="22"/>
        </w:rPr>
        <w:t xml:space="preserve">Dział zamówień publicznych, al. Mickiewicza 30, 30-059 Kraków, pawilon C-2, pok. 117, pracuje od poniedziałku do piątku w godzinach od 7:30 do 15:30, z wyłączeniem dni ustawowo wolnych od pracy. </w:t>
      </w:r>
    </w:p>
    <w:p w14:paraId="6CE5DFA5" w14:textId="77777777" w:rsidR="00BC6240" w:rsidRDefault="004D5E89">
      <w:pPr>
        <w:numPr>
          <w:ilvl w:val="0"/>
          <w:numId w:val="2"/>
        </w:numPr>
        <w:spacing w:before="200" w:after="60"/>
        <w:ind w:left="431" w:hanging="431"/>
        <w:jc w:val="both"/>
        <w:outlineLvl w:val="0"/>
        <w:rPr>
          <w:b/>
          <w:bCs/>
          <w:caps/>
          <w:kern w:val="2"/>
          <w:sz w:val="22"/>
          <w:szCs w:val="22"/>
          <w:lang w:val="x-none" w:eastAsia="x-none"/>
        </w:rPr>
      </w:pPr>
      <w:bookmarkStart w:id="2" w:name="_Toc258314243"/>
      <w:r>
        <w:rPr>
          <w:b/>
          <w:bCs/>
          <w:caps/>
          <w:kern w:val="2"/>
          <w:sz w:val="22"/>
          <w:szCs w:val="22"/>
          <w:lang w:val="x-none" w:eastAsia="x-none"/>
        </w:rPr>
        <w:t>Tryb udzielenia zamówienia</w:t>
      </w:r>
      <w:bookmarkEnd w:id="2"/>
    </w:p>
    <w:p w14:paraId="49C1A863" w14:textId="7AAE3F2D" w:rsidR="00BC6240" w:rsidRDefault="004D5E89">
      <w:pPr>
        <w:spacing w:after="120"/>
        <w:ind w:left="426" w:firstLine="5"/>
        <w:jc w:val="both"/>
        <w:rPr>
          <w:sz w:val="22"/>
          <w:szCs w:val="22"/>
        </w:rPr>
      </w:pPr>
      <w:r>
        <w:rPr>
          <w:sz w:val="22"/>
          <w:szCs w:val="22"/>
        </w:rPr>
        <w:t xml:space="preserve">Postępowanie o udzielenie zamówienia prowadzone jest w trybie </w:t>
      </w:r>
      <w:r>
        <w:rPr>
          <w:b/>
          <w:sz w:val="22"/>
          <w:szCs w:val="22"/>
        </w:rPr>
        <w:t>p</w:t>
      </w:r>
      <w:r>
        <w:rPr>
          <w:b/>
          <w:bCs/>
          <w:sz w:val="22"/>
          <w:szCs w:val="22"/>
        </w:rPr>
        <w:t>odstawowym bez negocjacji</w:t>
      </w:r>
      <w:r>
        <w:rPr>
          <w:sz w:val="22"/>
          <w:szCs w:val="22"/>
        </w:rPr>
        <w:t xml:space="preserve">, o którym mowa w art. 275 pkt 1  ustawy </w:t>
      </w:r>
      <w:proofErr w:type="spellStart"/>
      <w:r>
        <w:rPr>
          <w:sz w:val="22"/>
          <w:szCs w:val="22"/>
        </w:rPr>
        <w:t>Pzp</w:t>
      </w:r>
      <w:proofErr w:type="spellEnd"/>
      <w:r>
        <w:rPr>
          <w:sz w:val="22"/>
          <w:szCs w:val="22"/>
        </w:rPr>
        <w:t>.</w:t>
      </w:r>
    </w:p>
    <w:p w14:paraId="2565CA17" w14:textId="77777777" w:rsidR="00BC6240" w:rsidRDefault="004D5E89">
      <w:pPr>
        <w:numPr>
          <w:ilvl w:val="0"/>
          <w:numId w:val="2"/>
        </w:numPr>
        <w:spacing w:before="200" w:after="60"/>
        <w:ind w:left="431" w:hanging="431"/>
        <w:jc w:val="both"/>
        <w:outlineLvl w:val="0"/>
        <w:rPr>
          <w:b/>
          <w:bCs/>
          <w:caps/>
          <w:kern w:val="2"/>
          <w:sz w:val="22"/>
          <w:szCs w:val="22"/>
          <w:lang w:eastAsia="x-none"/>
        </w:rPr>
      </w:pPr>
      <w:r>
        <w:rPr>
          <w:b/>
          <w:bCs/>
          <w:caps/>
          <w:kern w:val="2"/>
          <w:sz w:val="22"/>
          <w:szCs w:val="22"/>
          <w:lang w:eastAsia="x-none"/>
        </w:rPr>
        <w:t>informacje ogólne</w:t>
      </w:r>
    </w:p>
    <w:p w14:paraId="4D068BF4"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Komunikacja w postępowaniu</w:t>
      </w:r>
    </w:p>
    <w:p w14:paraId="0F33E0F1" w14:textId="4C69F464" w:rsidR="00BC6240" w:rsidRDefault="004D5E89">
      <w:pPr>
        <w:tabs>
          <w:tab w:val="left" w:pos="708"/>
        </w:tabs>
        <w:spacing w:before="120"/>
        <w:ind w:left="680"/>
        <w:jc w:val="both"/>
        <w:outlineLvl w:val="1"/>
        <w:rPr>
          <w:bCs/>
          <w:iCs/>
          <w:color w:val="000000"/>
          <w:sz w:val="22"/>
          <w:szCs w:val="22"/>
          <w:lang w:val="x-none" w:eastAsia="x-none"/>
        </w:rPr>
      </w:pPr>
      <w:r>
        <w:rPr>
          <w:bCs/>
          <w:iCs/>
          <w:color w:val="000000"/>
          <w:sz w:val="22"/>
          <w:szCs w:val="22"/>
          <w:lang w:val="x-none" w:eastAsia="x-none"/>
        </w:rPr>
        <w:t>W niniejszym postępowaniu komunikacja między Zamawiającym a Wykonawcami odbywa się przy użyciu środków komunikacji elektronicznej, za pośrednictwem platformy on-line działającej pod adresem https://e-propublico.pl (dalej jako: ”Platforma”)</w:t>
      </w:r>
      <w:r w:rsidR="008861C9">
        <w:rPr>
          <w:bCs/>
          <w:iCs/>
          <w:color w:val="000000"/>
          <w:sz w:val="22"/>
          <w:szCs w:val="22"/>
          <w:lang w:eastAsia="x-none"/>
        </w:rPr>
        <w:t xml:space="preserve"> lub poczty elektronicznej </w:t>
      </w:r>
      <w:hyperlink r:id="rId9" w:history="1">
        <w:r w:rsidR="008861C9" w:rsidRPr="00D80076">
          <w:rPr>
            <w:rStyle w:val="Hipercze"/>
            <w:bCs/>
            <w:iCs/>
            <w:sz w:val="22"/>
            <w:szCs w:val="22"/>
            <w:lang w:eastAsia="x-none"/>
          </w:rPr>
          <w:t>dzp@agh.edu.pl</w:t>
        </w:r>
      </w:hyperlink>
      <w:r w:rsidR="008861C9">
        <w:rPr>
          <w:bCs/>
          <w:iCs/>
          <w:color w:val="000000"/>
          <w:sz w:val="22"/>
          <w:szCs w:val="22"/>
          <w:lang w:eastAsia="x-none"/>
        </w:rPr>
        <w:t xml:space="preserve"> </w:t>
      </w:r>
    </w:p>
    <w:p w14:paraId="176085EA" w14:textId="43CCBD15" w:rsidR="00BC6240" w:rsidRDefault="004D5E89">
      <w:pPr>
        <w:numPr>
          <w:ilvl w:val="1"/>
          <w:numId w:val="2"/>
        </w:numPr>
        <w:suppressAutoHyphens/>
        <w:spacing w:before="120"/>
        <w:jc w:val="both"/>
        <w:rPr>
          <w:sz w:val="22"/>
          <w:szCs w:val="22"/>
        </w:rPr>
      </w:pPr>
      <w:r>
        <w:rPr>
          <w:bCs/>
          <w:iCs/>
          <w:color w:val="000000"/>
          <w:sz w:val="22"/>
          <w:szCs w:val="22"/>
        </w:rPr>
        <w:t xml:space="preserve">Do spraw nieuregulowanych </w:t>
      </w:r>
      <w:r>
        <w:rPr>
          <w:bCs/>
          <w:iCs/>
          <w:color w:val="000000"/>
          <w:sz w:val="22"/>
          <w:szCs w:val="22"/>
          <w:lang w:val="x-none"/>
        </w:rPr>
        <w:t>w niniejszej SWZ mają zastosowanie przepisy ustawy z dnia 29 stycznia 2004 roku Prawo zamówień publicznych z</w:t>
      </w:r>
      <w:r>
        <w:rPr>
          <w:bCs/>
          <w:iCs/>
          <w:color w:val="000000"/>
          <w:sz w:val="22"/>
          <w:szCs w:val="22"/>
        </w:rPr>
        <w:t xml:space="preserve"> dnia 11 września 2019 roku  (Dz. U.  </w:t>
      </w:r>
      <w:r w:rsidR="008861C9">
        <w:rPr>
          <w:bCs/>
          <w:iCs/>
          <w:color w:val="000000"/>
          <w:sz w:val="22"/>
          <w:szCs w:val="22"/>
        </w:rPr>
        <w:t>2022.1710</w:t>
      </w:r>
      <w:r>
        <w:rPr>
          <w:bCs/>
          <w:iCs/>
          <w:color w:val="000000"/>
          <w:sz w:val="22"/>
          <w:szCs w:val="22"/>
        </w:rPr>
        <w:t xml:space="preserve"> ze zm.) zwanej dalej „ustawą </w:t>
      </w:r>
      <w:proofErr w:type="spellStart"/>
      <w:r>
        <w:rPr>
          <w:bCs/>
          <w:iCs/>
          <w:color w:val="000000"/>
          <w:sz w:val="22"/>
          <w:szCs w:val="22"/>
        </w:rPr>
        <w:t>Pzp</w:t>
      </w:r>
      <w:proofErr w:type="spellEnd"/>
      <w:r>
        <w:rPr>
          <w:bCs/>
          <w:iCs/>
          <w:color w:val="000000"/>
          <w:sz w:val="22"/>
          <w:szCs w:val="22"/>
        </w:rPr>
        <w:t>” oraz aktów wykonawczych wydanych na jej podstawie. W zakresie nieuregulowanym przez ww. akty prawne stosuje się przepisy ustawy z dnia 23 kwietnia 1964 r. -Kodeks cywilny (Dz. U. z 2020r. poz. 1740).</w:t>
      </w:r>
    </w:p>
    <w:p w14:paraId="6CFE2BE2" w14:textId="77777777" w:rsidR="00BC6240" w:rsidRDefault="004D5E89">
      <w:pPr>
        <w:numPr>
          <w:ilvl w:val="0"/>
          <w:numId w:val="2"/>
        </w:numPr>
        <w:spacing w:before="200" w:after="60"/>
        <w:ind w:left="431" w:hanging="431"/>
        <w:jc w:val="both"/>
        <w:outlineLvl w:val="0"/>
        <w:rPr>
          <w:b/>
          <w:bCs/>
          <w:caps/>
          <w:kern w:val="2"/>
          <w:sz w:val="22"/>
          <w:szCs w:val="22"/>
          <w:lang w:val="x-none" w:eastAsia="x-none"/>
        </w:rPr>
      </w:pPr>
      <w:bookmarkStart w:id="3" w:name="_Toc258314244"/>
      <w:r>
        <w:rPr>
          <w:b/>
          <w:bCs/>
          <w:caps/>
          <w:kern w:val="2"/>
          <w:sz w:val="22"/>
          <w:szCs w:val="22"/>
          <w:lang w:val="x-none" w:eastAsia="x-none"/>
        </w:rPr>
        <w:t>Opis przedmiotu zamówienia</w:t>
      </w:r>
      <w:bookmarkEnd w:id="3"/>
    </w:p>
    <w:p w14:paraId="3EF1A49E" w14:textId="55C18B4D" w:rsidR="00BC6240" w:rsidRPr="002616E7" w:rsidRDefault="004D5E89" w:rsidP="00C32379">
      <w:pPr>
        <w:numPr>
          <w:ilvl w:val="1"/>
          <w:numId w:val="2"/>
        </w:numPr>
        <w:jc w:val="both"/>
        <w:outlineLvl w:val="1"/>
        <w:rPr>
          <w:bCs/>
          <w:iCs/>
          <w:color w:val="000000"/>
          <w:sz w:val="22"/>
          <w:szCs w:val="22"/>
          <w:lang w:val="x-none" w:eastAsia="x-none"/>
        </w:rPr>
      </w:pPr>
      <w:r w:rsidRPr="002616E7">
        <w:rPr>
          <w:bCs/>
          <w:iCs/>
          <w:color w:val="000000"/>
          <w:sz w:val="22"/>
          <w:szCs w:val="22"/>
          <w:lang w:val="x-none" w:eastAsia="x-none"/>
        </w:rPr>
        <w:t>Przedmiotem zamówienia jest</w:t>
      </w:r>
      <w:r w:rsidRPr="002616E7">
        <w:rPr>
          <w:bCs/>
          <w:iCs/>
          <w:color w:val="000000"/>
          <w:sz w:val="22"/>
          <w:szCs w:val="22"/>
          <w:lang w:eastAsia="x-none"/>
        </w:rPr>
        <w:t xml:space="preserve"> </w:t>
      </w:r>
      <w:r w:rsidR="000A62B0" w:rsidRPr="000A62B0">
        <w:rPr>
          <w:b/>
          <w:bCs/>
          <w:iCs/>
          <w:color w:val="000000"/>
          <w:sz w:val="22"/>
          <w:szCs w:val="22"/>
          <w:lang w:eastAsia="x-none"/>
        </w:rPr>
        <w:t xml:space="preserve">usługa polegająca na przystosowaniu ciągarki ławowej do ciągnienia odlewów ciągłych </w:t>
      </w:r>
      <w:r w:rsidR="004D2B53">
        <w:rPr>
          <w:b/>
          <w:bCs/>
          <w:iCs/>
          <w:color w:val="000000"/>
          <w:sz w:val="22"/>
          <w:szCs w:val="22"/>
          <w:lang w:eastAsia="x-none"/>
        </w:rPr>
        <w:t>o</w:t>
      </w:r>
      <w:r w:rsidR="000A62B0" w:rsidRPr="000A62B0">
        <w:rPr>
          <w:b/>
          <w:bCs/>
          <w:iCs/>
          <w:color w:val="000000"/>
          <w:sz w:val="22"/>
          <w:szCs w:val="22"/>
          <w:lang w:eastAsia="x-none"/>
        </w:rPr>
        <w:t xml:space="preserve"> średnic</w:t>
      </w:r>
      <w:r w:rsidR="004D2B53">
        <w:rPr>
          <w:b/>
          <w:bCs/>
          <w:iCs/>
          <w:color w:val="000000"/>
          <w:sz w:val="22"/>
          <w:szCs w:val="22"/>
          <w:lang w:eastAsia="x-none"/>
        </w:rPr>
        <w:t>ach</w:t>
      </w:r>
      <w:r w:rsidR="000A62B0" w:rsidRPr="000A62B0">
        <w:rPr>
          <w:b/>
          <w:bCs/>
          <w:iCs/>
          <w:color w:val="000000"/>
          <w:sz w:val="22"/>
          <w:szCs w:val="22"/>
          <w:lang w:eastAsia="x-none"/>
        </w:rPr>
        <w:t xml:space="preserve"> </w:t>
      </w:r>
      <w:r w:rsidR="00401BB5">
        <w:rPr>
          <w:b/>
          <w:bCs/>
          <w:iCs/>
          <w:color w:val="000000"/>
          <w:sz w:val="22"/>
          <w:szCs w:val="22"/>
          <w:lang w:eastAsia="x-none"/>
        </w:rPr>
        <w:t>d</w:t>
      </w:r>
      <w:r w:rsidR="000A62B0" w:rsidRPr="000A62B0">
        <w:rPr>
          <w:b/>
          <w:bCs/>
          <w:iCs/>
          <w:color w:val="000000"/>
          <w:sz w:val="22"/>
          <w:szCs w:val="22"/>
          <w:lang w:eastAsia="x-none"/>
        </w:rPr>
        <w:t>o 25 mm dla WMN- KC-zp.272-21/23</w:t>
      </w:r>
    </w:p>
    <w:tbl>
      <w:tblPr>
        <w:tblW w:w="928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89"/>
      </w:tblGrid>
      <w:tr w:rsidR="00BC6240" w14:paraId="5965517B" w14:textId="77777777" w:rsidTr="000755FF">
        <w:tc>
          <w:tcPr>
            <w:tcW w:w="9289" w:type="dxa"/>
            <w:tcBorders>
              <w:top w:val="single" w:sz="4" w:space="0" w:color="000000"/>
              <w:left w:val="single" w:sz="4" w:space="0" w:color="000000"/>
              <w:bottom w:val="single" w:sz="4" w:space="0" w:color="000000"/>
              <w:right w:val="single" w:sz="4" w:space="0" w:color="000000"/>
            </w:tcBorders>
            <w:shd w:val="clear" w:color="auto" w:fill="auto"/>
          </w:tcPr>
          <w:p w14:paraId="520B6794" w14:textId="2F586112" w:rsidR="00542A46" w:rsidRPr="00542A46" w:rsidRDefault="005F3EB8" w:rsidP="00542A46">
            <w:pPr>
              <w:spacing w:line="288" w:lineRule="auto"/>
              <w:ind w:left="-46" w:hanging="14"/>
              <w:jc w:val="both"/>
              <w:rPr>
                <w:sz w:val="22"/>
                <w:szCs w:val="22"/>
              </w:rPr>
            </w:pPr>
            <w:r>
              <w:rPr>
                <w:b/>
                <w:bCs/>
              </w:rPr>
              <w:t>Usługa modernizacji napędu i układu sterowania laboratoryjnej ciągarki ławowej</w:t>
            </w:r>
            <w:r>
              <w:br/>
            </w:r>
            <w:r>
              <w:br/>
            </w:r>
            <w:r w:rsidRPr="00542A46">
              <w:rPr>
                <w:sz w:val="22"/>
                <w:szCs w:val="22"/>
              </w:rPr>
              <w:t>Przedmiotem usługi jest modernizacja laboratoryjnej ciągarki ławowej (o długości wybiegu 5m), będącej na wyposażeniu laboratorium Katedry Przeróbki Plastycznej i M</w:t>
            </w:r>
            <w:bookmarkStart w:id="4" w:name="_GoBack"/>
            <w:bookmarkEnd w:id="4"/>
            <w:r w:rsidRPr="00542A46">
              <w:rPr>
                <w:sz w:val="22"/>
                <w:szCs w:val="22"/>
              </w:rPr>
              <w:t xml:space="preserve">etaloznawstwa Metali Nieżelaznych Wydziału Metali Nieżelaznych AGH w Krakowie. </w:t>
            </w:r>
            <w:r w:rsidR="00321CCB" w:rsidRPr="00542A46">
              <w:rPr>
                <w:sz w:val="22"/>
                <w:szCs w:val="22"/>
              </w:rPr>
              <w:br/>
              <w:t xml:space="preserve">Obecnie  </w:t>
            </w:r>
            <w:r w:rsidRPr="00542A46">
              <w:rPr>
                <w:sz w:val="22"/>
                <w:szCs w:val="22"/>
              </w:rPr>
              <w:t xml:space="preserve"> ciągarka umożliwia realizację procesu ciągnienia drutów z metali nieżelaznych i ich stopów o średnicy nie przekraczającej 14mm z maksymalną siłą ciągnienia 20 </w:t>
            </w:r>
            <w:proofErr w:type="spellStart"/>
            <w:r w:rsidRPr="00542A46">
              <w:rPr>
                <w:sz w:val="22"/>
                <w:szCs w:val="22"/>
              </w:rPr>
              <w:t>kN</w:t>
            </w:r>
            <w:proofErr w:type="spellEnd"/>
            <w:r w:rsidRPr="00542A46">
              <w:rPr>
                <w:sz w:val="22"/>
                <w:szCs w:val="22"/>
              </w:rPr>
              <w:t xml:space="preserve">. </w:t>
            </w:r>
            <w:r w:rsidR="00321CCB" w:rsidRPr="00542A46">
              <w:rPr>
                <w:sz w:val="22"/>
                <w:szCs w:val="22"/>
              </w:rPr>
              <w:br/>
            </w:r>
            <w:r w:rsidRPr="00542A46">
              <w:rPr>
                <w:sz w:val="22"/>
                <w:szCs w:val="22"/>
              </w:rPr>
              <w:t xml:space="preserve">Potrzeba zwiększenia średnic ciągnionych drutów </w:t>
            </w:r>
            <w:r w:rsidR="00482356">
              <w:rPr>
                <w:sz w:val="22"/>
                <w:szCs w:val="22"/>
              </w:rPr>
              <w:t>do</w:t>
            </w:r>
            <w:r w:rsidRPr="00542A46">
              <w:rPr>
                <w:sz w:val="22"/>
                <w:szCs w:val="22"/>
              </w:rPr>
              <w:t xml:space="preserve"> 2</w:t>
            </w:r>
            <w:r w:rsidR="00482356">
              <w:rPr>
                <w:sz w:val="22"/>
                <w:szCs w:val="22"/>
              </w:rPr>
              <w:t>5</w:t>
            </w:r>
            <w:r w:rsidR="009852E4">
              <w:rPr>
                <w:sz w:val="22"/>
                <w:szCs w:val="22"/>
              </w:rPr>
              <w:t xml:space="preserve"> </w:t>
            </w:r>
            <w:r w:rsidRPr="00542A46">
              <w:rPr>
                <w:sz w:val="22"/>
                <w:szCs w:val="22"/>
              </w:rPr>
              <w:t xml:space="preserve">mm wykonanych z wysokowytrzymałych </w:t>
            </w:r>
            <w:r w:rsidR="00482356">
              <w:rPr>
                <w:sz w:val="22"/>
                <w:szCs w:val="22"/>
              </w:rPr>
              <w:br/>
            </w:r>
            <w:r w:rsidRPr="00542A46">
              <w:rPr>
                <w:sz w:val="22"/>
                <w:szCs w:val="22"/>
              </w:rPr>
              <w:t>i trudno odkształcalnych stopów miedzi wymaga dostosowania parametrów eksploatacyjnych ciągarki wraz z niezbędnym dostosowaniem układu sterującego pracą urządzenia.</w:t>
            </w:r>
          </w:p>
          <w:p w14:paraId="0A18E302" w14:textId="6C90B1A0" w:rsidR="005F3EB8" w:rsidRDefault="005F3EB8" w:rsidP="00542A46">
            <w:pPr>
              <w:spacing w:line="288" w:lineRule="auto"/>
              <w:jc w:val="both"/>
              <w:rPr>
                <w:b/>
                <w:sz w:val="22"/>
                <w:szCs w:val="22"/>
              </w:rPr>
            </w:pPr>
          </w:p>
          <w:p w14:paraId="05FB28E9" w14:textId="0F5D27C6" w:rsidR="00482356" w:rsidRDefault="00482356" w:rsidP="00542A46">
            <w:pPr>
              <w:spacing w:line="288" w:lineRule="auto"/>
              <w:jc w:val="both"/>
              <w:rPr>
                <w:b/>
                <w:sz w:val="22"/>
                <w:szCs w:val="22"/>
              </w:rPr>
            </w:pPr>
          </w:p>
          <w:p w14:paraId="03CB8218" w14:textId="314A77CF" w:rsidR="00482356" w:rsidRDefault="00482356" w:rsidP="00542A46">
            <w:pPr>
              <w:spacing w:line="288" w:lineRule="auto"/>
              <w:jc w:val="both"/>
              <w:rPr>
                <w:b/>
                <w:sz w:val="22"/>
                <w:szCs w:val="22"/>
              </w:rPr>
            </w:pPr>
          </w:p>
          <w:p w14:paraId="10E316AB" w14:textId="72E9691F" w:rsidR="00482356" w:rsidRDefault="00482356" w:rsidP="00542A46">
            <w:pPr>
              <w:spacing w:line="288" w:lineRule="auto"/>
              <w:jc w:val="both"/>
              <w:rPr>
                <w:b/>
                <w:sz w:val="22"/>
                <w:szCs w:val="22"/>
              </w:rPr>
            </w:pPr>
          </w:p>
          <w:p w14:paraId="7F72C3A4" w14:textId="77777777" w:rsidR="00482356" w:rsidRPr="00542A46" w:rsidRDefault="00482356" w:rsidP="00542A46">
            <w:pPr>
              <w:spacing w:line="288" w:lineRule="auto"/>
              <w:jc w:val="both"/>
              <w:rPr>
                <w:b/>
                <w:sz w:val="22"/>
                <w:szCs w:val="22"/>
              </w:rPr>
            </w:pPr>
          </w:p>
          <w:p w14:paraId="77C96A3D" w14:textId="77777777" w:rsidR="005F3EB8" w:rsidRPr="00542A46" w:rsidRDefault="005F3EB8" w:rsidP="005F3EB8">
            <w:pPr>
              <w:spacing w:line="288" w:lineRule="auto"/>
              <w:rPr>
                <w:b/>
                <w:bCs/>
                <w:color w:val="00000A"/>
                <w:sz w:val="22"/>
                <w:szCs w:val="22"/>
                <w:u w:val="single"/>
                <w:lang w:eastAsia="zh-CN"/>
              </w:rPr>
            </w:pPr>
            <w:r w:rsidRPr="00542A46">
              <w:rPr>
                <w:b/>
                <w:bCs/>
                <w:color w:val="00000A"/>
                <w:sz w:val="22"/>
                <w:szCs w:val="22"/>
                <w:u w:val="single"/>
                <w:lang w:eastAsia="zh-CN"/>
              </w:rPr>
              <w:lastRenderedPageBreak/>
              <w:t>Zakres zamówienia:</w:t>
            </w:r>
          </w:p>
          <w:p w14:paraId="04FD8DF1" w14:textId="77777777" w:rsidR="005F3EB8" w:rsidRPr="00542A46" w:rsidRDefault="005F3EB8" w:rsidP="005F3EB8">
            <w:pPr>
              <w:jc w:val="both"/>
              <w:rPr>
                <w:rFonts w:eastAsiaTheme="minorHAnsi"/>
                <w:sz w:val="22"/>
                <w:szCs w:val="22"/>
                <w:lang w:eastAsia="en-US"/>
              </w:rPr>
            </w:pPr>
            <w:r w:rsidRPr="00542A46">
              <w:rPr>
                <w:sz w:val="22"/>
                <w:szCs w:val="22"/>
              </w:rPr>
              <w:t>Wymagany zakres prac modernizacyjnych:</w:t>
            </w:r>
          </w:p>
          <w:p w14:paraId="0E3AF9B2" w14:textId="6017909F" w:rsidR="005F3EB8" w:rsidRPr="00542A46" w:rsidRDefault="005F3EB8" w:rsidP="005F3EB8">
            <w:pPr>
              <w:pStyle w:val="Akapitzlist"/>
              <w:numPr>
                <w:ilvl w:val="0"/>
                <w:numId w:val="42"/>
              </w:numPr>
              <w:spacing w:line="240" w:lineRule="auto"/>
              <w:ind w:left="284" w:hanging="284"/>
              <w:jc w:val="both"/>
              <w:rPr>
                <w:rFonts w:ascii="Times New Roman" w:hAnsi="Times New Roman"/>
              </w:rPr>
            </w:pPr>
            <w:r w:rsidRPr="00542A46">
              <w:rPr>
                <w:rFonts w:ascii="Times New Roman" w:hAnsi="Times New Roman"/>
              </w:rPr>
              <w:t xml:space="preserve">Wymagane jest zwiększenie maksymalnej siły ciągnienia ciągarki z obecnych 20kN do min. 30 </w:t>
            </w:r>
            <w:proofErr w:type="spellStart"/>
            <w:r w:rsidRPr="00542A46">
              <w:rPr>
                <w:rFonts w:ascii="Times New Roman" w:hAnsi="Times New Roman"/>
              </w:rPr>
              <w:t>kN</w:t>
            </w:r>
            <w:proofErr w:type="spellEnd"/>
            <w:r w:rsidRPr="00542A46">
              <w:rPr>
                <w:rFonts w:ascii="Times New Roman" w:hAnsi="Times New Roman"/>
              </w:rPr>
              <w:t xml:space="preserve">. Modernizacja ta będzie wymagać wymiany obecnie zainstalowanego silnika napędowego i przekładni pasowej (obecnie na ciągarce zainstalowany jest silnik asynchroniczny 7,5 kW, </w:t>
            </w:r>
            <w:r w:rsidR="00482356">
              <w:rPr>
                <w:rFonts w:ascii="Times New Roman" w:hAnsi="Times New Roman"/>
              </w:rPr>
              <w:br/>
            </w:r>
            <w:r w:rsidRPr="00542A46">
              <w:rPr>
                <w:rFonts w:ascii="Times New Roman" w:hAnsi="Times New Roman"/>
              </w:rPr>
              <w:t xml:space="preserve">1380 </w:t>
            </w:r>
            <w:proofErr w:type="spellStart"/>
            <w:r w:rsidRPr="00542A46">
              <w:rPr>
                <w:rFonts w:ascii="Times New Roman" w:hAnsi="Times New Roman"/>
              </w:rPr>
              <w:t>obr</w:t>
            </w:r>
            <w:proofErr w:type="spellEnd"/>
            <w:r w:rsidRPr="00542A46">
              <w:rPr>
                <w:rFonts w:ascii="Times New Roman" w:hAnsi="Times New Roman"/>
              </w:rPr>
              <w:t>/min</w:t>
            </w:r>
            <w:r w:rsidR="00482356">
              <w:rPr>
                <w:rFonts w:ascii="Times New Roman" w:hAnsi="Times New Roman"/>
              </w:rPr>
              <w:t xml:space="preserve">. Po wymianie silnik pozostaje u </w:t>
            </w:r>
            <w:r w:rsidR="008B1BD8">
              <w:rPr>
                <w:rFonts w:ascii="Times New Roman" w:hAnsi="Times New Roman"/>
              </w:rPr>
              <w:t>Zamawiającego</w:t>
            </w:r>
            <w:r w:rsidR="00482356">
              <w:rPr>
                <w:rFonts w:ascii="Times New Roman" w:hAnsi="Times New Roman"/>
              </w:rPr>
              <w:t xml:space="preserve"> </w:t>
            </w:r>
            <w:r w:rsidRPr="00542A46">
              <w:rPr>
                <w:rFonts w:ascii="Times New Roman" w:hAnsi="Times New Roman"/>
              </w:rPr>
              <w:t>) na silnik większej mocy</w:t>
            </w:r>
            <w:r w:rsidR="00641E90">
              <w:rPr>
                <w:rFonts w:ascii="Times New Roman" w:hAnsi="Times New Roman"/>
              </w:rPr>
              <w:t>.</w:t>
            </w:r>
            <w:r w:rsidRPr="00542A46">
              <w:rPr>
                <w:rFonts w:ascii="Times New Roman" w:hAnsi="Times New Roman"/>
              </w:rPr>
              <w:t xml:space="preserve"> </w:t>
            </w:r>
            <w:r w:rsidR="00641E90">
              <w:rPr>
                <w:rFonts w:ascii="Times New Roman" w:hAnsi="Times New Roman"/>
              </w:rPr>
              <w:t>D</w:t>
            </w:r>
            <w:r w:rsidRPr="00542A46">
              <w:rPr>
                <w:rFonts w:ascii="Times New Roman" w:hAnsi="Times New Roman"/>
              </w:rPr>
              <w:t xml:space="preserve">opuszcza się zastosowanie silnika o niższych obrotach i wyższym momencie, przy czym obroty silnika nie mogą być niższe niż 700 </w:t>
            </w:r>
            <w:proofErr w:type="spellStart"/>
            <w:r w:rsidRPr="00542A46">
              <w:rPr>
                <w:rFonts w:ascii="Times New Roman" w:hAnsi="Times New Roman"/>
              </w:rPr>
              <w:t>obr</w:t>
            </w:r>
            <w:proofErr w:type="spellEnd"/>
            <w:r w:rsidRPr="00542A46">
              <w:rPr>
                <w:rFonts w:ascii="Times New Roman" w:hAnsi="Times New Roman"/>
              </w:rPr>
              <w:t>/min.</w:t>
            </w:r>
          </w:p>
          <w:p w14:paraId="0789DC69" w14:textId="77777777" w:rsidR="005F3EB8" w:rsidRPr="00542A46" w:rsidRDefault="005F3EB8" w:rsidP="005F3EB8">
            <w:pPr>
              <w:pStyle w:val="Akapitzlist"/>
              <w:numPr>
                <w:ilvl w:val="0"/>
                <w:numId w:val="42"/>
              </w:numPr>
              <w:spacing w:line="240" w:lineRule="auto"/>
              <w:ind w:left="284" w:hanging="284"/>
              <w:jc w:val="both"/>
              <w:rPr>
                <w:rFonts w:ascii="Times New Roman" w:hAnsi="Times New Roman"/>
              </w:rPr>
            </w:pPr>
            <w:r w:rsidRPr="00542A46">
              <w:rPr>
                <w:rFonts w:ascii="Times New Roman" w:hAnsi="Times New Roman"/>
              </w:rPr>
              <w:t>Wymagane jest wykonanie szczęk mocujących ciągnione druty w istniejącej zabudowie wózka ciągnącego (Rys.1) umożliwiających chwyt przez szczęki drutów o średnicy do 23mm. Szczęki powinny być wykonane z odpowiedniego gatunku wysokojakościowej stali umożliwiającej pewny chwyt wysokowytrzymałych stopów miedzi.</w:t>
            </w:r>
          </w:p>
          <w:p w14:paraId="4ED96B34" w14:textId="77777777" w:rsidR="005F3EB8" w:rsidRPr="00542A46" w:rsidRDefault="005F3EB8" w:rsidP="005F3EB8">
            <w:pPr>
              <w:pStyle w:val="Akapitzlist"/>
              <w:numPr>
                <w:ilvl w:val="0"/>
                <w:numId w:val="42"/>
              </w:numPr>
              <w:spacing w:line="240" w:lineRule="auto"/>
              <w:ind w:left="284" w:hanging="284"/>
              <w:jc w:val="both"/>
              <w:rPr>
                <w:rFonts w:ascii="Times New Roman" w:hAnsi="Times New Roman"/>
              </w:rPr>
            </w:pPr>
            <w:r w:rsidRPr="00542A46">
              <w:rPr>
                <w:rFonts w:ascii="Times New Roman" w:hAnsi="Times New Roman"/>
              </w:rPr>
              <w:t xml:space="preserve">Układ sterowania pracą ciągarki  powinien umożliwiać pracę z płynnie regulowaną poprzez falownik prędkością ciągnienia. Nastawa prędkości ciągnienia powinna być wykonywana poprzez regulację prędkości obrotowej silnika w zakresie 70 </w:t>
            </w:r>
            <w:proofErr w:type="spellStart"/>
            <w:r w:rsidRPr="00542A46">
              <w:rPr>
                <w:rFonts w:ascii="Times New Roman" w:hAnsi="Times New Roman"/>
              </w:rPr>
              <w:t>obr</w:t>
            </w:r>
            <w:proofErr w:type="spellEnd"/>
            <w:r w:rsidRPr="00542A46">
              <w:rPr>
                <w:rFonts w:ascii="Times New Roman" w:hAnsi="Times New Roman"/>
              </w:rPr>
              <w:t xml:space="preserve">/min do 700 </w:t>
            </w:r>
            <w:proofErr w:type="spellStart"/>
            <w:r w:rsidRPr="00542A46">
              <w:rPr>
                <w:rFonts w:ascii="Times New Roman" w:hAnsi="Times New Roman"/>
              </w:rPr>
              <w:t>obr</w:t>
            </w:r>
            <w:proofErr w:type="spellEnd"/>
            <w:r w:rsidRPr="00542A46">
              <w:rPr>
                <w:rFonts w:ascii="Times New Roman" w:hAnsi="Times New Roman"/>
              </w:rPr>
              <w:t>/min. Dopuszcza się szerszy zakres regulacji prędkości. Układ sterowania powinien także umożliwiać ciągły pomiar i wyświetlanie rzeczywistej prędkości przemieszczania się wózka (prędkości ciągnienia) wraz z jej zapisem.</w:t>
            </w:r>
          </w:p>
          <w:p w14:paraId="05F2998A" w14:textId="77777777" w:rsidR="005F3EB8" w:rsidRPr="00542A46" w:rsidRDefault="005F3EB8" w:rsidP="005F3EB8">
            <w:pPr>
              <w:pStyle w:val="Akapitzlist"/>
              <w:numPr>
                <w:ilvl w:val="0"/>
                <w:numId w:val="42"/>
              </w:numPr>
              <w:spacing w:line="240" w:lineRule="auto"/>
              <w:ind w:left="284" w:hanging="284"/>
              <w:jc w:val="both"/>
              <w:rPr>
                <w:rFonts w:ascii="Times New Roman" w:hAnsi="Times New Roman"/>
              </w:rPr>
            </w:pPr>
            <w:r w:rsidRPr="00542A46">
              <w:rPr>
                <w:rFonts w:ascii="Times New Roman" w:hAnsi="Times New Roman"/>
              </w:rPr>
              <w:t>Układ sterowania powinien umożliwiać pomiar i wyświetlanie w postaci wykresu bieżącej wartości siły ciągnienia w funkcji czasu oraz zapis przebiegu siły ciągnienia z częstotliwością próbkowania w zakresie 1-50Hz. </w:t>
            </w:r>
          </w:p>
          <w:p w14:paraId="46F8E8F9" w14:textId="79A638C1" w:rsidR="005F3EB8" w:rsidRPr="00542A46" w:rsidRDefault="005F3EB8" w:rsidP="005F3EB8">
            <w:pPr>
              <w:pStyle w:val="Akapitzlist"/>
              <w:numPr>
                <w:ilvl w:val="0"/>
                <w:numId w:val="42"/>
              </w:numPr>
              <w:spacing w:line="240" w:lineRule="auto"/>
              <w:ind w:left="284" w:hanging="284"/>
              <w:jc w:val="both"/>
              <w:rPr>
                <w:rFonts w:ascii="Times New Roman" w:hAnsi="Times New Roman"/>
              </w:rPr>
            </w:pPr>
            <w:r w:rsidRPr="00542A46">
              <w:rPr>
                <w:rFonts w:ascii="Times New Roman" w:hAnsi="Times New Roman"/>
              </w:rPr>
              <w:t xml:space="preserve">Układ sterowania powinien być wyposażony w odpowiednie złącze do komunikacji z czujnikiem siły będącym na wyposażeniu zamawiającego. Złącze to powinno być kompatybilne z gniazdami kanałów siłowych wzmacniaczy tensometrycznych </w:t>
            </w:r>
            <w:r w:rsidR="00482356">
              <w:rPr>
                <w:rFonts w:ascii="Times New Roman" w:hAnsi="Times New Roman"/>
              </w:rPr>
              <w:t xml:space="preserve">np. </w:t>
            </w:r>
            <w:r w:rsidRPr="00542A46">
              <w:rPr>
                <w:rFonts w:ascii="Times New Roman" w:hAnsi="Times New Roman"/>
              </w:rPr>
              <w:t xml:space="preserve">typu Spider8 oraz </w:t>
            </w:r>
            <w:proofErr w:type="spellStart"/>
            <w:r w:rsidRPr="00542A46">
              <w:rPr>
                <w:rFonts w:ascii="Times New Roman" w:hAnsi="Times New Roman"/>
              </w:rPr>
              <w:t>QuantumX</w:t>
            </w:r>
            <w:proofErr w:type="spellEnd"/>
            <w:r w:rsidRPr="00542A46">
              <w:rPr>
                <w:rFonts w:ascii="Times New Roman" w:hAnsi="Times New Roman"/>
              </w:rPr>
              <w:t>. Układ sterowania powinien umożliwiać zapis parametrów ciągnienia na dysku stacjonarnym zabudowanym w szafce sterowniczej oraz na dysku sieciowym (wymagana karta Wi-Fi) pod wskazaną nazwą pliku w formacie obsługiwanym przez program MS Excel. Układ sterowania powinien być wyposażony w złącze USB do komunikacji z zewnętrznymi nośnikami danych, a także klawiaturę oraz myszkę do obsługi układu.</w:t>
            </w:r>
          </w:p>
          <w:p w14:paraId="560E67E1" w14:textId="77777777" w:rsidR="005F3EB8" w:rsidRPr="00542A46" w:rsidRDefault="005F3EB8" w:rsidP="005F3EB8">
            <w:pPr>
              <w:pStyle w:val="Akapitzlist"/>
              <w:numPr>
                <w:ilvl w:val="0"/>
                <w:numId w:val="42"/>
              </w:numPr>
              <w:spacing w:line="240" w:lineRule="auto"/>
              <w:ind w:left="284" w:hanging="284"/>
              <w:jc w:val="both"/>
              <w:rPr>
                <w:rFonts w:ascii="Times New Roman" w:hAnsi="Times New Roman"/>
              </w:rPr>
            </w:pPr>
            <w:r w:rsidRPr="00542A46">
              <w:rPr>
                <w:rFonts w:ascii="Times New Roman" w:hAnsi="Times New Roman"/>
              </w:rPr>
              <w:t>Układ sterowania powinien być wyposażony w moduł do rejestrowania bieżącej temperatury ciągnionego drutu metodą bezstykową oraz posiadać gniazdo do przyłączenia wtyczki termopary typu K.</w:t>
            </w:r>
          </w:p>
          <w:p w14:paraId="01B41143" w14:textId="77777777" w:rsidR="005F3EB8" w:rsidRPr="00542A46" w:rsidRDefault="005F3EB8" w:rsidP="005F3EB8">
            <w:pPr>
              <w:pStyle w:val="Akapitzlist"/>
              <w:numPr>
                <w:ilvl w:val="0"/>
                <w:numId w:val="42"/>
              </w:numPr>
              <w:spacing w:line="240" w:lineRule="auto"/>
              <w:ind w:left="284" w:hanging="284"/>
              <w:jc w:val="both"/>
              <w:rPr>
                <w:rFonts w:ascii="Times New Roman" w:hAnsi="Times New Roman"/>
              </w:rPr>
            </w:pPr>
            <w:r w:rsidRPr="00542A46">
              <w:rPr>
                <w:rFonts w:ascii="Times New Roman" w:hAnsi="Times New Roman"/>
              </w:rPr>
              <w:t>Układ sterowania pracą ciągarki powinien być zabudowany w konstrukcji mobilnej szafki sterowniczej (wyposażonej w kółka jezdne z możliwością blokady ruchu). Układ sterowania powinien być wyposażony w mechaniczne przełączniki sterujące pracą ciągarki (start, stop, obroty silnika w lewo – w prawo) i powinien umożliwiać pracę ciągarki także w przypadku nie uruchomionego modułu pomiarowego. Układ sterowania powinien wizualizować bieżące nastawy pracy ciągarki, wyświetlać w czasie rzeczywistym wykresy siły oraz naprężenia ciągnienia w czasie trwania procesu, rzeczywistą prędkość ciągnienia, temperaturę ciągnionego drutu i być wyposażony w ekran o przekątnej minimum 22" (matryca VA lub IPS, rozdzielczość min. 1920 x 1080 Full HD, kontrast statyczny min. 1 000:1, złącza: VGA - 1 szt. HDMI - 1 szt., USB 2.0 – min. 1 szt., USB 3.0 – min. 1 szt.), przymocowany do uchwytów na regulowanym wysięgniku pionowym szafki sterowniczej, z możliwością obrotu ekranu w osi X, Y.</w:t>
            </w:r>
          </w:p>
          <w:p w14:paraId="7406E7BE" w14:textId="77777777" w:rsidR="005F3EB8" w:rsidRPr="00542A46" w:rsidRDefault="005F3EB8" w:rsidP="005F3EB8">
            <w:pPr>
              <w:pStyle w:val="Akapitzlist"/>
              <w:numPr>
                <w:ilvl w:val="0"/>
                <w:numId w:val="42"/>
              </w:numPr>
              <w:spacing w:line="240" w:lineRule="auto"/>
              <w:ind w:left="284" w:hanging="284"/>
              <w:jc w:val="both"/>
              <w:rPr>
                <w:rFonts w:ascii="Times New Roman" w:hAnsi="Times New Roman"/>
              </w:rPr>
            </w:pPr>
            <w:r w:rsidRPr="00542A46">
              <w:rPr>
                <w:rFonts w:ascii="Times New Roman" w:hAnsi="Times New Roman"/>
              </w:rPr>
              <w:t>Zmodernizowany układ sterowania ciągarki powinien umożliwiać zachowanie podstawowych wymogów bezpieczeństwa obsługi urządzenia oraz zapewniać ochronę napędu przed przegrzaniem i przeciążeniem. Wymagana instalacja przycisku awaryjnego wyłączenia maszyny.</w:t>
            </w:r>
          </w:p>
          <w:p w14:paraId="47F54AE7" w14:textId="578C3703" w:rsidR="005F3EB8" w:rsidRDefault="005F3EB8" w:rsidP="005F3EB8">
            <w:pPr>
              <w:pStyle w:val="Akapitzlist"/>
              <w:spacing w:line="240" w:lineRule="auto"/>
              <w:ind w:left="284"/>
              <w:jc w:val="center"/>
            </w:pPr>
            <w:r>
              <w:lastRenderedPageBreak/>
              <w:br/>
            </w:r>
            <w:r>
              <w:rPr>
                <w:noProof/>
              </w:rPr>
              <w:drawing>
                <wp:inline distT="0" distB="0" distL="0" distR="0" wp14:anchorId="6F5333E5" wp14:editId="787FBD40">
                  <wp:extent cx="3204210" cy="3188335"/>
                  <wp:effectExtent l="7937" t="0" r="4128" b="4127"/>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l="12917" t="6024" r="18147" b="2242"/>
                          <a:stretch>
                            <a:fillRect/>
                          </a:stretch>
                        </pic:blipFill>
                        <pic:spPr bwMode="auto">
                          <a:xfrm rot="5400000">
                            <a:off x="0" y="0"/>
                            <a:ext cx="3204210" cy="3188335"/>
                          </a:xfrm>
                          <a:prstGeom prst="rect">
                            <a:avLst/>
                          </a:prstGeom>
                          <a:noFill/>
                          <a:ln>
                            <a:noFill/>
                          </a:ln>
                        </pic:spPr>
                      </pic:pic>
                    </a:graphicData>
                  </a:graphic>
                </wp:inline>
              </w:drawing>
            </w:r>
          </w:p>
          <w:p w14:paraId="28475976" w14:textId="612F6B92" w:rsidR="005F3EB8" w:rsidRDefault="005F3EB8" w:rsidP="005F3EB8">
            <w:pPr>
              <w:pStyle w:val="Akapitzlist"/>
              <w:spacing w:line="240" w:lineRule="auto"/>
              <w:ind w:left="284"/>
              <w:jc w:val="center"/>
            </w:pPr>
            <w:r>
              <w:rPr>
                <w:noProof/>
              </w:rPr>
              <w:drawing>
                <wp:inline distT="0" distB="0" distL="0" distR="0" wp14:anchorId="65FAD6BE" wp14:editId="2F9779FB">
                  <wp:extent cx="3657600" cy="2639695"/>
                  <wp:effectExtent l="0" t="0" r="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a:extLst>
                              <a:ext uri="{28A0092B-C50C-407E-A947-70E740481C1C}">
                                <a14:useLocalDpi xmlns:a14="http://schemas.microsoft.com/office/drawing/2010/main" val="0"/>
                              </a:ext>
                            </a:extLst>
                          </a:blip>
                          <a:srcRect l="12730" t="14992" r="11707" b="12479"/>
                          <a:stretch>
                            <a:fillRect/>
                          </a:stretch>
                        </pic:blipFill>
                        <pic:spPr bwMode="auto">
                          <a:xfrm>
                            <a:off x="0" y="0"/>
                            <a:ext cx="3657600" cy="2639695"/>
                          </a:xfrm>
                          <a:prstGeom prst="rect">
                            <a:avLst/>
                          </a:prstGeom>
                          <a:noFill/>
                          <a:ln>
                            <a:noFill/>
                          </a:ln>
                        </pic:spPr>
                      </pic:pic>
                    </a:graphicData>
                  </a:graphic>
                </wp:inline>
              </w:drawing>
            </w:r>
          </w:p>
          <w:p w14:paraId="543FB9AA" w14:textId="77777777" w:rsidR="005F3EB8" w:rsidRPr="0015269A" w:rsidRDefault="005F3EB8" w:rsidP="005F3EB8">
            <w:pPr>
              <w:pStyle w:val="Akapitzlist"/>
              <w:spacing w:line="240" w:lineRule="auto"/>
              <w:ind w:left="284"/>
              <w:jc w:val="center"/>
              <w:rPr>
                <w:rFonts w:ascii="Times New Roman" w:hAnsi="Times New Roman"/>
              </w:rPr>
            </w:pPr>
            <w:r w:rsidRPr="0015269A">
              <w:rPr>
                <w:rFonts w:ascii="Times New Roman" w:hAnsi="Times New Roman"/>
              </w:rPr>
              <w:t>Rys. 1 Widok szczęk do mocowania drutów</w:t>
            </w:r>
          </w:p>
          <w:p w14:paraId="2794399E" w14:textId="70FB9B49" w:rsidR="0015269A" w:rsidRPr="009E3672" w:rsidRDefault="0015269A" w:rsidP="0015269A">
            <w:pPr>
              <w:rPr>
                <w:rFonts w:eastAsia="Calibri"/>
                <w:sz w:val="22"/>
                <w:szCs w:val="22"/>
                <w:lang w:eastAsia="en-US"/>
              </w:rPr>
            </w:pPr>
            <w:r w:rsidRPr="009E3672">
              <w:rPr>
                <w:rFonts w:eastAsia="Calibri"/>
                <w:sz w:val="22"/>
                <w:szCs w:val="22"/>
                <w:lang w:eastAsia="en-US"/>
              </w:rPr>
              <w:t xml:space="preserve">Okres udzielonej gwarancji: minimum 12 miesięcy </w:t>
            </w:r>
            <w:r w:rsidR="009E3672" w:rsidRPr="009E3672">
              <w:rPr>
                <w:rFonts w:eastAsia="Calibri"/>
                <w:sz w:val="22"/>
                <w:szCs w:val="22"/>
                <w:lang w:eastAsia="en-US"/>
              </w:rPr>
              <w:t>/</w:t>
            </w:r>
            <w:r w:rsidR="009E3672">
              <w:rPr>
                <w:rFonts w:eastAsia="Calibri"/>
                <w:sz w:val="22"/>
                <w:szCs w:val="22"/>
                <w:lang w:eastAsia="en-US"/>
              </w:rPr>
              <w:t>o</w:t>
            </w:r>
            <w:r w:rsidRPr="009E3672">
              <w:rPr>
                <w:rFonts w:eastAsia="Calibri"/>
                <w:sz w:val="22"/>
                <w:szCs w:val="22"/>
                <w:lang w:eastAsia="en-US"/>
              </w:rPr>
              <w:t>kres gwarancji  stanowi kryterium oceny ofert.</w:t>
            </w:r>
            <w:r w:rsidR="009E3672" w:rsidRPr="009E3672">
              <w:rPr>
                <w:rFonts w:eastAsia="Calibri"/>
                <w:sz w:val="22"/>
                <w:szCs w:val="22"/>
                <w:lang w:eastAsia="en-US"/>
              </w:rPr>
              <w:t>/</w:t>
            </w:r>
          </w:p>
          <w:p w14:paraId="070802EF" w14:textId="2DAE1B52" w:rsidR="004C570A" w:rsidRPr="005F1E81" w:rsidRDefault="004C570A" w:rsidP="00A760B7">
            <w:pPr>
              <w:ind w:left="63"/>
              <w:jc w:val="both"/>
              <w:rPr>
                <w:rFonts w:ascii="Verdana" w:hAnsi="Verdana"/>
                <w:sz w:val="20"/>
                <w:szCs w:val="20"/>
              </w:rPr>
            </w:pPr>
          </w:p>
        </w:tc>
      </w:tr>
    </w:tbl>
    <w:p w14:paraId="1EF3C08A" w14:textId="1F35F15C" w:rsidR="00BC6240" w:rsidRPr="006E3363" w:rsidRDefault="000755FF" w:rsidP="006E3363">
      <w:pPr>
        <w:numPr>
          <w:ilvl w:val="1"/>
          <w:numId w:val="2"/>
        </w:numPr>
        <w:spacing w:before="120"/>
        <w:jc w:val="both"/>
        <w:outlineLvl w:val="1"/>
        <w:rPr>
          <w:bCs/>
          <w:iCs/>
          <w:color w:val="000000"/>
          <w:sz w:val="22"/>
          <w:szCs w:val="22"/>
          <w:lang w:val="x-none" w:eastAsia="x-none"/>
        </w:rPr>
      </w:pPr>
      <w:r w:rsidRPr="006E3363">
        <w:rPr>
          <w:bCs/>
          <w:iCs/>
          <w:color w:val="000000"/>
          <w:sz w:val="22"/>
          <w:szCs w:val="22"/>
          <w:lang w:val="x-none" w:eastAsia="x-none"/>
        </w:rPr>
        <w:lastRenderedPageBreak/>
        <w:t>Zamawiający nie przewiduje obowiązku odbycia przez Wykonawcę wizji lokalnej lub sprawdzenia przez Wykonawcę dokumentów niezbędnych do realizacji zamówienia.</w:t>
      </w:r>
    </w:p>
    <w:p w14:paraId="4570166A" w14:textId="77777777" w:rsidR="00BC6240" w:rsidRDefault="004D5E89">
      <w:pPr>
        <w:numPr>
          <w:ilvl w:val="1"/>
          <w:numId w:val="2"/>
        </w:numPr>
        <w:spacing w:before="120"/>
        <w:jc w:val="both"/>
        <w:outlineLvl w:val="1"/>
        <w:rPr>
          <w:bCs/>
          <w:iCs/>
          <w:color w:val="000000"/>
          <w:sz w:val="22"/>
          <w:szCs w:val="22"/>
          <w:lang w:eastAsia="x-none"/>
        </w:rPr>
      </w:pPr>
      <w:r>
        <w:rPr>
          <w:bCs/>
          <w:iCs/>
          <w:color w:val="000000"/>
          <w:sz w:val="22"/>
          <w:szCs w:val="22"/>
          <w:lang w:val="x-none" w:eastAsia="x-none"/>
        </w:rPr>
        <w:t>Zamawiający nie dokonuje podziału zamówienia na części i tym samym nie dopuszcza składania ofert częściowych. Oferty nie zawierające pełnego zakresu przedmiotu zamówienia zostaną odrzucone.</w:t>
      </w:r>
    </w:p>
    <w:p w14:paraId="7818B52C"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 xml:space="preserve">Powody niedokonania podziału zamówienia na części: </w:t>
      </w:r>
    </w:p>
    <w:p w14:paraId="66EB62ED" w14:textId="77777777" w:rsidR="00BC6240" w:rsidRDefault="004D5E89" w:rsidP="002616E7">
      <w:pPr>
        <w:ind w:left="680"/>
        <w:jc w:val="both"/>
        <w:outlineLvl w:val="1"/>
        <w:rPr>
          <w:bCs/>
          <w:iCs/>
          <w:color w:val="000000"/>
          <w:sz w:val="22"/>
          <w:szCs w:val="22"/>
          <w:lang w:eastAsia="x-none"/>
        </w:rPr>
      </w:pPr>
      <w:r w:rsidRPr="00716BFF">
        <w:rPr>
          <w:bCs/>
          <w:iCs/>
          <w:color w:val="000000"/>
          <w:sz w:val="22"/>
          <w:szCs w:val="22"/>
          <w:lang w:eastAsia="x-none"/>
        </w:rPr>
        <w:t>Przedmiot zamówienia stanowi funkcjonalną całość, podział zamówienia na</w:t>
      </w:r>
      <w:r w:rsidRPr="00716BFF">
        <w:rPr>
          <w:bCs/>
          <w:iCs/>
          <w:color w:val="000000"/>
          <w:sz w:val="22"/>
          <w:szCs w:val="22"/>
          <w:lang w:eastAsia="x-none"/>
        </w:rPr>
        <w:br/>
        <w:t>części groziłby nadmiernymi trudnościami technicznymi oraz nadmiernymi</w:t>
      </w:r>
      <w:r w:rsidRPr="00716BFF">
        <w:rPr>
          <w:bCs/>
          <w:iCs/>
          <w:color w:val="000000"/>
          <w:sz w:val="22"/>
          <w:szCs w:val="22"/>
          <w:lang w:eastAsia="x-none"/>
        </w:rPr>
        <w:br/>
        <w:t>kosztami wykonania zamówienia, ponadto brak podziału jest uzasadniony</w:t>
      </w:r>
      <w:r w:rsidRPr="00716BFF">
        <w:rPr>
          <w:bCs/>
          <w:iCs/>
          <w:color w:val="000000"/>
          <w:sz w:val="22"/>
          <w:szCs w:val="22"/>
          <w:lang w:eastAsia="x-none"/>
        </w:rPr>
        <w:br/>
        <w:t>względami organizacyjnymi, ewentualny podział zamówienia mógłby poważnie</w:t>
      </w:r>
      <w:r w:rsidRPr="00716BFF">
        <w:rPr>
          <w:bCs/>
          <w:iCs/>
          <w:color w:val="000000"/>
          <w:sz w:val="22"/>
          <w:szCs w:val="22"/>
          <w:lang w:eastAsia="x-none"/>
        </w:rPr>
        <w:br/>
        <w:t>zagrozić właściwemu wykonaniu zamówienia a potrzeba skoordynowania</w:t>
      </w:r>
      <w:r w:rsidRPr="00716BFF">
        <w:rPr>
          <w:bCs/>
          <w:iCs/>
          <w:color w:val="000000"/>
          <w:sz w:val="22"/>
          <w:szCs w:val="22"/>
          <w:lang w:eastAsia="x-none"/>
        </w:rPr>
        <w:br/>
        <w:t>działań różnych wykonawców realizujących poszczególne części zamówienia</w:t>
      </w:r>
      <w:r w:rsidRPr="00716BFF">
        <w:rPr>
          <w:bCs/>
          <w:iCs/>
          <w:color w:val="000000"/>
          <w:sz w:val="22"/>
          <w:szCs w:val="22"/>
          <w:lang w:eastAsia="x-none"/>
        </w:rPr>
        <w:br/>
      </w:r>
      <w:r w:rsidRPr="00716BFF">
        <w:rPr>
          <w:bCs/>
          <w:iCs/>
          <w:color w:val="000000"/>
          <w:sz w:val="22"/>
          <w:szCs w:val="22"/>
          <w:lang w:eastAsia="x-none"/>
        </w:rPr>
        <w:lastRenderedPageBreak/>
        <w:t>mogłaby zagrozić prawidłowej i terminowej realizacji zamówienia.</w:t>
      </w:r>
      <w:r w:rsidRPr="00716BFF">
        <w:rPr>
          <w:bCs/>
          <w:iCs/>
          <w:color w:val="000000"/>
          <w:sz w:val="22"/>
          <w:szCs w:val="22"/>
          <w:lang w:eastAsia="x-none"/>
        </w:rPr>
        <w:br/>
      </w:r>
      <w:r w:rsidRPr="00716BFF">
        <w:rPr>
          <w:bCs/>
          <w:iCs/>
          <w:color w:val="000000"/>
          <w:sz w:val="22"/>
          <w:szCs w:val="22"/>
          <w:lang w:eastAsia="x-none"/>
        </w:rPr>
        <w:br/>
        <w:t>Ponadto niedokonanie podziału na części nie narusza konkurencji poprzez</w:t>
      </w:r>
      <w:r w:rsidRPr="00716BFF">
        <w:rPr>
          <w:bCs/>
          <w:iCs/>
          <w:color w:val="000000"/>
          <w:sz w:val="22"/>
          <w:szCs w:val="22"/>
          <w:lang w:eastAsia="x-none"/>
        </w:rPr>
        <w:br/>
        <w:t>ograniczenie możliwości ubiegania się o nie.</w:t>
      </w:r>
      <w:r>
        <w:rPr>
          <w:bCs/>
          <w:iCs/>
          <w:color w:val="000000"/>
          <w:sz w:val="22"/>
          <w:szCs w:val="22"/>
          <w:lang w:eastAsia="x-none"/>
        </w:rPr>
        <w:t xml:space="preserve"> </w:t>
      </w:r>
    </w:p>
    <w:p w14:paraId="6F3F075F"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Zaliczki na poczet wykonania zamówienia</w:t>
      </w:r>
    </w:p>
    <w:p w14:paraId="600AA937" w14:textId="77777777" w:rsidR="00BC6240" w:rsidRDefault="004D5E89">
      <w:pPr>
        <w:tabs>
          <w:tab w:val="left" w:pos="708"/>
        </w:tabs>
        <w:spacing w:before="120"/>
        <w:ind w:left="680"/>
        <w:jc w:val="both"/>
        <w:outlineLvl w:val="1"/>
        <w:rPr>
          <w:bCs/>
          <w:iCs/>
          <w:color w:val="000000"/>
          <w:sz w:val="22"/>
          <w:szCs w:val="22"/>
          <w:lang w:eastAsia="x-none"/>
        </w:rPr>
      </w:pPr>
      <w:r>
        <w:rPr>
          <w:bCs/>
          <w:iCs/>
          <w:color w:val="000000"/>
          <w:sz w:val="22"/>
          <w:szCs w:val="22"/>
          <w:lang w:val="x-none" w:eastAsia="x-none"/>
        </w:rPr>
        <w:t>Zamawiający nie przewiduje udzielenia zaliczek na poczet wykonania zamówienia.</w:t>
      </w:r>
    </w:p>
    <w:p w14:paraId="140A9DCA"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Zamawiający nie dopuszcza składania ofert wariantowych oraz w postaci katalogów elektronicznych</w:t>
      </w:r>
    </w:p>
    <w:p w14:paraId="76541D0E"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 xml:space="preserve">Zamawiający nie zastrzega możliwości ubiegania się o udzielenie zamówienia wyłącznie przez wykonawców, o których mowa w art. 94 ustaw </w:t>
      </w:r>
      <w:proofErr w:type="spellStart"/>
      <w:r>
        <w:rPr>
          <w:bCs/>
          <w:iCs/>
          <w:color w:val="000000"/>
          <w:sz w:val="22"/>
          <w:szCs w:val="22"/>
          <w:lang w:val="x-none" w:eastAsia="x-none"/>
        </w:rPr>
        <w:t>Pzp</w:t>
      </w:r>
      <w:proofErr w:type="spellEnd"/>
      <w:r>
        <w:rPr>
          <w:bCs/>
          <w:iCs/>
          <w:color w:val="000000"/>
          <w:sz w:val="22"/>
          <w:szCs w:val="22"/>
          <w:lang w:val="x-none" w:eastAsia="x-none"/>
        </w:rPr>
        <w:t>.</w:t>
      </w:r>
    </w:p>
    <w:p w14:paraId="13EB97A7"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 xml:space="preserve">Zamawiający nie prowadzi postępowania w celu zawarcia umowy ramowej. </w:t>
      </w:r>
    </w:p>
    <w:p w14:paraId="4CD1BE5F" w14:textId="69CE92E5" w:rsidR="00BC6240" w:rsidRDefault="004D5E89">
      <w:pPr>
        <w:numPr>
          <w:ilvl w:val="1"/>
          <w:numId w:val="2"/>
        </w:numPr>
        <w:spacing w:before="120"/>
        <w:jc w:val="both"/>
        <w:outlineLvl w:val="1"/>
        <w:rPr>
          <w:bCs/>
          <w:iCs/>
          <w:color w:val="000000"/>
          <w:sz w:val="22"/>
          <w:szCs w:val="22"/>
          <w:lang w:eastAsia="x-none"/>
        </w:rPr>
      </w:pPr>
      <w:r>
        <w:rPr>
          <w:bCs/>
          <w:iCs/>
          <w:color w:val="000000"/>
          <w:sz w:val="22"/>
          <w:szCs w:val="22"/>
          <w:lang w:val="x-none" w:eastAsia="x-none"/>
        </w:rPr>
        <w:t xml:space="preserve">Zamawiający nie zastrzega obowiązku osobistego wykonania przez Wykonawcę kluczowych zadań: </w:t>
      </w:r>
      <w:r w:rsidR="00395FCE">
        <w:rPr>
          <w:bCs/>
          <w:iCs/>
          <w:color w:val="000000"/>
          <w:sz w:val="22"/>
          <w:szCs w:val="22"/>
          <w:lang w:eastAsia="x-none"/>
        </w:rPr>
        <w:t xml:space="preserve">dotyczących zamówień na </w:t>
      </w:r>
      <w:r>
        <w:rPr>
          <w:bCs/>
          <w:iCs/>
          <w:color w:val="000000"/>
          <w:sz w:val="22"/>
          <w:szCs w:val="22"/>
          <w:lang w:val="x-none" w:eastAsia="x-none"/>
        </w:rPr>
        <w:t>usługi</w:t>
      </w:r>
      <w:r w:rsidR="00395FCE">
        <w:rPr>
          <w:bCs/>
          <w:iCs/>
          <w:color w:val="000000"/>
          <w:sz w:val="22"/>
          <w:szCs w:val="22"/>
          <w:lang w:eastAsia="x-none"/>
        </w:rPr>
        <w:t>.</w:t>
      </w:r>
      <w:r>
        <w:rPr>
          <w:bCs/>
          <w:iCs/>
          <w:color w:val="000000"/>
          <w:sz w:val="22"/>
          <w:szCs w:val="22"/>
          <w:lang w:val="x-none" w:eastAsia="x-none"/>
        </w:rPr>
        <w:t xml:space="preserve"> </w:t>
      </w:r>
    </w:p>
    <w:p w14:paraId="2BEE17F5" w14:textId="77777777" w:rsidR="00BC6240" w:rsidRDefault="004D5E89">
      <w:pPr>
        <w:numPr>
          <w:ilvl w:val="0"/>
          <w:numId w:val="2"/>
        </w:numPr>
        <w:spacing w:before="200" w:after="60"/>
        <w:ind w:left="431" w:hanging="431"/>
        <w:jc w:val="both"/>
        <w:outlineLvl w:val="0"/>
        <w:rPr>
          <w:b/>
          <w:bCs/>
          <w:caps/>
          <w:kern w:val="2"/>
          <w:sz w:val="22"/>
          <w:szCs w:val="22"/>
          <w:lang w:val="x-none" w:eastAsia="x-none"/>
        </w:rPr>
      </w:pPr>
      <w:bookmarkStart w:id="5" w:name="_Toc258314245"/>
      <w:r>
        <w:rPr>
          <w:b/>
          <w:bCs/>
          <w:caps/>
          <w:kern w:val="2"/>
          <w:sz w:val="22"/>
          <w:szCs w:val="22"/>
          <w:lang w:val="x-none" w:eastAsia="x-none"/>
        </w:rPr>
        <w:t>Informacja o przewidywanych zamówieniach</w:t>
      </w:r>
      <w:r>
        <w:rPr>
          <w:b/>
          <w:bCs/>
          <w:caps/>
          <w:kern w:val="2"/>
          <w:sz w:val="22"/>
          <w:szCs w:val="22"/>
          <w:lang w:eastAsia="x-none"/>
        </w:rPr>
        <w:t>,</w:t>
      </w:r>
      <w:r>
        <w:rPr>
          <w:b/>
          <w:bCs/>
          <w:caps/>
          <w:kern w:val="2"/>
          <w:sz w:val="22"/>
          <w:szCs w:val="22"/>
          <w:lang w:val="x-none" w:eastAsia="x-none"/>
        </w:rPr>
        <w:t xml:space="preserve"> o których mowa w art. </w:t>
      </w:r>
      <w:r>
        <w:rPr>
          <w:b/>
          <w:bCs/>
          <w:caps/>
          <w:kern w:val="2"/>
          <w:sz w:val="22"/>
          <w:szCs w:val="22"/>
          <w:lang w:eastAsia="x-none"/>
        </w:rPr>
        <w:t>214</w:t>
      </w:r>
      <w:r>
        <w:rPr>
          <w:b/>
          <w:bCs/>
          <w:caps/>
          <w:kern w:val="2"/>
          <w:sz w:val="22"/>
          <w:szCs w:val="22"/>
          <w:lang w:val="x-none" w:eastAsia="x-none"/>
        </w:rPr>
        <w:t xml:space="preserve"> ust. 1 pkt </w:t>
      </w:r>
      <w:r>
        <w:rPr>
          <w:b/>
          <w:bCs/>
          <w:caps/>
          <w:kern w:val="2"/>
          <w:sz w:val="22"/>
          <w:szCs w:val="22"/>
          <w:lang w:eastAsia="x-none"/>
        </w:rPr>
        <w:t>7</w:t>
      </w:r>
      <w:r>
        <w:rPr>
          <w:b/>
          <w:bCs/>
          <w:caps/>
          <w:kern w:val="2"/>
          <w:sz w:val="22"/>
          <w:szCs w:val="22"/>
          <w:lang w:val="x-none" w:eastAsia="x-none"/>
        </w:rPr>
        <w:t xml:space="preserve"> i </w:t>
      </w:r>
      <w:r>
        <w:rPr>
          <w:b/>
          <w:bCs/>
          <w:caps/>
          <w:kern w:val="2"/>
          <w:sz w:val="22"/>
          <w:szCs w:val="22"/>
          <w:lang w:eastAsia="x-none"/>
        </w:rPr>
        <w:t>8</w:t>
      </w:r>
      <w:r>
        <w:rPr>
          <w:b/>
          <w:bCs/>
          <w:caps/>
          <w:kern w:val="2"/>
          <w:sz w:val="22"/>
          <w:szCs w:val="22"/>
          <w:lang w:val="x-none" w:eastAsia="x-none"/>
        </w:rPr>
        <w:t xml:space="preserve"> </w:t>
      </w:r>
      <w:r>
        <w:rPr>
          <w:b/>
          <w:bCs/>
          <w:caps/>
          <w:kern w:val="2"/>
          <w:sz w:val="22"/>
          <w:szCs w:val="22"/>
          <w:lang w:eastAsia="x-none"/>
        </w:rPr>
        <w:t>USTAWY PZP</w:t>
      </w:r>
      <w:bookmarkEnd w:id="5"/>
      <w:r>
        <w:rPr>
          <w:b/>
          <w:bCs/>
          <w:caps/>
          <w:kern w:val="2"/>
          <w:sz w:val="22"/>
          <w:szCs w:val="22"/>
          <w:lang w:eastAsia="x-none"/>
        </w:rPr>
        <w:t>.</w:t>
      </w:r>
    </w:p>
    <w:p w14:paraId="6819D297" w14:textId="77777777" w:rsidR="00BC6240" w:rsidRDefault="004D5E89">
      <w:pPr>
        <w:tabs>
          <w:tab w:val="left" w:pos="708"/>
        </w:tabs>
        <w:spacing w:before="120"/>
        <w:ind w:left="426"/>
        <w:jc w:val="both"/>
        <w:outlineLvl w:val="1"/>
        <w:rPr>
          <w:bCs/>
          <w:iCs/>
          <w:color w:val="000000"/>
          <w:sz w:val="22"/>
          <w:szCs w:val="22"/>
          <w:lang w:eastAsia="x-none"/>
        </w:rPr>
      </w:pPr>
      <w:r>
        <w:rPr>
          <w:bCs/>
          <w:iCs/>
          <w:color w:val="000000"/>
          <w:sz w:val="22"/>
          <w:szCs w:val="22"/>
          <w:lang w:val="x-none" w:eastAsia="x-none"/>
        </w:rPr>
        <w:t>Zamawiający nie przewiduje udzielenia zamówień</w:t>
      </w:r>
      <w:r>
        <w:rPr>
          <w:bCs/>
          <w:iCs/>
          <w:color w:val="000000"/>
          <w:sz w:val="22"/>
          <w:szCs w:val="22"/>
          <w:lang w:eastAsia="x-none"/>
        </w:rPr>
        <w:t>,</w:t>
      </w:r>
      <w:r>
        <w:rPr>
          <w:bCs/>
          <w:iCs/>
          <w:color w:val="000000"/>
          <w:sz w:val="22"/>
          <w:szCs w:val="22"/>
          <w:lang w:val="x-none" w:eastAsia="x-none"/>
        </w:rPr>
        <w:t xml:space="preserve"> o których mowa w art. </w:t>
      </w:r>
      <w:r>
        <w:rPr>
          <w:bCs/>
          <w:iCs/>
          <w:color w:val="000000"/>
          <w:sz w:val="22"/>
          <w:szCs w:val="22"/>
          <w:lang w:eastAsia="x-none"/>
        </w:rPr>
        <w:t>214</w:t>
      </w:r>
      <w:r>
        <w:rPr>
          <w:bCs/>
          <w:iCs/>
          <w:color w:val="000000"/>
          <w:sz w:val="22"/>
          <w:szCs w:val="22"/>
          <w:lang w:val="x-none" w:eastAsia="x-none"/>
        </w:rPr>
        <w:t xml:space="preserve"> ust. 1 pkt </w:t>
      </w:r>
      <w:r>
        <w:rPr>
          <w:bCs/>
          <w:iCs/>
          <w:color w:val="000000"/>
          <w:sz w:val="22"/>
          <w:szCs w:val="22"/>
          <w:lang w:eastAsia="x-none"/>
        </w:rPr>
        <w:t>7</w:t>
      </w:r>
      <w:r>
        <w:rPr>
          <w:bCs/>
          <w:iCs/>
          <w:color w:val="000000"/>
          <w:sz w:val="22"/>
          <w:szCs w:val="22"/>
          <w:lang w:val="x-none" w:eastAsia="x-none"/>
        </w:rPr>
        <w:t xml:space="preserve"> </w:t>
      </w:r>
      <w:r>
        <w:rPr>
          <w:bCs/>
          <w:iCs/>
          <w:color w:val="000000"/>
          <w:sz w:val="22"/>
          <w:szCs w:val="22"/>
          <w:lang w:eastAsia="x-none"/>
        </w:rPr>
        <w:t xml:space="preserve"> ustawy </w:t>
      </w:r>
      <w:proofErr w:type="spellStart"/>
      <w:r>
        <w:rPr>
          <w:bCs/>
          <w:iCs/>
          <w:color w:val="000000"/>
          <w:sz w:val="22"/>
          <w:szCs w:val="22"/>
          <w:lang w:eastAsia="x-none"/>
        </w:rPr>
        <w:t>Pzp</w:t>
      </w:r>
      <w:proofErr w:type="spellEnd"/>
      <w:r>
        <w:rPr>
          <w:bCs/>
          <w:iCs/>
          <w:color w:val="000000"/>
          <w:sz w:val="22"/>
          <w:szCs w:val="22"/>
          <w:lang w:eastAsia="x-none"/>
        </w:rPr>
        <w:t>.</w:t>
      </w:r>
    </w:p>
    <w:p w14:paraId="41B0DAB9" w14:textId="77777777" w:rsidR="00BC6240" w:rsidRDefault="004D5E89">
      <w:pPr>
        <w:numPr>
          <w:ilvl w:val="0"/>
          <w:numId w:val="2"/>
        </w:numPr>
        <w:spacing w:before="200" w:after="60"/>
        <w:ind w:left="431" w:hanging="431"/>
        <w:jc w:val="both"/>
        <w:outlineLvl w:val="0"/>
        <w:rPr>
          <w:b/>
          <w:bCs/>
          <w:caps/>
          <w:kern w:val="2"/>
          <w:sz w:val="22"/>
          <w:szCs w:val="22"/>
          <w:lang w:val="x-none" w:eastAsia="x-none"/>
        </w:rPr>
      </w:pPr>
      <w:bookmarkStart w:id="6" w:name="_Toc258314246"/>
      <w:r>
        <w:rPr>
          <w:b/>
          <w:bCs/>
          <w:caps/>
          <w:kern w:val="2"/>
          <w:sz w:val="22"/>
          <w:szCs w:val="22"/>
          <w:lang w:val="x-none" w:eastAsia="x-none"/>
        </w:rPr>
        <w:t>Termin wykonania zamówienia</w:t>
      </w:r>
      <w:bookmarkEnd w:id="6"/>
    </w:p>
    <w:p w14:paraId="05A0AEC8" w14:textId="5E27BD6F" w:rsidR="00E6593B" w:rsidRPr="004C570A" w:rsidRDefault="004D5E89">
      <w:pPr>
        <w:tabs>
          <w:tab w:val="left" w:pos="708"/>
        </w:tabs>
        <w:spacing w:before="120"/>
        <w:ind w:left="426"/>
        <w:jc w:val="both"/>
        <w:outlineLvl w:val="1"/>
        <w:rPr>
          <w:rFonts w:eastAsia="Tahoma"/>
          <w:b/>
          <w:bCs/>
          <w:sz w:val="22"/>
          <w:szCs w:val="22"/>
        </w:rPr>
      </w:pPr>
      <w:r>
        <w:rPr>
          <w:bCs/>
          <w:iCs/>
          <w:color w:val="000000"/>
          <w:sz w:val="22"/>
          <w:szCs w:val="22"/>
          <w:lang w:val="x-none" w:eastAsia="x-none"/>
        </w:rPr>
        <w:t xml:space="preserve">Zamówienie musi zostać zrealizowane w </w:t>
      </w:r>
      <w:r w:rsidRPr="00C672CC">
        <w:rPr>
          <w:bCs/>
          <w:iCs/>
          <w:color w:val="000000"/>
          <w:sz w:val="22"/>
          <w:szCs w:val="22"/>
          <w:lang w:val="x-none" w:eastAsia="x-none"/>
        </w:rPr>
        <w:t>terminie</w:t>
      </w:r>
      <w:r w:rsidRPr="00A760B7">
        <w:rPr>
          <w:b/>
          <w:bCs/>
          <w:iCs/>
          <w:color w:val="000000"/>
          <w:sz w:val="22"/>
          <w:szCs w:val="22"/>
          <w:lang w:val="x-none" w:eastAsia="x-none"/>
        </w:rPr>
        <w:t>:</w:t>
      </w:r>
      <w:r w:rsidRPr="00A760B7">
        <w:rPr>
          <w:b/>
          <w:bCs/>
          <w:iCs/>
          <w:color w:val="000000"/>
          <w:sz w:val="22"/>
          <w:szCs w:val="22"/>
          <w:lang w:eastAsia="x-none"/>
        </w:rPr>
        <w:t xml:space="preserve"> </w:t>
      </w:r>
      <w:bookmarkStart w:id="7" w:name="_Hlk63956575"/>
      <w:r w:rsidR="004C570A">
        <w:rPr>
          <w:b/>
          <w:bCs/>
          <w:iCs/>
          <w:color w:val="000000"/>
          <w:sz w:val="22"/>
          <w:szCs w:val="22"/>
          <w:lang w:eastAsia="x-none"/>
        </w:rPr>
        <w:t xml:space="preserve">do </w:t>
      </w:r>
      <w:r w:rsidR="00767981">
        <w:rPr>
          <w:b/>
          <w:bCs/>
          <w:iCs/>
          <w:color w:val="000000"/>
          <w:sz w:val="22"/>
          <w:szCs w:val="22"/>
          <w:lang w:eastAsia="x-none"/>
        </w:rPr>
        <w:t xml:space="preserve">56 </w:t>
      </w:r>
      <w:r w:rsidR="00A760B7" w:rsidRPr="00A760B7">
        <w:rPr>
          <w:b/>
          <w:bCs/>
          <w:iCs/>
          <w:color w:val="000000"/>
          <w:sz w:val="22"/>
          <w:szCs w:val="22"/>
          <w:lang w:eastAsia="x-none"/>
        </w:rPr>
        <w:t>dni</w:t>
      </w:r>
      <w:r w:rsidR="00A760B7" w:rsidRPr="00A760B7">
        <w:rPr>
          <w:bCs/>
          <w:iCs/>
          <w:color w:val="000000"/>
          <w:sz w:val="22"/>
          <w:szCs w:val="22"/>
          <w:lang w:eastAsia="x-none"/>
        </w:rPr>
        <w:t xml:space="preserve"> </w:t>
      </w:r>
      <w:r w:rsidR="005222F6" w:rsidRPr="00C672CC">
        <w:rPr>
          <w:rFonts w:eastAsia="Tahoma"/>
          <w:b/>
          <w:bCs/>
          <w:sz w:val="22"/>
          <w:szCs w:val="22"/>
        </w:rPr>
        <w:t>od daty podpisania umowy</w:t>
      </w:r>
      <w:r w:rsidR="004C570A">
        <w:t xml:space="preserve">. </w:t>
      </w:r>
      <w:r w:rsidR="005F3EB8">
        <w:br/>
      </w:r>
      <w:r w:rsidR="00767981">
        <w:rPr>
          <w:b/>
          <w:color w:val="FF0000"/>
        </w:rPr>
        <w:t>/</w:t>
      </w:r>
      <w:r w:rsidR="004C570A" w:rsidRPr="00767981">
        <w:rPr>
          <w:b/>
          <w:color w:val="FF0000"/>
        </w:rPr>
        <w:t>Termin realizacji zamówienia stanowi kryterium oceny ofert.</w:t>
      </w:r>
      <w:r w:rsidR="00767981">
        <w:rPr>
          <w:b/>
          <w:color w:val="FF0000"/>
        </w:rPr>
        <w:t>/</w:t>
      </w:r>
    </w:p>
    <w:bookmarkEnd w:id="7"/>
    <w:p w14:paraId="4A82027C" w14:textId="77777777" w:rsidR="00BC6240" w:rsidRDefault="004D5E89">
      <w:pPr>
        <w:numPr>
          <w:ilvl w:val="0"/>
          <w:numId w:val="2"/>
        </w:numPr>
        <w:spacing w:before="200" w:after="60"/>
        <w:ind w:left="431" w:hanging="431"/>
        <w:jc w:val="both"/>
        <w:outlineLvl w:val="0"/>
        <w:rPr>
          <w:b/>
          <w:sz w:val="22"/>
          <w:szCs w:val="22"/>
        </w:rPr>
      </w:pPr>
      <w:r>
        <w:rPr>
          <w:b/>
          <w:sz w:val="22"/>
          <w:szCs w:val="22"/>
        </w:rPr>
        <w:t xml:space="preserve">PRZEDMIOTOWE ŚRODKI DOWODOWE </w:t>
      </w:r>
    </w:p>
    <w:p w14:paraId="78A63EB0" w14:textId="77777777" w:rsidR="00BC6240" w:rsidRDefault="004D5E89">
      <w:pPr>
        <w:tabs>
          <w:tab w:val="left" w:pos="708"/>
        </w:tabs>
        <w:spacing w:before="120"/>
        <w:ind w:left="426"/>
        <w:jc w:val="both"/>
        <w:outlineLvl w:val="1"/>
        <w:rPr>
          <w:sz w:val="22"/>
          <w:szCs w:val="22"/>
        </w:rPr>
      </w:pPr>
      <w:r>
        <w:rPr>
          <w:sz w:val="22"/>
          <w:szCs w:val="22"/>
        </w:rPr>
        <w:t xml:space="preserve">Zamawiający </w:t>
      </w:r>
      <w:r>
        <w:rPr>
          <w:b/>
          <w:sz w:val="22"/>
          <w:szCs w:val="22"/>
        </w:rPr>
        <w:t>nie żąda wraz z ofertą złożenia</w:t>
      </w:r>
      <w:r>
        <w:rPr>
          <w:sz w:val="22"/>
          <w:szCs w:val="22"/>
        </w:rPr>
        <w:t xml:space="preserve"> przedmiotowych środków dowodowych.</w:t>
      </w:r>
    </w:p>
    <w:p w14:paraId="06E19C5E" w14:textId="77777777" w:rsidR="00BC6240" w:rsidRDefault="004D5E89">
      <w:pPr>
        <w:numPr>
          <w:ilvl w:val="0"/>
          <w:numId w:val="2"/>
        </w:numPr>
        <w:spacing w:before="200" w:after="60"/>
        <w:ind w:left="431" w:hanging="431"/>
        <w:jc w:val="both"/>
        <w:outlineLvl w:val="0"/>
        <w:rPr>
          <w:b/>
          <w:bCs/>
          <w:caps/>
          <w:kern w:val="2"/>
          <w:sz w:val="22"/>
          <w:szCs w:val="22"/>
          <w:lang w:val="x-none" w:eastAsia="x-none"/>
        </w:rPr>
      </w:pPr>
      <w:bookmarkStart w:id="8" w:name="_Toc258314247"/>
      <w:r>
        <w:rPr>
          <w:b/>
          <w:bCs/>
          <w:caps/>
          <w:kern w:val="2"/>
          <w:sz w:val="22"/>
          <w:szCs w:val="22"/>
          <w:lang w:eastAsia="x-none"/>
        </w:rPr>
        <w:t>Informacja o warunkach</w:t>
      </w:r>
      <w:r>
        <w:rPr>
          <w:b/>
          <w:bCs/>
          <w:caps/>
          <w:kern w:val="2"/>
          <w:sz w:val="22"/>
          <w:szCs w:val="22"/>
          <w:lang w:val="x-none" w:eastAsia="x-none"/>
        </w:rPr>
        <w:t xml:space="preserve"> udziału w postępowaniu</w:t>
      </w:r>
      <w:bookmarkEnd w:id="8"/>
    </w:p>
    <w:p w14:paraId="18386AEA"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O udzielenie zamówienia mogą ubiegać się</w:t>
      </w:r>
      <w:r>
        <w:rPr>
          <w:bCs/>
          <w:iCs/>
          <w:color w:val="000000"/>
          <w:sz w:val="22"/>
          <w:szCs w:val="22"/>
          <w:lang w:eastAsia="x-none"/>
        </w:rPr>
        <w:t xml:space="preserve"> Wykonawcy</w:t>
      </w:r>
      <w:r>
        <w:rPr>
          <w:bCs/>
          <w:iCs/>
          <w:color w:val="000000"/>
          <w:sz w:val="22"/>
          <w:szCs w:val="22"/>
          <w:lang w:val="x-none" w:eastAsia="x-none"/>
        </w:rPr>
        <w:t>, którzy nie podlegają wykluczeniu oraz spełniają warunki</w:t>
      </w:r>
      <w:r>
        <w:rPr>
          <w:bCs/>
          <w:iCs/>
          <w:color w:val="000000"/>
          <w:sz w:val="22"/>
          <w:szCs w:val="22"/>
          <w:lang w:eastAsia="x-none"/>
        </w:rPr>
        <w:t xml:space="preserve"> udziału w postępowaniu</w:t>
      </w:r>
      <w:r>
        <w:rPr>
          <w:bCs/>
          <w:iCs/>
          <w:color w:val="000000"/>
          <w:sz w:val="22"/>
          <w:szCs w:val="22"/>
          <w:lang w:val="x-none" w:eastAsia="x-none"/>
        </w:rPr>
        <w:t xml:space="preserve"> i wymagania określone w niniejszej </w:t>
      </w:r>
      <w:r>
        <w:rPr>
          <w:bCs/>
          <w:iCs/>
          <w:color w:val="000000"/>
          <w:sz w:val="22"/>
          <w:szCs w:val="22"/>
          <w:lang w:eastAsia="x-none"/>
        </w:rPr>
        <w:t>SWZ</w:t>
      </w:r>
      <w:r>
        <w:rPr>
          <w:bCs/>
          <w:iCs/>
          <w:color w:val="000000"/>
          <w:sz w:val="22"/>
          <w:szCs w:val="22"/>
          <w:lang w:val="x-none" w:eastAsia="x-none"/>
        </w:rPr>
        <w:t>.</w:t>
      </w:r>
    </w:p>
    <w:p w14:paraId="476A3F4A"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 xml:space="preserve">Zamawiający, na podstawie art. 112 ustawy </w:t>
      </w:r>
      <w:proofErr w:type="spellStart"/>
      <w:r>
        <w:rPr>
          <w:bCs/>
          <w:iCs/>
          <w:color w:val="000000"/>
          <w:sz w:val="22"/>
          <w:szCs w:val="22"/>
          <w:lang w:val="x-none" w:eastAsia="x-none"/>
        </w:rPr>
        <w:t>Pzp</w:t>
      </w:r>
      <w:proofErr w:type="spellEnd"/>
      <w:r>
        <w:rPr>
          <w:bCs/>
          <w:iCs/>
          <w:color w:val="000000"/>
          <w:sz w:val="22"/>
          <w:szCs w:val="22"/>
          <w:lang w:val="x-none" w:eastAsia="x-none"/>
        </w:rPr>
        <w:t xml:space="preserve"> określa następujące warunki udziału w postępowaniu:</w:t>
      </w:r>
    </w:p>
    <w:p w14:paraId="520AE122" w14:textId="77777777" w:rsidR="00BC6240" w:rsidRDefault="00BC6240">
      <w:pPr>
        <w:tabs>
          <w:tab w:val="left" w:pos="708"/>
        </w:tabs>
        <w:ind w:left="680"/>
        <w:jc w:val="both"/>
        <w:outlineLvl w:val="1"/>
        <w:rPr>
          <w:bCs/>
          <w:iCs/>
          <w:color w:val="000000"/>
          <w:sz w:val="22"/>
          <w:szCs w:val="22"/>
          <w:lang w:val="x-none" w:eastAsia="x-none"/>
        </w:rPr>
      </w:pPr>
    </w:p>
    <w:tbl>
      <w:tblPr>
        <w:tblW w:w="8494"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0"/>
        <w:gridCol w:w="7774"/>
      </w:tblGrid>
      <w:tr w:rsidR="00BC6240" w14:paraId="61A2FA82" w14:textId="77777777">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BBABC" w14:textId="77777777" w:rsidR="00BC6240" w:rsidRDefault="004D5E89">
            <w:pPr>
              <w:spacing w:before="60" w:after="120"/>
              <w:jc w:val="center"/>
              <w:rPr>
                <w:b/>
                <w:sz w:val="22"/>
                <w:szCs w:val="22"/>
              </w:rPr>
            </w:pPr>
            <w:r>
              <w:rPr>
                <w:b/>
                <w:sz w:val="22"/>
                <w:szCs w:val="22"/>
              </w:rPr>
              <w:t>Lp.</w:t>
            </w:r>
          </w:p>
        </w:tc>
        <w:tc>
          <w:tcPr>
            <w:tcW w:w="7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7688E" w14:textId="77777777" w:rsidR="00BC6240" w:rsidRDefault="004D5E89">
            <w:pPr>
              <w:spacing w:before="60" w:after="120"/>
              <w:rPr>
                <w:sz w:val="22"/>
                <w:szCs w:val="22"/>
              </w:rPr>
            </w:pPr>
            <w:r>
              <w:rPr>
                <w:b/>
                <w:sz w:val="22"/>
                <w:szCs w:val="22"/>
              </w:rPr>
              <w:t>Warunki udziału w postępowaniu</w:t>
            </w:r>
          </w:p>
        </w:tc>
      </w:tr>
      <w:tr w:rsidR="00BC6240" w14:paraId="68EBDC05" w14:textId="77777777">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4712EDC" w14:textId="77777777" w:rsidR="00BC6240" w:rsidRDefault="004D5E89">
            <w:pPr>
              <w:spacing w:before="60" w:after="120"/>
              <w:jc w:val="center"/>
              <w:rPr>
                <w:sz w:val="22"/>
                <w:szCs w:val="22"/>
              </w:rPr>
            </w:pPr>
            <w:r>
              <w:rPr>
                <w:sz w:val="22"/>
                <w:szCs w:val="22"/>
              </w:rPr>
              <w:t>1</w:t>
            </w:r>
          </w:p>
        </w:tc>
        <w:tc>
          <w:tcPr>
            <w:tcW w:w="7773" w:type="dxa"/>
            <w:tcBorders>
              <w:top w:val="single" w:sz="4" w:space="0" w:color="000000"/>
              <w:left w:val="single" w:sz="4" w:space="0" w:color="000000"/>
              <w:bottom w:val="single" w:sz="4" w:space="0" w:color="000000"/>
              <w:right w:val="single" w:sz="4" w:space="0" w:color="000000"/>
            </w:tcBorders>
            <w:shd w:val="clear" w:color="auto" w:fill="auto"/>
          </w:tcPr>
          <w:p w14:paraId="451F7B66" w14:textId="77777777" w:rsidR="00BC6240" w:rsidRDefault="004D5E89">
            <w:pPr>
              <w:spacing w:before="60" w:after="120"/>
              <w:jc w:val="both"/>
              <w:rPr>
                <w:b/>
                <w:bCs/>
                <w:sz w:val="22"/>
                <w:szCs w:val="22"/>
              </w:rPr>
            </w:pPr>
            <w:r>
              <w:rPr>
                <w:b/>
                <w:bCs/>
                <w:sz w:val="22"/>
                <w:szCs w:val="22"/>
              </w:rPr>
              <w:t>Uprawnienia do prowadzenia określonej działalności gospodarczej lub zawodowej, o ile wynika to z odrębnych przepisów</w:t>
            </w:r>
          </w:p>
          <w:p w14:paraId="63CDCAD9" w14:textId="77777777" w:rsidR="00BC6240" w:rsidRDefault="004D5E89">
            <w:pPr>
              <w:spacing w:before="60" w:after="120"/>
              <w:jc w:val="both"/>
              <w:rPr>
                <w:sz w:val="22"/>
                <w:szCs w:val="22"/>
              </w:rPr>
            </w:pPr>
            <w:r>
              <w:rPr>
                <w:sz w:val="22"/>
                <w:szCs w:val="22"/>
              </w:rPr>
              <w:t>Zamawiający nie opisuje, nie wyznacza szczegółowego warunku w tym zakresie.</w:t>
            </w:r>
          </w:p>
        </w:tc>
      </w:tr>
      <w:tr w:rsidR="00BC6240" w14:paraId="2224E0CE" w14:textId="77777777">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B6488F4" w14:textId="77777777" w:rsidR="00BC6240" w:rsidRDefault="004D5E89">
            <w:pPr>
              <w:spacing w:before="60" w:after="120"/>
              <w:jc w:val="center"/>
              <w:rPr>
                <w:sz w:val="22"/>
                <w:szCs w:val="22"/>
              </w:rPr>
            </w:pPr>
            <w:r>
              <w:rPr>
                <w:sz w:val="22"/>
                <w:szCs w:val="22"/>
              </w:rPr>
              <w:t>2</w:t>
            </w:r>
          </w:p>
        </w:tc>
        <w:tc>
          <w:tcPr>
            <w:tcW w:w="7773" w:type="dxa"/>
            <w:tcBorders>
              <w:top w:val="single" w:sz="4" w:space="0" w:color="000000"/>
              <w:left w:val="single" w:sz="4" w:space="0" w:color="000000"/>
              <w:bottom w:val="single" w:sz="4" w:space="0" w:color="000000"/>
              <w:right w:val="single" w:sz="4" w:space="0" w:color="000000"/>
            </w:tcBorders>
            <w:shd w:val="clear" w:color="auto" w:fill="auto"/>
          </w:tcPr>
          <w:p w14:paraId="1AE6CA04" w14:textId="77777777" w:rsidR="00BC6240" w:rsidRDefault="004D5E89">
            <w:pPr>
              <w:spacing w:before="60" w:after="120"/>
              <w:jc w:val="both"/>
              <w:rPr>
                <w:b/>
                <w:bCs/>
                <w:sz w:val="22"/>
                <w:szCs w:val="22"/>
              </w:rPr>
            </w:pPr>
            <w:r>
              <w:rPr>
                <w:b/>
                <w:bCs/>
                <w:sz w:val="22"/>
                <w:szCs w:val="22"/>
              </w:rPr>
              <w:t>Zdolność do występowania w obrocie gospodarczym</w:t>
            </w:r>
          </w:p>
          <w:p w14:paraId="22E0B8F9" w14:textId="77777777" w:rsidR="00BC6240" w:rsidRDefault="004D5E89">
            <w:pPr>
              <w:spacing w:before="60" w:after="120"/>
              <w:jc w:val="both"/>
              <w:rPr>
                <w:sz w:val="22"/>
                <w:szCs w:val="22"/>
              </w:rPr>
            </w:pPr>
            <w:r>
              <w:rPr>
                <w:sz w:val="22"/>
                <w:szCs w:val="22"/>
              </w:rPr>
              <w:t>Zamawiający nie opisuje, nie wyznacza szczegółowego warunku w tym zakresie.</w:t>
            </w:r>
          </w:p>
        </w:tc>
      </w:tr>
      <w:tr w:rsidR="00BC6240" w14:paraId="6125748B" w14:textId="77777777">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BD10916" w14:textId="77777777" w:rsidR="00BC6240" w:rsidRDefault="004D5E89">
            <w:pPr>
              <w:spacing w:before="60" w:after="120"/>
              <w:jc w:val="center"/>
              <w:rPr>
                <w:sz w:val="22"/>
                <w:szCs w:val="22"/>
              </w:rPr>
            </w:pPr>
            <w:r>
              <w:rPr>
                <w:sz w:val="22"/>
                <w:szCs w:val="22"/>
              </w:rPr>
              <w:t>3</w:t>
            </w:r>
          </w:p>
        </w:tc>
        <w:tc>
          <w:tcPr>
            <w:tcW w:w="7773" w:type="dxa"/>
            <w:tcBorders>
              <w:top w:val="single" w:sz="4" w:space="0" w:color="000000"/>
              <w:left w:val="single" w:sz="4" w:space="0" w:color="000000"/>
              <w:bottom w:val="single" w:sz="4" w:space="0" w:color="000000"/>
              <w:right w:val="single" w:sz="4" w:space="0" w:color="000000"/>
            </w:tcBorders>
            <w:shd w:val="clear" w:color="auto" w:fill="auto"/>
          </w:tcPr>
          <w:p w14:paraId="1D56916C" w14:textId="77777777" w:rsidR="00BC6240" w:rsidRDefault="004D5E89">
            <w:pPr>
              <w:spacing w:before="60" w:after="120"/>
              <w:jc w:val="both"/>
              <w:rPr>
                <w:b/>
                <w:bCs/>
                <w:sz w:val="22"/>
                <w:szCs w:val="22"/>
              </w:rPr>
            </w:pPr>
            <w:r>
              <w:rPr>
                <w:b/>
                <w:bCs/>
                <w:sz w:val="22"/>
                <w:szCs w:val="22"/>
              </w:rPr>
              <w:t>Sytuacja ekonomiczna lub finansowa</w:t>
            </w:r>
          </w:p>
          <w:p w14:paraId="1D159C9A" w14:textId="77777777" w:rsidR="00BC6240" w:rsidRDefault="004D5E89">
            <w:pPr>
              <w:spacing w:before="60" w:after="120"/>
              <w:jc w:val="both"/>
              <w:rPr>
                <w:sz w:val="22"/>
                <w:szCs w:val="22"/>
              </w:rPr>
            </w:pPr>
            <w:r>
              <w:rPr>
                <w:sz w:val="22"/>
                <w:szCs w:val="22"/>
              </w:rPr>
              <w:t>Zamawiający nie opisuje, nie wyznacza szczegółowego warunku w tym zakresie.</w:t>
            </w:r>
          </w:p>
        </w:tc>
      </w:tr>
      <w:tr w:rsidR="00BC6240" w14:paraId="741A5180" w14:textId="77777777">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4F4E5F7" w14:textId="77777777" w:rsidR="00BC6240" w:rsidRDefault="004D5E89">
            <w:pPr>
              <w:spacing w:before="60" w:after="120"/>
              <w:jc w:val="center"/>
              <w:rPr>
                <w:sz w:val="22"/>
                <w:szCs w:val="22"/>
              </w:rPr>
            </w:pPr>
            <w:r>
              <w:rPr>
                <w:sz w:val="22"/>
                <w:szCs w:val="22"/>
              </w:rPr>
              <w:t>4</w:t>
            </w:r>
          </w:p>
        </w:tc>
        <w:tc>
          <w:tcPr>
            <w:tcW w:w="7773" w:type="dxa"/>
            <w:tcBorders>
              <w:top w:val="single" w:sz="4" w:space="0" w:color="000000"/>
              <w:left w:val="single" w:sz="4" w:space="0" w:color="000000"/>
              <w:bottom w:val="single" w:sz="4" w:space="0" w:color="000000"/>
              <w:right w:val="single" w:sz="4" w:space="0" w:color="000000"/>
            </w:tcBorders>
            <w:shd w:val="clear" w:color="auto" w:fill="auto"/>
          </w:tcPr>
          <w:p w14:paraId="72271D07" w14:textId="77777777" w:rsidR="00BC6240" w:rsidRPr="00C141AF" w:rsidRDefault="004D5E89">
            <w:pPr>
              <w:jc w:val="both"/>
              <w:rPr>
                <w:b/>
                <w:color w:val="000000" w:themeColor="text1"/>
                <w:sz w:val="22"/>
                <w:szCs w:val="22"/>
              </w:rPr>
            </w:pPr>
            <w:r w:rsidRPr="00C141AF">
              <w:rPr>
                <w:b/>
                <w:color w:val="000000" w:themeColor="text1"/>
                <w:sz w:val="22"/>
                <w:szCs w:val="22"/>
              </w:rPr>
              <w:t>Zdolność techniczna i zawodowa:</w:t>
            </w:r>
          </w:p>
          <w:p w14:paraId="61918FC0" w14:textId="77777777" w:rsidR="00BC6240" w:rsidRPr="00C141AF" w:rsidRDefault="00BC6240">
            <w:pPr>
              <w:jc w:val="both"/>
              <w:rPr>
                <w:b/>
                <w:color w:val="000000" w:themeColor="text1"/>
                <w:sz w:val="22"/>
                <w:szCs w:val="22"/>
              </w:rPr>
            </w:pPr>
          </w:p>
          <w:p w14:paraId="69C2F391" w14:textId="77777777" w:rsidR="00C53A8B" w:rsidRDefault="00013F77" w:rsidP="00F20F7C">
            <w:pPr>
              <w:jc w:val="both"/>
              <w:rPr>
                <w:sz w:val="22"/>
                <w:szCs w:val="22"/>
              </w:rPr>
            </w:pPr>
            <w:r>
              <w:rPr>
                <w:sz w:val="22"/>
                <w:szCs w:val="22"/>
              </w:rPr>
              <w:t>Zamawiający nie opisuje, nie wyznacza szczegółowego warunku w tym zakresie.</w:t>
            </w:r>
          </w:p>
          <w:p w14:paraId="131ABD82" w14:textId="77777777" w:rsidR="00013F77" w:rsidRDefault="00013F77" w:rsidP="00F20F7C">
            <w:pPr>
              <w:jc w:val="both"/>
              <w:rPr>
                <w:color w:val="000000" w:themeColor="text1"/>
                <w:sz w:val="22"/>
                <w:szCs w:val="22"/>
              </w:rPr>
            </w:pPr>
          </w:p>
          <w:p w14:paraId="63CABF50" w14:textId="2E1FC023" w:rsidR="00435F6B" w:rsidRPr="00C141AF" w:rsidRDefault="00435F6B" w:rsidP="00F20F7C">
            <w:pPr>
              <w:jc w:val="both"/>
              <w:rPr>
                <w:color w:val="000000" w:themeColor="text1"/>
                <w:sz w:val="22"/>
                <w:szCs w:val="22"/>
              </w:rPr>
            </w:pPr>
          </w:p>
        </w:tc>
      </w:tr>
    </w:tbl>
    <w:p w14:paraId="30B59BDA" w14:textId="77777777" w:rsidR="00BC6240" w:rsidRDefault="004D5E89">
      <w:pPr>
        <w:numPr>
          <w:ilvl w:val="0"/>
          <w:numId w:val="2"/>
        </w:numPr>
        <w:spacing w:before="200" w:after="60"/>
        <w:ind w:left="431" w:hanging="431"/>
        <w:jc w:val="both"/>
        <w:outlineLvl w:val="0"/>
        <w:rPr>
          <w:b/>
          <w:bCs/>
          <w:caps/>
          <w:kern w:val="2"/>
          <w:sz w:val="22"/>
          <w:szCs w:val="22"/>
          <w:lang w:val="x-none" w:eastAsia="x-none"/>
        </w:rPr>
      </w:pPr>
      <w:r>
        <w:rPr>
          <w:b/>
          <w:bCs/>
          <w:caps/>
          <w:kern w:val="2"/>
          <w:sz w:val="22"/>
          <w:szCs w:val="22"/>
          <w:lang w:val="x-none" w:eastAsia="x-none"/>
        </w:rPr>
        <w:lastRenderedPageBreak/>
        <w:t>Podstawy wykluczenia wykonawcy Z POSTĘPOWANIA</w:t>
      </w:r>
    </w:p>
    <w:p w14:paraId="4228D9E1" w14:textId="77777777" w:rsidR="00BC6240" w:rsidRPr="00C672CC"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 xml:space="preserve">Zamawiający wykluczy z postępowania o </w:t>
      </w:r>
      <w:r w:rsidRPr="00C672CC">
        <w:rPr>
          <w:bCs/>
          <w:iCs/>
          <w:color w:val="000000"/>
          <w:sz w:val="22"/>
          <w:szCs w:val="22"/>
          <w:lang w:val="x-none" w:eastAsia="x-none"/>
        </w:rPr>
        <w:t>udzielenie zamówienia Wykonawcę</w:t>
      </w:r>
      <w:r w:rsidRPr="00C672CC">
        <w:rPr>
          <w:bCs/>
          <w:iCs/>
          <w:color w:val="000000"/>
          <w:sz w:val="22"/>
          <w:szCs w:val="22"/>
          <w:lang w:eastAsia="x-none"/>
        </w:rPr>
        <w:t xml:space="preserve">, wobec którego zachodzą podstawy wykluczenia, o których mowa w art. </w:t>
      </w:r>
      <w:r w:rsidRPr="00C672CC">
        <w:rPr>
          <w:bCs/>
          <w:iCs/>
          <w:color w:val="000000"/>
          <w:sz w:val="22"/>
          <w:szCs w:val="22"/>
          <w:lang w:val="x-none" w:eastAsia="x-none"/>
        </w:rPr>
        <w:t>1</w:t>
      </w:r>
      <w:r w:rsidRPr="00C672CC">
        <w:rPr>
          <w:bCs/>
          <w:iCs/>
          <w:color w:val="000000"/>
          <w:sz w:val="22"/>
          <w:szCs w:val="22"/>
          <w:lang w:eastAsia="x-none"/>
        </w:rPr>
        <w:t>08</w:t>
      </w:r>
      <w:r w:rsidRPr="00C672CC">
        <w:rPr>
          <w:bCs/>
          <w:iCs/>
          <w:color w:val="000000"/>
          <w:sz w:val="22"/>
          <w:szCs w:val="22"/>
          <w:lang w:val="x-none" w:eastAsia="x-none"/>
        </w:rPr>
        <w:t xml:space="preserve"> ust 1 </w:t>
      </w:r>
      <w:r w:rsidRPr="00C672CC">
        <w:rPr>
          <w:bCs/>
          <w:iCs/>
          <w:color w:val="000000"/>
          <w:sz w:val="22"/>
          <w:szCs w:val="22"/>
          <w:lang w:eastAsia="x-none"/>
        </w:rPr>
        <w:t xml:space="preserve">ustawy </w:t>
      </w:r>
      <w:proofErr w:type="spellStart"/>
      <w:r w:rsidRPr="00C672CC">
        <w:rPr>
          <w:bCs/>
          <w:iCs/>
          <w:color w:val="000000"/>
          <w:sz w:val="22"/>
          <w:szCs w:val="22"/>
          <w:lang w:eastAsia="x-none"/>
        </w:rPr>
        <w:t>Pzp</w:t>
      </w:r>
      <w:proofErr w:type="spellEnd"/>
      <w:r w:rsidRPr="00C672CC">
        <w:rPr>
          <w:bCs/>
          <w:iCs/>
          <w:color w:val="000000"/>
          <w:sz w:val="22"/>
          <w:szCs w:val="22"/>
          <w:lang w:eastAsia="x-none"/>
        </w:rPr>
        <w:t>.</w:t>
      </w:r>
    </w:p>
    <w:p w14:paraId="343B64DB" w14:textId="77777777" w:rsidR="00BC6240" w:rsidRDefault="004D5E89">
      <w:pPr>
        <w:numPr>
          <w:ilvl w:val="1"/>
          <w:numId w:val="2"/>
        </w:numPr>
        <w:spacing w:before="120"/>
        <w:jc w:val="both"/>
        <w:outlineLvl w:val="1"/>
        <w:rPr>
          <w:bCs/>
          <w:iCs/>
          <w:color w:val="000000"/>
          <w:sz w:val="22"/>
          <w:szCs w:val="22"/>
          <w:lang w:val="x-none" w:eastAsia="x-none"/>
        </w:rPr>
      </w:pPr>
      <w:r w:rsidRPr="00C672CC">
        <w:rPr>
          <w:bCs/>
          <w:iCs/>
          <w:color w:val="000000"/>
          <w:sz w:val="22"/>
          <w:szCs w:val="22"/>
          <w:lang w:val="x-none" w:eastAsia="x-none"/>
        </w:rPr>
        <w:t>Stosownie do treści art. 109 ust. 1 pkt 1, pkt 4, pkt 5, pkt 6, pkt 7, pkt 8, pkt 9 i pkt</w:t>
      </w:r>
      <w:r>
        <w:rPr>
          <w:bCs/>
          <w:iCs/>
          <w:color w:val="000000"/>
          <w:sz w:val="22"/>
          <w:szCs w:val="22"/>
          <w:lang w:val="x-none" w:eastAsia="x-none"/>
        </w:rPr>
        <w:t xml:space="preserve"> 10 ustawy PZP, Zamawiający wykluczy z postępowania Wykonawcę:</w:t>
      </w:r>
    </w:p>
    <w:p w14:paraId="6598F069" w14:textId="77777777" w:rsidR="00BC6240" w:rsidRDefault="004D5E89" w:rsidP="00AD445C">
      <w:pPr>
        <w:spacing w:before="120"/>
        <w:ind w:left="680"/>
        <w:jc w:val="both"/>
        <w:outlineLvl w:val="1"/>
        <w:rPr>
          <w:sz w:val="22"/>
          <w:szCs w:val="22"/>
        </w:rPr>
      </w:pPr>
      <w:r>
        <w:rPr>
          <w:bCs/>
          <w:iCs/>
          <w:color w:val="000000"/>
          <w:sz w:val="22"/>
          <w:szCs w:val="22"/>
          <w:lang w:val="x-none" w:eastAsia="x-none"/>
        </w:rPr>
        <w:t>pkt 1) który naruszył obowiązki dotyczące płatności podatków, opłat lub składek na</w:t>
      </w:r>
      <w:r>
        <w:rPr>
          <w:sz w:val="22"/>
          <w:szCs w:val="22"/>
        </w:rPr>
        <w:t xml:space="preserve"> ubezpieczenia społeczne lub zdrowotne, z wyjątkiem przypadku, o którym mowa w art. 108 ust. 1 pkt 3 ustawy PZP, chyba że wykonawca przed upływem terminu składania ofert dokonał płatności należnych podatków, opłat lub składek na ubezpieczenia społeczne lub zdrowotne wraz z odsetkami lub grzywnami lub zawarł wiążące porozumienie w sprawie spłaty tych należności;</w:t>
      </w:r>
    </w:p>
    <w:p w14:paraId="374BD798" w14:textId="77777777" w:rsidR="00BC6240" w:rsidRDefault="004D5E89" w:rsidP="00AD445C">
      <w:pPr>
        <w:spacing w:before="120"/>
        <w:ind w:left="680"/>
        <w:jc w:val="both"/>
        <w:outlineLvl w:val="1"/>
        <w:rPr>
          <w:bCs/>
          <w:iCs/>
          <w:color w:val="000000"/>
          <w:sz w:val="22"/>
          <w:szCs w:val="22"/>
          <w:lang w:val="x-none" w:eastAsia="x-none"/>
        </w:rPr>
      </w:pPr>
      <w:r>
        <w:rPr>
          <w:bCs/>
          <w:iCs/>
          <w:color w:val="000000"/>
          <w:sz w:val="22"/>
          <w:szCs w:val="22"/>
          <w:lang w:val="x-none" w:eastAsia="x-none"/>
        </w:rPr>
        <w:t>pkt 4)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39AA7D3" w14:textId="77777777" w:rsidR="00BC6240" w:rsidRDefault="004D5E89" w:rsidP="00AD445C">
      <w:pPr>
        <w:spacing w:before="120"/>
        <w:ind w:left="680"/>
        <w:jc w:val="both"/>
        <w:outlineLvl w:val="1"/>
        <w:rPr>
          <w:bCs/>
          <w:iCs/>
          <w:color w:val="000000"/>
          <w:sz w:val="22"/>
          <w:szCs w:val="22"/>
          <w:lang w:val="x-none" w:eastAsia="x-none"/>
        </w:rPr>
      </w:pPr>
      <w:r>
        <w:rPr>
          <w:bCs/>
          <w:iCs/>
          <w:color w:val="000000"/>
          <w:sz w:val="22"/>
          <w:szCs w:val="22"/>
          <w:lang w:val="x-none" w:eastAsia="x-none"/>
        </w:rPr>
        <w:t>pkt 5)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F25400B" w14:textId="77777777" w:rsidR="00BC6240" w:rsidRDefault="004D5E89" w:rsidP="00AD445C">
      <w:pPr>
        <w:spacing w:before="120"/>
        <w:ind w:left="680"/>
        <w:jc w:val="both"/>
        <w:outlineLvl w:val="1"/>
        <w:rPr>
          <w:bCs/>
          <w:iCs/>
          <w:color w:val="000000"/>
          <w:sz w:val="22"/>
          <w:szCs w:val="22"/>
          <w:lang w:val="x-none" w:eastAsia="x-none"/>
        </w:rPr>
      </w:pPr>
      <w:r>
        <w:rPr>
          <w:bCs/>
          <w:iCs/>
          <w:color w:val="000000"/>
          <w:sz w:val="22"/>
          <w:szCs w:val="22"/>
          <w:lang w:val="x-none" w:eastAsia="x-none"/>
        </w:rPr>
        <w:t xml:space="preserve">pkt 6) jeżeli występuje konflikt interesów w rozumieniu art. 56 ust. 2, którego nie można skutecznie wyeliminować w inny sposób niż przez wykluczenie wykonawcy; </w:t>
      </w:r>
    </w:p>
    <w:p w14:paraId="2316992D" w14:textId="77777777" w:rsidR="00BC6240" w:rsidRDefault="004D5E89" w:rsidP="00AD445C">
      <w:pPr>
        <w:spacing w:before="120"/>
        <w:ind w:left="680"/>
        <w:jc w:val="both"/>
        <w:outlineLvl w:val="1"/>
        <w:rPr>
          <w:sz w:val="22"/>
          <w:szCs w:val="22"/>
        </w:rPr>
      </w:pPr>
      <w:r>
        <w:rPr>
          <w:bCs/>
          <w:iCs/>
          <w:color w:val="000000"/>
          <w:sz w:val="22"/>
          <w:szCs w:val="22"/>
          <w:lang w:val="x-none" w:eastAsia="x-none"/>
        </w:rPr>
        <w:t>pkt 7)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w:t>
      </w:r>
      <w:r>
        <w:rPr>
          <w:sz w:val="22"/>
          <w:szCs w:val="22"/>
        </w:rPr>
        <w:t xml:space="preserve"> do wypowiedzenia lub odstąpienia od umowy, odszkodowania, wykonania zastępczego lub realizacji uprawnień z tytułu rękojmi za wady;</w:t>
      </w:r>
    </w:p>
    <w:p w14:paraId="34FF0926" w14:textId="77777777" w:rsidR="00BC6240" w:rsidRDefault="004D5E89" w:rsidP="00AD445C">
      <w:pPr>
        <w:spacing w:before="120"/>
        <w:ind w:left="680"/>
        <w:jc w:val="both"/>
        <w:outlineLvl w:val="1"/>
        <w:rPr>
          <w:sz w:val="22"/>
          <w:szCs w:val="22"/>
        </w:rPr>
      </w:pPr>
      <w:r>
        <w:rPr>
          <w:sz w:val="22"/>
          <w:szCs w:val="22"/>
        </w:rPr>
        <w:t xml:space="preserve">pkt 8) 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 </w:t>
      </w:r>
    </w:p>
    <w:p w14:paraId="370EBA51" w14:textId="77777777" w:rsidR="00BC6240" w:rsidRDefault="004D5E89" w:rsidP="00AD445C">
      <w:pPr>
        <w:spacing w:before="120"/>
        <w:ind w:left="680"/>
        <w:jc w:val="both"/>
        <w:outlineLvl w:val="1"/>
        <w:rPr>
          <w:sz w:val="22"/>
          <w:szCs w:val="22"/>
        </w:rPr>
      </w:pPr>
      <w:r>
        <w:rPr>
          <w:sz w:val="22"/>
          <w:szCs w:val="22"/>
        </w:rPr>
        <w:t xml:space="preserve">pkt 9) który bezprawnie wpływał lub próbował wpływać na czynności Zamawiającego lub próbował pozyskać lub pozyskał informacje poufne, mogące dać mu przewagę w postępowaniu o udzielenie zamówienia; </w:t>
      </w:r>
    </w:p>
    <w:p w14:paraId="4B0E8227" w14:textId="77777777" w:rsidR="00BC6240" w:rsidRDefault="004D5E89" w:rsidP="00AD445C">
      <w:pPr>
        <w:spacing w:before="120"/>
        <w:ind w:left="680"/>
        <w:jc w:val="both"/>
        <w:outlineLvl w:val="1"/>
        <w:rPr>
          <w:sz w:val="22"/>
          <w:szCs w:val="22"/>
        </w:rPr>
      </w:pPr>
      <w:r>
        <w:rPr>
          <w:sz w:val="22"/>
          <w:szCs w:val="22"/>
        </w:rPr>
        <w:t>pkt 10) który w wyniku lekkomyślności lub niedbalstwa przedstawił informacje wprowadzające w błąd, co mogło mieć istotny wpływ na decyzje podejmowane przez Zamawiającego w postępowaniu o udzielenie zamówienia.</w:t>
      </w:r>
    </w:p>
    <w:p w14:paraId="06A3EC03" w14:textId="77777777" w:rsidR="00BC6240" w:rsidRDefault="004D5E89">
      <w:pPr>
        <w:numPr>
          <w:ilvl w:val="1"/>
          <w:numId w:val="2"/>
        </w:numPr>
        <w:spacing w:before="120"/>
        <w:jc w:val="both"/>
        <w:outlineLvl w:val="1"/>
        <w:rPr>
          <w:sz w:val="22"/>
          <w:szCs w:val="22"/>
        </w:rPr>
      </w:pPr>
      <w:r>
        <w:rPr>
          <w:sz w:val="22"/>
          <w:szCs w:val="22"/>
        </w:rPr>
        <w:t>Jeżeli Wykonawca polega na zdolnościach lub sytuacji podmiotów udostępniających zasoby Zamawiający zbada, czy nie zachodzą wobec tego podmiotu podstawy wykluczenia, które zostały przewidziane względem Wykonawcy.</w:t>
      </w:r>
    </w:p>
    <w:p w14:paraId="59A1DA66" w14:textId="77777777" w:rsidR="00BC6240" w:rsidRDefault="004D5E89">
      <w:pPr>
        <w:numPr>
          <w:ilvl w:val="1"/>
          <w:numId w:val="2"/>
        </w:numPr>
        <w:spacing w:before="120"/>
        <w:jc w:val="both"/>
        <w:outlineLvl w:val="1"/>
        <w:rPr>
          <w:sz w:val="22"/>
          <w:szCs w:val="22"/>
        </w:rPr>
      </w:pPr>
      <w:r>
        <w:rPr>
          <w:sz w:val="22"/>
          <w:szCs w:val="22"/>
        </w:rPr>
        <w:t>W przypadku wspólnego ubiegania się wykonawców o udzielenie zamówienia zamawiający bada, czy nie zachodzą podstawy wykluczenia wobec każdego z tych wykonawców.</w:t>
      </w:r>
    </w:p>
    <w:p w14:paraId="31445472" w14:textId="77777777" w:rsidR="00BC6240" w:rsidRDefault="004D5E89">
      <w:pPr>
        <w:numPr>
          <w:ilvl w:val="1"/>
          <w:numId w:val="2"/>
        </w:numPr>
        <w:spacing w:before="120"/>
        <w:jc w:val="both"/>
        <w:outlineLvl w:val="1"/>
        <w:rPr>
          <w:sz w:val="22"/>
          <w:szCs w:val="22"/>
        </w:rPr>
      </w:pPr>
      <w:r>
        <w:rPr>
          <w:sz w:val="22"/>
          <w:szCs w:val="22"/>
        </w:rPr>
        <w:t>W przypadkach, o których mowa w art 109 ust.1 pkt 1), pkt 4), pkt 5) i pkt 7)  zamawiający może nie wykluczać wykonawcy, jeżeli wykluczenie byłoby w sposób oczywisty nieproporcjonalne, w szczególności gdy kwota zaległych podatków lub składek na ubezpieczenie społeczne jest niewielka albo sytuacja ekonomiczna lub finansowa wykonawcy, o którym mowa powyżej w pkt 2 ust. 2), jest wystarczająca do wykonania zamówienia.</w:t>
      </w:r>
    </w:p>
    <w:p w14:paraId="256867A4" w14:textId="77777777" w:rsidR="00BC6240" w:rsidRDefault="004D5E89">
      <w:pPr>
        <w:numPr>
          <w:ilvl w:val="1"/>
          <w:numId w:val="2"/>
        </w:numPr>
        <w:spacing w:before="120"/>
        <w:jc w:val="both"/>
        <w:outlineLvl w:val="1"/>
        <w:rPr>
          <w:sz w:val="22"/>
          <w:szCs w:val="22"/>
        </w:rPr>
      </w:pPr>
      <w:r>
        <w:rPr>
          <w:sz w:val="22"/>
          <w:szCs w:val="22"/>
        </w:rPr>
        <w:t xml:space="preserve">Wykluczenie Wykonawcy następuje zgodnie z art. 111 ustawy PZP. </w:t>
      </w:r>
    </w:p>
    <w:p w14:paraId="32EFC0C2" w14:textId="32C2B1C9" w:rsidR="00435F6B" w:rsidRDefault="00435F6B" w:rsidP="00435F6B">
      <w:pPr>
        <w:spacing w:before="120"/>
        <w:jc w:val="both"/>
        <w:outlineLvl w:val="1"/>
        <w:rPr>
          <w:bCs/>
          <w:iCs/>
          <w:color w:val="000000"/>
          <w:sz w:val="22"/>
          <w:szCs w:val="22"/>
          <w:lang w:val="x-none" w:eastAsia="x-none"/>
        </w:rPr>
      </w:pPr>
      <w:r w:rsidRPr="009A0E47">
        <w:rPr>
          <w:noProof/>
        </w:rPr>
        <w:lastRenderedPageBreak/>
        <w:drawing>
          <wp:inline distT="0" distB="0" distL="0" distR="0" wp14:anchorId="722B47A7" wp14:editId="0168D77E">
            <wp:extent cx="5760720" cy="15335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533525"/>
                    </a:xfrm>
                    <a:prstGeom prst="rect">
                      <a:avLst/>
                    </a:prstGeom>
                    <a:noFill/>
                    <a:ln>
                      <a:noFill/>
                    </a:ln>
                  </pic:spPr>
                </pic:pic>
              </a:graphicData>
            </a:graphic>
          </wp:inline>
        </w:drawing>
      </w:r>
    </w:p>
    <w:p w14:paraId="4E372792" w14:textId="77777777" w:rsidR="00BC6240" w:rsidRDefault="004D5E89">
      <w:pPr>
        <w:numPr>
          <w:ilvl w:val="0"/>
          <w:numId w:val="2"/>
        </w:numPr>
        <w:spacing w:before="200" w:after="60"/>
        <w:ind w:left="431" w:hanging="431"/>
        <w:jc w:val="both"/>
        <w:outlineLvl w:val="0"/>
        <w:rPr>
          <w:b/>
          <w:bCs/>
          <w:caps/>
          <w:kern w:val="2"/>
          <w:sz w:val="22"/>
          <w:szCs w:val="22"/>
          <w:lang w:eastAsia="x-none"/>
        </w:rPr>
      </w:pPr>
      <w:bookmarkStart w:id="9" w:name="_Toc258314248"/>
      <w:r>
        <w:rPr>
          <w:b/>
          <w:bCs/>
          <w:caps/>
          <w:kern w:val="2"/>
          <w:sz w:val="22"/>
          <w:szCs w:val="22"/>
          <w:lang w:eastAsia="x-none"/>
        </w:rPr>
        <w:t>informacja o podmiotowych środkach dowodowych</w:t>
      </w:r>
      <w:bookmarkEnd w:id="9"/>
    </w:p>
    <w:p w14:paraId="34F5E1AF" w14:textId="77777777" w:rsidR="00BC6240" w:rsidRDefault="004D5E89">
      <w:pPr>
        <w:numPr>
          <w:ilvl w:val="1"/>
          <w:numId w:val="2"/>
        </w:numPr>
        <w:rPr>
          <w:bCs/>
          <w:iCs/>
          <w:color w:val="000000"/>
          <w:sz w:val="22"/>
          <w:szCs w:val="22"/>
          <w:lang w:val="x-none" w:eastAsia="x-none"/>
        </w:rPr>
      </w:pPr>
      <w:r>
        <w:rPr>
          <w:bCs/>
          <w:iCs/>
          <w:color w:val="000000"/>
          <w:sz w:val="22"/>
          <w:szCs w:val="22"/>
          <w:lang w:val="x-none" w:eastAsia="x-none"/>
        </w:rPr>
        <w:t xml:space="preserve">W celu potwierdzenia spełniania warunków udziału w postępowaniu o udzielenie zamówienia i wykazania braku podstaw wykluczenia, o których mowa w niniejszej SWZ,  Zamawiający żąda aby Wykonawca złożył wraz z ofertą: </w:t>
      </w:r>
    </w:p>
    <w:tbl>
      <w:tblPr>
        <w:tblW w:w="853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7826"/>
      </w:tblGrid>
      <w:tr w:rsidR="00BC6240" w14:paraId="4653F5A4" w14:textId="77777777" w:rsidTr="00620D4D">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7DFC1A7" w14:textId="77777777" w:rsidR="00BC6240" w:rsidRDefault="004D5E89">
            <w:pPr>
              <w:spacing w:before="60" w:after="120"/>
              <w:jc w:val="center"/>
              <w:rPr>
                <w:sz w:val="22"/>
                <w:szCs w:val="22"/>
              </w:rPr>
            </w:pPr>
            <w:r>
              <w:rPr>
                <w:b/>
                <w:sz w:val="22"/>
                <w:szCs w:val="22"/>
              </w:rPr>
              <w:t>Lp.</w:t>
            </w:r>
          </w:p>
        </w:tc>
        <w:tc>
          <w:tcPr>
            <w:tcW w:w="7826" w:type="dxa"/>
            <w:tcBorders>
              <w:top w:val="single" w:sz="4" w:space="0" w:color="000000"/>
              <w:left w:val="single" w:sz="4" w:space="0" w:color="000000"/>
              <w:bottom w:val="single" w:sz="4" w:space="0" w:color="000000"/>
              <w:right w:val="single" w:sz="4" w:space="0" w:color="000000"/>
            </w:tcBorders>
            <w:shd w:val="clear" w:color="auto" w:fill="auto"/>
          </w:tcPr>
          <w:p w14:paraId="3E14FDA8" w14:textId="77777777" w:rsidR="00BC6240" w:rsidRDefault="004D5E89">
            <w:pPr>
              <w:spacing w:before="60" w:after="120"/>
              <w:jc w:val="both"/>
              <w:rPr>
                <w:sz w:val="22"/>
                <w:szCs w:val="22"/>
              </w:rPr>
            </w:pPr>
            <w:r>
              <w:rPr>
                <w:b/>
                <w:sz w:val="22"/>
                <w:szCs w:val="22"/>
              </w:rPr>
              <w:t>Wymagany dokument</w:t>
            </w:r>
          </w:p>
        </w:tc>
      </w:tr>
      <w:tr w:rsidR="00BC6240" w14:paraId="150370EB" w14:textId="77777777" w:rsidTr="00620D4D">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E0365BA" w14:textId="77777777" w:rsidR="00BC6240" w:rsidRDefault="004D5E89">
            <w:pPr>
              <w:spacing w:before="60" w:after="120"/>
              <w:jc w:val="center"/>
              <w:rPr>
                <w:sz w:val="22"/>
                <w:szCs w:val="22"/>
              </w:rPr>
            </w:pPr>
            <w:r>
              <w:rPr>
                <w:sz w:val="22"/>
                <w:szCs w:val="22"/>
              </w:rPr>
              <w:t>1</w:t>
            </w:r>
          </w:p>
        </w:tc>
        <w:tc>
          <w:tcPr>
            <w:tcW w:w="7826" w:type="dxa"/>
            <w:tcBorders>
              <w:top w:val="single" w:sz="4" w:space="0" w:color="000000"/>
              <w:left w:val="single" w:sz="4" w:space="0" w:color="000000"/>
              <w:bottom w:val="single" w:sz="4" w:space="0" w:color="000000"/>
              <w:right w:val="single" w:sz="4" w:space="0" w:color="000000"/>
            </w:tcBorders>
            <w:shd w:val="clear" w:color="auto" w:fill="auto"/>
          </w:tcPr>
          <w:p w14:paraId="41CE06D1" w14:textId="7706F2D1" w:rsidR="0000496A" w:rsidRDefault="0000496A" w:rsidP="0000496A">
            <w:pPr>
              <w:spacing w:before="60" w:after="60"/>
              <w:jc w:val="both"/>
              <w:rPr>
                <w:sz w:val="22"/>
                <w:szCs w:val="22"/>
              </w:rPr>
            </w:pPr>
            <w:r>
              <w:rPr>
                <w:b/>
                <w:sz w:val="22"/>
                <w:szCs w:val="22"/>
              </w:rPr>
              <w:t xml:space="preserve">Oświadczenie </w:t>
            </w:r>
            <w:r w:rsidR="00C672CC">
              <w:rPr>
                <w:b/>
                <w:sz w:val="22"/>
                <w:szCs w:val="22"/>
              </w:rPr>
              <w:t xml:space="preserve">z art. 125 ust. 1 </w:t>
            </w:r>
            <w:proofErr w:type="spellStart"/>
            <w:r w:rsidR="00C672CC">
              <w:rPr>
                <w:b/>
                <w:sz w:val="22"/>
                <w:szCs w:val="22"/>
              </w:rPr>
              <w:t>Pzp</w:t>
            </w:r>
            <w:proofErr w:type="spellEnd"/>
            <w:r w:rsidR="00C672CC">
              <w:rPr>
                <w:b/>
                <w:sz w:val="22"/>
                <w:szCs w:val="22"/>
              </w:rPr>
              <w:t xml:space="preserve"> </w:t>
            </w:r>
            <w:r>
              <w:rPr>
                <w:b/>
                <w:sz w:val="22"/>
                <w:szCs w:val="22"/>
              </w:rPr>
              <w:t xml:space="preserve">o niepodleganiu wykluczeniu </w:t>
            </w:r>
          </w:p>
          <w:p w14:paraId="17E853A0" w14:textId="2772ECE6" w:rsidR="0000496A" w:rsidRDefault="0000496A" w:rsidP="0000496A">
            <w:pPr>
              <w:spacing w:after="40"/>
              <w:jc w:val="both"/>
              <w:rPr>
                <w:sz w:val="22"/>
                <w:szCs w:val="22"/>
              </w:rPr>
            </w:pPr>
            <w:r>
              <w:rPr>
                <w:sz w:val="22"/>
                <w:szCs w:val="22"/>
              </w:rPr>
              <w:t>Aktualne na dzień składania ofert oświadczenia w zakresie wskazanym w Załączniku Nr 2 do SWZ. Informacje zawarte w oświadczeni</w:t>
            </w:r>
            <w:r w:rsidR="00013F77">
              <w:rPr>
                <w:sz w:val="22"/>
                <w:szCs w:val="22"/>
              </w:rPr>
              <w:t>u</w:t>
            </w:r>
            <w:r>
              <w:rPr>
                <w:sz w:val="22"/>
                <w:szCs w:val="22"/>
              </w:rPr>
              <w:t xml:space="preserve"> będą stanowić wstępne potwierdzenie, że wykonawca nie podlega wykluczeniu z postępowania</w:t>
            </w:r>
            <w:r w:rsidRPr="009B728F">
              <w:rPr>
                <w:sz w:val="22"/>
                <w:szCs w:val="22"/>
              </w:rPr>
              <w:t xml:space="preserve">. </w:t>
            </w:r>
            <w:r w:rsidR="00013F77">
              <w:rPr>
                <w:sz w:val="22"/>
                <w:szCs w:val="22"/>
              </w:rPr>
              <w:br/>
            </w:r>
            <w:r w:rsidRPr="009B728F">
              <w:rPr>
                <w:sz w:val="22"/>
                <w:szCs w:val="22"/>
              </w:rPr>
              <w:t>Oświadczeni</w:t>
            </w:r>
            <w:r w:rsidR="00013F77">
              <w:rPr>
                <w:sz w:val="22"/>
                <w:szCs w:val="22"/>
              </w:rPr>
              <w:t>e</w:t>
            </w:r>
            <w:r w:rsidRPr="009B728F">
              <w:rPr>
                <w:sz w:val="22"/>
                <w:szCs w:val="22"/>
              </w:rPr>
              <w:t xml:space="preserve"> t</w:t>
            </w:r>
            <w:r w:rsidR="00013F77">
              <w:rPr>
                <w:sz w:val="22"/>
                <w:szCs w:val="22"/>
              </w:rPr>
              <w:t xml:space="preserve">o </w:t>
            </w:r>
            <w:r w:rsidRPr="009B728F">
              <w:rPr>
                <w:sz w:val="22"/>
                <w:szCs w:val="22"/>
              </w:rPr>
              <w:t>wykonawca składa zgodnie ze wzor</w:t>
            </w:r>
            <w:r w:rsidR="00013F77">
              <w:rPr>
                <w:sz w:val="22"/>
                <w:szCs w:val="22"/>
              </w:rPr>
              <w:t xml:space="preserve">em </w:t>
            </w:r>
            <w:r w:rsidRPr="009B728F">
              <w:rPr>
                <w:sz w:val="22"/>
                <w:szCs w:val="22"/>
              </w:rPr>
              <w:t xml:space="preserve">stanowiącym Załącznik Nr 2 do SWZ. </w:t>
            </w:r>
          </w:p>
          <w:p w14:paraId="0C8CEA41" w14:textId="46ED2A49" w:rsidR="00BC6240" w:rsidRDefault="0000496A">
            <w:pPr>
              <w:spacing w:after="40"/>
              <w:jc w:val="both"/>
              <w:rPr>
                <w:sz w:val="22"/>
                <w:szCs w:val="22"/>
              </w:rPr>
            </w:pPr>
            <w:r w:rsidRPr="009B728F">
              <w:rPr>
                <w:sz w:val="22"/>
                <w:szCs w:val="22"/>
              </w:rPr>
              <w:t>W przypadku wspólnego ubiegania się o zamówienie przez wykonawców oświadczeni</w:t>
            </w:r>
            <w:r w:rsidR="009E3672">
              <w:rPr>
                <w:sz w:val="22"/>
                <w:szCs w:val="22"/>
              </w:rPr>
              <w:t>e</w:t>
            </w:r>
            <w:r w:rsidRPr="009B728F">
              <w:rPr>
                <w:sz w:val="22"/>
                <w:szCs w:val="22"/>
              </w:rPr>
              <w:t>, o których mowa powyżej składa każdy z wykonawców wspólnie ubiegających się o zamówienie. Oświadczeni</w:t>
            </w:r>
            <w:r w:rsidR="009E3672">
              <w:rPr>
                <w:sz w:val="22"/>
                <w:szCs w:val="22"/>
              </w:rPr>
              <w:t>e</w:t>
            </w:r>
            <w:r w:rsidRPr="009B728F">
              <w:rPr>
                <w:sz w:val="22"/>
                <w:szCs w:val="22"/>
              </w:rPr>
              <w:t xml:space="preserve"> t</w:t>
            </w:r>
            <w:r w:rsidR="009E3672">
              <w:rPr>
                <w:sz w:val="22"/>
                <w:szCs w:val="22"/>
              </w:rPr>
              <w:t>o</w:t>
            </w:r>
            <w:r w:rsidRPr="009B728F">
              <w:rPr>
                <w:sz w:val="22"/>
                <w:szCs w:val="22"/>
              </w:rPr>
              <w:t>, ma potwierdz</w:t>
            </w:r>
            <w:r w:rsidR="009E3672">
              <w:rPr>
                <w:sz w:val="22"/>
                <w:szCs w:val="22"/>
              </w:rPr>
              <w:t>i</w:t>
            </w:r>
            <w:r w:rsidRPr="009B728F">
              <w:rPr>
                <w:sz w:val="22"/>
                <w:szCs w:val="22"/>
              </w:rPr>
              <w:t>ć brak podstaw wykluczenia w zakresie, w którym każdy z wykonawców wykazuje brak podstaw wykluczenia.</w:t>
            </w:r>
          </w:p>
        </w:tc>
      </w:tr>
    </w:tbl>
    <w:p w14:paraId="665F8ACE"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7A5CF45F"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eastAsia="x-none"/>
        </w:rPr>
        <w:t>Jeżeli zajdą uzasadnione podstawy do uznania, że złożone uprzednio podmiotowe środki dowodowe nie są już aktualne, Zamawiający może w każdym czasie wezwać Wykonawcę do złożenia wszystkich lub niektórych podmiotowych środków dowodowych, aktualnych na dzień ich złożenia.</w:t>
      </w:r>
    </w:p>
    <w:p w14:paraId="5B17E429"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Zamawiający nie wezwie wykonawcy do złożenia podmiotowych środków dowodowych, jeżeli:</w:t>
      </w:r>
    </w:p>
    <w:p w14:paraId="3E98D847" w14:textId="77777777" w:rsidR="00BC6240" w:rsidRDefault="004D5E89">
      <w:pPr>
        <w:spacing w:before="120"/>
        <w:ind w:left="680"/>
        <w:jc w:val="both"/>
        <w:outlineLvl w:val="1"/>
        <w:rPr>
          <w:bCs/>
          <w:iCs/>
          <w:color w:val="000000"/>
          <w:sz w:val="22"/>
          <w:szCs w:val="22"/>
          <w:lang w:val="x-none" w:eastAsia="x-none"/>
        </w:rPr>
      </w:pPr>
      <w:r>
        <w:rPr>
          <w:bCs/>
          <w:iCs/>
          <w:color w:val="000000"/>
          <w:sz w:val="22"/>
          <w:szCs w:val="22"/>
          <w:lang w:val="x-none" w:eastAsia="x-none"/>
        </w:rPr>
        <w:t>a) może je uzyskać za pomocą bezpłatnych i ogólnodostępnych baz danych, w szczególności rejestrów publicznych w rozumieniu ustawy z 17.2.2005 r. o informatyzacji działalności podmiotów realizujących zadania publiczne, o ile wykonawca wskazał w oświadczeniu, o którym mowa w art. 125 ust. 1 PZP, dane umożliwiające dostęp do tych środków;</w:t>
      </w:r>
    </w:p>
    <w:p w14:paraId="08ADFE67" w14:textId="77777777" w:rsidR="00BC6240" w:rsidRDefault="004D5E89">
      <w:pPr>
        <w:spacing w:before="120"/>
        <w:ind w:left="680"/>
        <w:jc w:val="both"/>
        <w:outlineLvl w:val="1"/>
        <w:rPr>
          <w:bCs/>
          <w:iCs/>
          <w:color w:val="000000"/>
          <w:sz w:val="22"/>
          <w:szCs w:val="22"/>
          <w:lang w:val="x-none" w:eastAsia="x-none"/>
        </w:rPr>
      </w:pPr>
      <w:r>
        <w:rPr>
          <w:bCs/>
          <w:iCs/>
          <w:color w:val="000000"/>
          <w:sz w:val="22"/>
          <w:szCs w:val="22"/>
          <w:lang w:val="x-none" w:eastAsia="x-none"/>
        </w:rPr>
        <w:t>b) podmiotowym środkiem dowodowym jest oświadczenie, którego treść odpowiada zakresowi oświadczenia, o którym mowa w art. 125 ust. 1 PZP.</w:t>
      </w:r>
    </w:p>
    <w:p w14:paraId="16056A65"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eastAsia="x-none"/>
        </w:rPr>
        <w:t>Wykonawca nie jest zobowiązany do złożenia podmiotowych środków dowodowych, które Zamawiający posiada, jeżeli Wykonawca wskaże te środki oraz potwierdzi ich prawidłowość i aktualność.</w:t>
      </w:r>
    </w:p>
    <w:p w14:paraId="68CF6846"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eastAsia="x-none"/>
        </w:rPr>
        <w:t xml:space="preserve">Podmiotowe środki dowodowe oraz inne dokumenty lub oświadczenia Wykonawca składa, pod rygorem nieważności, w formie elektronicznej lub w postaci elektronicznej opatrzonej </w:t>
      </w:r>
      <w:r w:rsidRPr="00F16B7E">
        <w:rPr>
          <w:bCs/>
          <w:iCs/>
          <w:sz w:val="22"/>
          <w:szCs w:val="22"/>
          <w:lang w:eastAsia="x-none"/>
        </w:rPr>
        <w:t>kwalifikowanym podpisem elektronicznym</w:t>
      </w:r>
      <w:r>
        <w:rPr>
          <w:bCs/>
          <w:iCs/>
          <w:color w:val="000000"/>
          <w:sz w:val="22"/>
          <w:szCs w:val="22"/>
          <w:lang w:eastAsia="x-none"/>
        </w:rPr>
        <w:t>, podpisem zaufanym lub podpisem osobistym.</w:t>
      </w:r>
    </w:p>
    <w:p w14:paraId="77E03F7C"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eastAsia="x-none"/>
        </w:rPr>
        <w:t xml:space="preserve">Dokumenty sporządzone w języku obcym są składane wraz z tłumaczeniem na język polski. </w:t>
      </w:r>
      <w:bookmarkStart w:id="10" w:name="_Toc258314249"/>
    </w:p>
    <w:p w14:paraId="70F07420" w14:textId="77777777" w:rsidR="00BC6240" w:rsidRDefault="004D5E89">
      <w:pPr>
        <w:pStyle w:val="Nagwek2"/>
        <w:numPr>
          <w:ilvl w:val="1"/>
          <w:numId w:val="2"/>
        </w:numPr>
        <w:spacing w:after="0"/>
        <w:rPr>
          <w:sz w:val="22"/>
          <w:szCs w:val="22"/>
          <w:lang w:val="pl-PL"/>
        </w:rPr>
      </w:pPr>
      <w:r>
        <w:rPr>
          <w:sz w:val="22"/>
          <w:szCs w:val="22"/>
          <w:lang w:val="pl-PL"/>
        </w:rPr>
        <w:lastRenderedPageBreak/>
        <w:t>W zakresie nieuregulowanym ustawą PZP lub niniejszą SWZ do oświadczeń i dokumentów składanych przez Wykonawcę w postępowaniu, zastosowanie mają przepisy rozporządzenia Ministra Rozwoju, Pracy i Technologii z dnia 23 grudnia 2020 r. w sprawie podmiotowych środków dowodowych oraz innych dokumentów lub oświadczeń, jakich może żądać zamawiający od wykonawcy (Dz. U. z 2020 r. poz. 2415) oraz przepisy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w:t>
      </w:r>
    </w:p>
    <w:p w14:paraId="53A3E809" w14:textId="77777777" w:rsidR="00BC6240" w:rsidRDefault="004D5E89">
      <w:pPr>
        <w:pStyle w:val="Nagwek2"/>
        <w:numPr>
          <w:ilvl w:val="1"/>
          <w:numId w:val="2"/>
        </w:numPr>
        <w:rPr>
          <w:sz w:val="22"/>
          <w:szCs w:val="22"/>
          <w:lang w:val="pl-PL"/>
        </w:rPr>
      </w:pPr>
      <w:r>
        <w:rPr>
          <w:sz w:val="22"/>
          <w:szCs w:val="22"/>
          <w:lang w:val="pl-PL"/>
        </w:rPr>
        <w:t xml:space="preserve">W przypadku gdy podmiotowe środki dowodowe, przedmiotowe środki dowodowe, inne dokumenty, w tym dokumenty potwierdzające umocowanie do reprezentowania odpowiednio wykonawcy, wykonawców wspólnie ubiegających się o udzielenie zamówienia publicznego, podmiotu udostępniającego zasoby na zasadach określonych w art. 118 ustawy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 </w:t>
      </w:r>
    </w:p>
    <w:p w14:paraId="52097736" w14:textId="77777777" w:rsidR="00BC6240" w:rsidRDefault="004D5E89">
      <w:pPr>
        <w:pStyle w:val="Nagwek2"/>
        <w:numPr>
          <w:ilvl w:val="1"/>
          <w:numId w:val="2"/>
        </w:numPr>
        <w:spacing w:after="0"/>
        <w:rPr>
          <w:sz w:val="22"/>
          <w:szCs w:val="22"/>
          <w:lang w:val="pl-PL"/>
        </w:rPr>
      </w:pPr>
      <w:r>
        <w:rPr>
          <w:sz w:val="22"/>
          <w:szCs w:val="22"/>
          <w:lang w:val="pl-PL"/>
        </w:rPr>
        <w:t xml:space="preserve">W przypadku gdy podmiotowe środki dowodowe, przedmiotowe środki dowodowe, inne dokumenty, w tym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 </w:t>
      </w:r>
    </w:p>
    <w:p w14:paraId="3EC05F8B" w14:textId="77777777" w:rsidR="00BC6240" w:rsidRDefault="004D5E89">
      <w:pPr>
        <w:numPr>
          <w:ilvl w:val="0"/>
          <w:numId w:val="2"/>
        </w:numPr>
        <w:spacing w:before="200" w:after="60"/>
        <w:ind w:left="431" w:hanging="431"/>
        <w:jc w:val="both"/>
        <w:outlineLvl w:val="0"/>
        <w:rPr>
          <w:b/>
          <w:bCs/>
          <w:caps/>
          <w:kern w:val="2"/>
          <w:sz w:val="22"/>
          <w:szCs w:val="22"/>
          <w:lang w:val="x-none" w:eastAsia="x-none"/>
        </w:rPr>
      </w:pPr>
      <w:r>
        <w:rPr>
          <w:b/>
          <w:bCs/>
          <w:caps/>
          <w:kern w:val="2"/>
          <w:sz w:val="22"/>
          <w:szCs w:val="22"/>
          <w:lang w:val="x-none" w:eastAsia="x-none"/>
        </w:rPr>
        <w:t>INFORMACJA DLA WYKONAWCÓW POLEGAJĄCYCH NA ZASOBACH</w:t>
      </w:r>
      <w:r>
        <w:rPr>
          <w:b/>
          <w:bCs/>
          <w:caps/>
          <w:kern w:val="2"/>
          <w:sz w:val="22"/>
          <w:szCs w:val="22"/>
          <w:lang w:eastAsia="x-none"/>
        </w:rPr>
        <w:t xml:space="preserve"> podmiotów trzecich</w:t>
      </w:r>
    </w:p>
    <w:p w14:paraId="751E389A"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Wykonawca</w:t>
      </w:r>
      <w:r>
        <w:rPr>
          <w:bCs/>
          <w:iCs/>
          <w:color w:val="000000"/>
          <w:sz w:val="22"/>
          <w:szCs w:val="22"/>
          <w:lang w:eastAsia="x-none"/>
        </w:rPr>
        <w:t>,</w:t>
      </w:r>
      <w:r>
        <w:rPr>
          <w:bCs/>
          <w:iCs/>
          <w:color w:val="000000"/>
          <w:sz w:val="22"/>
          <w:szCs w:val="22"/>
          <w:lang w:val="x-none" w:eastAsia="x-none"/>
        </w:rPr>
        <w:t xml:space="preserve"> </w:t>
      </w:r>
      <w:r>
        <w:rPr>
          <w:bCs/>
          <w:iCs/>
          <w:color w:val="000000"/>
          <w:sz w:val="22"/>
          <w:szCs w:val="22"/>
          <w:lang w:eastAsia="x-none"/>
        </w:rPr>
        <w:t xml:space="preserve">w celu potwierdzenia spełnienia warunków udziału w postępowaniu, może polegać na zdolnościach technicznych lub zawodowych lub sytuacji finansowej lub ekonomicznej podmiotów trzecich, na zasadach określonych w art. 118–123 ustawy </w:t>
      </w:r>
      <w:proofErr w:type="spellStart"/>
      <w:r>
        <w:rPr>
          <w:bCs/>
          <w:iCs/>
          <w:color w:val="000000"/>
          <w:sz w:val="22"/>
          <w:szCs w:val="22"/>
          <w:lang w:eastAsia="x-none"/>
        </w:rPr>
        <w:t>Pzp</w:t>
      </w:r>
      <w:proofErr w:type="spellEnd"/>
      <w:r>
        <w:rPr>
          <w:bCs/>
          <w:iCs/>
          <w:color w:val="000000"/>
          <w:sz w:val="22"/>
          <w:szCs w:val="22"/>
          <w:lang w:val="x-none" w:eastAsia="x-none"/>
        </w:rPr>
        <w:t>.</w:t>
      </w:r>
    </w:p>
    <w:p w14:paraId="236E555F" w14:textId="77777777" w:rsidR="00BC6240" w:rsidRDefault="004D5E89">
      <w:pPr>
        <w:numPr>
          <w:ilvl w:val="1"/>
          <w:numId w:val="2"/>
        </w:numPr>
        <w:spacing w:before="120"/>
        <w:jc w:val="both"/>
        <w:outlineLvl w:val="1"/>
        <w:rPr>
          <w:bCs/>
          <w:iCs/>
          <w:color w:val="000000"/>
          <w:sz w:val="22"/>
          <w:szCs w:val="22"/>
          <w:lang w:val="x-none" w:eastAsia="x-none"/>
        </w:rPr>
      </w:pPr>
      <w:bookmarkStart w:id="11" w:name="_Hlk66205213"/>
      <w:r>
        <w:rPr>
          <w:bCs/>
          <w:iCs/>
          <w:color w:val="000000"/>
          <w:sz w:val="22"/>
          <w:szCs w:val="22"/>
          <w:lang w:val="x-none" w:eastAsia="x-none"/>
        </w:rPr>
        <w:t>Wykonawca, który polega na zdolnościach lub sytuacji podmiotów udostępniających zasoby, zobowiązany jest</w:t>
      </w:r>
      <w:r>
        <w:rPr>
          <w:bCs/>
          <w:iCs/>
          <w:color w:val="000000"/>
          <w:sz w:val="22"/>
          <w:szCs w:val="22"/>
          <w:lang w:eastAsia="x-none"/>
        </w:rPr>
        <w:t>:</w:t>
      </w:r>
    </w:p>
    <w:p w14:paraId="5ACDE6DD" w14:textId="77777777" w:rsidR="00BC6240" w:rsidRDefault="004D5E89">
      <w:pPr>
        <w:numPr>
          <w:ilvl w:val="0"/>
          <w:numId w:val="4"/>
        </w:numPr>
        <w:tabs>
          <w:tab w:val="left" w:pos="708"/>
        </w:tabs>
        <w:spacing w:before="120"/>
        <w:jc w:val="both"/>
        <w:outlineLvl w:val="1"/>
        <w:rPr>
          <w:bCs/>
          <w:iCs/>
          <w:color w:val="000000"/>
          <w:sz w:val="22"/>
          <w:szCs w:val="22"/>
          <w:lang w:val="x-none" w:eastAsia="x-none"/>
        </w:rPr>
      </w:pPr>
      <w:r>
        <w:rPr>
          <w:bCs/>
          <w:iCs/>
          <w:color w:val="000000"/>
          <w:sz w:val="22"/>
          <w:szCs w:val="22"/>
          <w:lang w:eastAsia="x-none"/>
        </w:rPr>
        <w:t xml:space="preserve">złożyć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bookmarkEnd w:id="11"/>
      <w:r>
        <w:rPr>
          <w:bCs/>
          <w:iCs/>
          <w:color w:val="000000"/>
          <w:sz w:val="22"/>
          <w:szCs w:val="22"/>
          <w:lang w:eastAsia="x-none"/>
        </w:rPr>
        <w:t>Zobowiązanie podmiotu udostępniającego zasoby lub inny podmiotowy środek dowodowy, musi potwierdzać, że stosunek łączący Wykonawcę z podmiotami udostępniającymi zasoby gwarantuje rzeczywisty dostęp do tych zasobów oraz określać w szczególności:</w:t>
      </w:r>
    </w:p>
    <w:p w14:paraId="281EA5D2" w14:textId="77777777" w:rsidR="00BC6240" w:rsidRDefault="004D5E89">
      <w:pPr>
        <w:numPr>
          <w:ilvl w:val="0"/>
          <w:numId w:val="5"/>
        </w:numPr>
        <w:tabs>
          <w:tab w:val="left" w:pos="708"/>
        </w:tabs>
        <w:spacing w:before="120"/>
        <w:jc w:val="both"/>
        <w:outlineLvl w:val="1"/>
        <w:rPr>
          <w:bCs/>
          <w:iCs/>
          <w:color w:val="000000"/>
          <w:sz w:val="22"/>
          <w:szCs w:val="22"/>
          <w:lang w:val="x-none" w:eastAsia="x-none"/>
        </w:rPr>
      </w:pPr>
      <w:r>
        <w:rPr>
          <w:bCs/>
          <w:iCs/>
          <w:color w:val="000000"/>
          <w:sz w:val="22"/>
          <w:szCs w:val="22"/>
          <w:lang w:eastAsia="x-none"/>
        </w:rPr>
        <w:t>zakres dostępnych Wykonawcy zasobów podmiotu udostępniającego zasoby;</w:t>
      </w:r>
    </w:p>
    <w:p w14:paraId="3ACC3498" w14:textId="77777777" w:rsidR="00BC6240" w:rsidRDefault="004D5E89">
      <w:pPr>
        <w:numPr>
          <w:ilvl w:val="0"/>
          <w:numId w:val="5"/>
        </w:numPr>
        <w:tabs>
          <w:tab w:val="left" w:pos="708"/>
        </w:tabs>
        <w:spacing w:before="120"/>
        <w:jc w:val="both"/>
        <w:outlineLvl w:val="1"/>
        <w:rPr>
          <w:bCs/>
          <w:iCs/>
          <w:color w:val="000000"/>
          <w:sz w:val="22"/>
          <w:szCs w:val="22"/>
          <w:lang w:val="x-none" w:eastAsia="x-none"/>
        </w:rPr>
      </w:pPr>
      <w:r>
        <w:rPr>
          <w:bCs/>
          <w:iCs/>
          <w:color w:val="000000"/>
          <w:sz w:val="22"/>
          <w:szCs w:val="22"/>
          <w:lang w:eastAsia="x-none"/>
        </w:rPr>
        <w:t>sposób i okres udostępnienia Wykonawcy i wykorzystania przez niego zasobów podmiotu udostępniającego te zasoby przy wykonywaniu zamówienia;</w:t>
      </w:r>
    </w:p>
    <w:p w14:paraId="470A73C0" w14:textId="77777777" w:rsidR="00BC6240" w:rsidRDefault="004D5E89">
      <w:pPr>
        <w:numPr>
          <w:ilvl w:val="0"/>
          <w:numId w:val="5"/>
        </w:numPr>
        <w:tabs>
          <w:tab w:val="left" w:pos="708"/>
        </w:tabs>
        <w:spacing w:before="120"/>
        <w:jc w:val="both"/>
        <w:outlineLvl w:val="1"/>
        <w:rPr>
          <w:bCs/>
          <w:iCs/>
          <w:color w:val="000000"/>
          <w:sz w:val="22"/>
          <w:szCs w:val="22"/>
          <w:lang w:val="x-none" w:eastAsia="x-none"/>
        </w:rPr>
      </w:pPr>
      <w:r>
        <w:rPr>
          <w:bCs/>
          <w:iCs/>
          <w:color w:val="000000"/>
          <w:sz w:val="22"/>
          <w:szCs w:val="22"/>
          <w:lang w:eastAsia="x-none"/>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77075FFE" w14:textId="2C02B674" w:rsidR="00BC6240" w:rsidRDefault="004D5E89">
      <w:pPr>
        <w:tabs>
          <w:tab w:val="left" w:pos="708"/>
        </w:tabs>
        <w:spacing w:before="120"/>
        <w:ind w:left="1400"/>
        <w:jc w:val="both"/>
        <w:outlineLvl w:val="1"/>
        <w:rPr>
          <w:bCs/>
          <w:iCs/>
          <w:color w:val="000000"/>
          <w:sz w:val="22"/>
          <w:szCs w:val="22"/>
          <w:lang w:eastAsia="x-none"/>
        </w:rPr>
      </w:pPr>
      <w:r w:rsidRPr="00240C86">
        <w:rPr>
          <w:bCs/>
          <w:iCs/>
          <w:color w:val="000000"/>
          <w:sz w:val="22"/>
          <w:szCs w:val="22"/>
          <w:lang w:eastAsia="x-none"/>
        </w:rPr>
        <w:t xml:space="preserve">Wzór zobowiązania stanowi załącznik nr </w:t>
      </w:r>
      <w:r w:rsidR="00240C86" w:rsidRPr="00240C86">
        <w:rPr>
          <w:bCs/>
          <w:iCs/>
          <w:color w:val="000000"/>
          <w:sz w:val="22"/>
          <w:szCs w:val="22"/>
          <w:lang w:eastAsia="x-none"/>
        </w:rPr>
        <w:t xml:space="preserve">5 </w:t>
      </w:r>
      <w:r w:rsidRPr="00240C86">
        <w:rPr>
          <w:bCs/>
          <w:iCs/>
          <w:color w:val="000000"/>
          <w:sz w:val="22"/>
          <w:szCs w:val="22"/>
          <w:lang w:eastAsia="x-none"/>
        </w:rPr>
        <w:t xml:space="preserve">do </w:t>
      </w:r>
      <w:r w:rsidR="00240C86">
        <w:rPr>
          <w:bCs/>
          <w:iCs/>
          <w:color w:val="000000"/>
          <w:sz w:val="22"/>
          <w:szCs w:val="22"/>
          <w:lang w:eastAsia="x-none"/>
        </w:rPr>
        <w:t>SWZ.</w:t>
      </w:r>
    </w:p>
    <w:p w14:paraId="70FA8BE8" w14:textId="77777777" w:rsidR="00BC6240" w:rsidRDefault="004D5E89">
      <w:pPr>
        <w:numPr>
          <w:ilvl w:val="0"/>
          <w:numId w:val="4"/>
        </w:numPr>
        <w:tabs>
          <w:tab w:val="left" w:pos="708"/>
        </w:tabs>
        <w:spacing w:before="120"/>
        <w:jc w:val="both"/>
        <w:outlineLvl w:val="1"/>
        <w:rPr>
          <w:bCs/>
          <w:iCs/>
          <w:color w:val="000000"/>
          <w:sz w:val="22"/>
          <w:szCs w:val="22"/>
          <w:lang w:val="x-none" w:eastAsia="x-none"/>
        </w:rPr>
      </w:pPr>
      <w:r>
        <w:rPr>
          <w:bCs/>
          <w:iCs/>
          <w:color w:val="000000"/>
          <w:sz w:val="22"/>
          <w:szCs w:val="22"/>
          <w:lang w:eastAsia="x-none"/>
        </w:rPr>
        <w:t xml:space="preserve">złożyć wraz z ofertą ”Oświadczenie o niepodleganiu wykluczeniu oraz spełnianiu warunków”, podmiotu udostępniającego zasoby, potwierdzające brak podstaw wykluczenia tego podmiotu </w:t>
      </w:r>
      <w:r>
        <w:rPr>
          <w:bCs/>
          <w:iCs/>
          <w:color w:val="000000"/>
          <w:sz w:val="22"/>
          <w:szCs w:val="22"/>
          <w:lang w:eastAsia="x-none"/>
        </w:rPr>
        <w:lastRenderedPageBreak/>
        <w:t xml:space="preserve">oraz odpowiednio spełnianie warunków udziału w postępowaniu, w zakresie, w jakim Wykonawca powołuje się na jego zasoby. </w:t>
      </w:r>
    </w:p>
    <w:p w14:paraId="56D62E34"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 xml:space="preserve">Zamawiający oceni, czy udostępniane Wykonawcy przez podmioty udostępniające zasoby zdolności techniczne lub zawodowe lub ich sytuacja finansowa lub ekonomiczna, pozwalają na wykazanie przez Wykonawcę spełniania warunków udziału w postępowaniu, a także zbada, czy nie zachodzą wobec tych podmiotów podstawy wykluczenia, które zostały przewidziane względem Wykonawcy w pkt. </w:t>
      </w:r>
      <w:r>
        <w:rPr>
          <w:bCs/>
          <w:iCs/>
          <w:color w:val="000000"/>
          <w:sz w:val="22"/>
          <w:szCs w:val="22"/>
          <w:lang w:eastAsia="x-none"/>
        </w:rPr>
        <w:t>8</w:t>
      </w:r>
      <w:r>
        <w:rPr>
          <w:bCs/>
          <w:iCs/>
          <w:color w:val="000000"/>
          <w:sz w:val="22"/>
          <w:szCs w:val="22"/>
          <w:lang w:val="x-none" w:eastAsia="x-none"/>
        </w:rPr>
        <w:t xml:space="preserve"> niniejszej SWZ.</w:t>
      </w:r>
    </w:p>
    <w:p w14:paraId="71B76285"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eastAsia="x-none"/>
        </w:rPr>
        <w:t>Jeżeli zdolności techniczne lub zawodowe, sytuacja ekonomiczna lub finansowa podmiotu udostępniającego zasoby nie potwierdzą spełniania przez Wykonawcę warunków udziału w postępowaniu lub zajdą wobec tego podmiotu podstawy wykluczenia, Zamawiający zażąda, aby Wykonawca w terminie określonym przez Zamawiającego zastąpił ten podmiot innym podmiotem lub podmiotami albo wykazał, że samodzielnie spełnia warunki udziału w postępowaniu.</w:t>
      </w:r>
    </w:p>
    <w:p w14:paraId="234B7C28" w14:textId="77777777" w:rsidR="00BC6240" w:rsidRDefault="004D5E89">
      <w:pPr>
        <w:numPr>
          <w:ilvl w:val="1"/>
          <w:numId w:val="2"/>
        </w:numPr>
        <w:spacing w:before="120"/>
        <w:jc w:val="both"/>
        <w:outlineLvl w:val="1"/>
        <w:rPr>
          <w:sz w:val="22"/>
          <w:szCs w:val="22"/>
        </w:rPr>
      </w:pPr>
      <w:r>
        <w:rPr>
          <w:sz w:val="22"/>
          <w:szCs w:val="22"/>
        </w:rPr>
        <w:t xml:space="preserve">Jeżeli zmiana albo rezygnacja z podwykonawcy dotyczy podmiotu, na którego zasoby wykonawca powoływał się, na zasadach określonych w art. 118 ust. 1,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21E6DD7B" w14:textId="77777777" w:rsidR="00BC6240" w:rsidRDefault="004D5E89">
      <w:pPr>
        <w:numPr>
          <w:ilvl w:val="1"/>
          <w:numId w:val="2"/>
        </w:numPr>
        <w:spacing w:before="120"/>
        <w:jc w:val="both"/>
        <w:outlineLvl w:val="1"/>
        <w:rPr>
          <w:sz w:val="22"/>
          <w:szCs w:val="22"/>
        </w:rPr>
      </w:pPr>
      <w:r>
        <w:rPr>
          <w:bCs/>
          <w:iCs/>
          <w:sz w:val="22"/>
          <w:szCs w:val="22"/>
        </w:rPr>
        <w:t xml:space="preserve">Jeżeli </w:t>
      </w:r>
      <w:r>
        <w:rPr>
          <w:sz w:val="22"/>
          <w:szCs w:val="22"/>
        </w:rPr>
        <w:t xml:space="preserve">zmiana </w:t>
      </w:r>
      <w:r>
        <w:rPr>
          <w:bCs/>
          <w:iCs/>
          <w:sz w:val="22"/>
          <w:szCs w:val="22"/>
        </w:rPr>
        <w:t xml:space="preserve">Podwykonawcy </w:t>
      </w:r>
      <w:r>
        <w:rPr>
          <w:sz w:val="22"/>
          <w:szCs w:val="22"/>
        </w:rPr>
        <w:t xml:space="preserve">o którym mowa w pkt 11.5 </w:t>
      </w:r>
      <w:r>
        <w:rPr>
          <w:bCs/>
          <w:iCs/>
          <w:sz w:val="22"/>
          <w:szCs w:val="22"/>
        </w:rPr>
        <w:t xml:space="preserve">następuje w trakcie jego realizacji, Wykonawca zobowiązany jest przedstawić ”Oświadczenie o niepodleganiu wykluczeniu oraz spełnianiu warunków udziału”, o którym mowa w pkt. </w:t>
      </w:r>
      <w:r>
        <w:rPr>
          <w:sz w:val="22"/>
          <w:szCs w:val="22"/>
        </w:rPr>
        <w:t>10</w:t>
      </w:r>
      <w:r>
        <w:rPr>
          <w:bCs/>
          <w:iCs/>
          <w:sz w:val="22"/>
          <w:szCs w:val="22"/>
        </w:rPr>
        <w:t xml:space="preserve">.1 SWZ, lub podmiotowe środki dowodowe, określone w pkt. </w:t>
      </w:r>
      <w:r>
        <w:rPr>
          <w:sz w:val="22"/>
          <w:szCs w:val="22"/>
        </w:rPr>
        <w:t>10</w:t>
      </w:r>
      <w:r>
        <w:rPr>
          <w:bCs/>
          <w:iCs/>
          <w:sz w:val="22"/>
          <w:szCs w:val="22"/>
        </w:rPr>
        <w:t xml:space="preserve">.2 </w:t>
      </w:r>
      <w:proofErr w:type="spellStart"/>
      <w:r>
        <w:rPr>
          <w:bCs/>
          <w:iCs/>
          <w:sz w:val="22"/>
          <w:szCs w:val="22"/>
        </w:rPr>
        <w:t>ppkt</w:t>
      </w:r>
      <w:proofErr w:type="spellEnd"/>
      <w:r>
        <w:rPr>
          <w:bCs/>
          <w:iCs/>
          <w:sz w:val="22"/>
          <w:szCs w:val="22"/>
        </w:rPr>
        <w:t xml:space="preserve"> 1 i 2 SWZ, dotyczące tego Podwykonawcy.</w:t>
      </w:r>
    </w:p>
    <w:p w14:paraId="30CB6E15" w14:textId="77777777" w:rsidR="00BC6240" w:rsidRDefault="004D5E89">
      <w:pPr>
        <w:numPr>
          <w:ilvl w:val="1"/>
          <w:numId w:val="2"/>
        </w:numPr>
        <w:spacing w:before="120"/>
        <w:jc w:val="both"/>
        <w:outlineLvl w:val="1"/>
        <w:rPr>
          <w:sz w:val="22"/>
          <w:szCs w:val="22"/>
        </w:rPr>
      </w:pPr>
      <w:r>
        <w:rPr>
          <w:sz w:val="22"/>
          <w:szCs w:val="22"/>
        </w:rPr>
        <w:t>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14:paraId="60FA16CD" w14:textId="77777777" w:rsidR="00BC6240" w:rsidRDefault="004D5E89">
      <w:pPr>
        <w:numPr>
          <w:ilvl w:val="0"/>
          <w:numId w:val="2"/>
        </w:numPr>
        <w:spacing w:before="200" w:after="60"/>
        <w:ind w:left="431" w:hanging="431"/>
        <w:jc w:val="both"/>
        <w:outlineLvl w:val="0"/>
        <w:rPr>
          <w:b/>
          <w:bCs/>
          <w:caps/>
          <w:kern w:val="2"/>
          <w:sz w:val="22"/>
          <w:szCs w:val="22"/>
          <w:lang w:eastAsia="x-none"/>
        </w:rPr>
      </w:pPr>
      <w:r>
        <w:rPr>
          <w:b/>
          <w:bCs/>
          <w:caps/>
          <w:kern w:val="2"/>
          <w:sz w:val="22"/>
          <w:szCs w:val="22"/>
          <w:lang w:val="x-none" w:eastAsia="x-none"/>
        </w:rPr>
        <w:t>INFORMACJA DLA WYKONAWCÓW zamierzających powierzyć wykonanie części zamówienia podwykonawcom</w:t>
      </w:r>
    </w:p>
    <w:p w14:paraId="7549934E"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Wykonawca może powierzyć wykonanie części zamówienia Podwykonawcom</w:t>
      </w:r>
      <w:r>
        <w:rPr>
          <w:bCs/>
          <w:iCs/>
          <w:color w:val="000000"/>
          <w:sz w:val="22"/>
          <w:szCs w:val="22"/>
          <w:lang w:eastAsia="x-none"/>
        </w:rPr>
        <w:t xml:space="preserve">. </w:t>
      </w:r>
    </w:p>
    <w:p w14:paraId="22A51990"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Zamawiający żąda wskazania przez Wykonawcę, w ofercie, części zamówienia, których wykonanie zamierza powierzyć Podwykonawcom oraz podania nazw ewentualnych Podwykonawców, jeżeli są już znani</w:t>
      </w:r>
      <w:r>
        <w:rPr>
          <w:bCs/>
          <w:iCs/>
          <w:color w:val="000000"/>
          <w:sz w:val="22"/>
          <w:szCs w:val="22"/>
          <w:lang w:eastAsia="x-none"/>
        </w:rPr>
        <w:t>.</w:t>
      </w:r>
    </w:p>
    <w:p w14:paraId="32D27777"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Zamawiający żąda, aby przed przystąpieniem do wykonania zamówienia Wykonawca, podał nazwy, dane kontaktowe oraz przedstawicieli, Podwykonawców zaangażowanych w realizację zamówienia, jeżeli są już znani.</w:t>
      </w:r>
    </w:p>
    <w:p w14:paraId="4F3DD504"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Wykonawca jest obowiązany zawiadomić Zamawiającego o wszelkich zmianach w odniesieniu do informacji, o których mowa w zdaniu pierwszym, w trakcie realizacji zamówienia, a także przekazać wymagane informacje na temat nowych Podwykonawców, którym w późniejszym okresie zamierza powierzyć realizację zamówienia.</w:t>
      </w:r>
    </w:p>
    <w:p w14:paraId="1221CA8E" w14:textId="77777777" w:rsidR="00BC6240" w:rsidRDefault="004D5E89">
      <w:pPr>
        <w:numPr>
          <w:ilvl w:val="1"/>
          <w:numId w:val="2"/>
        </w:numPr>
        <w:spacing w:before="120"/>
        <w:jc w:val="both"/>
        <w:outlineLvl w:val="1"/>
        <w:rPr>
          <w:sz w:val="22"/>
          <w:szCs w:val="22"/>
        </w:rPr>
      </w:pPr>
      <w:r>
        <w:rPr>
          <w:bCs/>
          <w:iCs/>
          <w:color w:val="000000"/>
          <w:sz w:val="22"/>
          <w:szCs w:val="22"/>
          <w:lang w:eastAsia="x-none"/>
        </w:rPr>
        <w:t xml:space="preserve"> </w:t>
      </w:r>
      <w:r>
        <w:rPr>
          <w:sz w:val="22"/>
          <w:szCs w:val="22"/>
        </w:rPr>
        <w:t xml:space="preserve">Powierzenie wykonania części zamówienia podwykonawcom nie zwalnia wykonawcy z odpowiedzialności za należyte wykonanie tego zamówienia. </w:t>
      </w:r>
    </w:p>
    <w:p w14:paraId="6752D4F9" w14:textId="77777777" w:rsidR="00BC6240" w:rsidRDefault="004D5E89">
      <w:pPr>
        <w:numPr>
          <w:ilvl w:val="0"/>
          <w:numId w:val="2"/>
        </w:numPr>
        <w:spacing w:before="200" w:after="60"/>
        <w:ind w:left="431" w:hanging="431"/>
        <w:jc w:val="both"/>
        <w:outlineLvl w:val="0"/>
        <w:rPr>
          <w:b/>
          <w:bCs/>
          <w:caps/>
          <w:kern w:val="2"/>
          <w:sz w:val="22"/>
          <w:szCs w:val="22"/>
          <w:lang w:val="x-none" w:eastAsia="x-none"/>
        </w:rPr>
      </w:pPr>
      <w:r>
        <w:rPr>
          <w:b/>
          <w:bCs/>
          <w:caps/>
          <w:kern w:val="2"/>
          <w:sz w:val="22"/>
          <w:szCs w:val="22"/>
          <w:lang w:val="x-none" w:eastAsia="x-none"/>
        </w:rPr>
        <w:t>Informacja dla wykonawców wspólnie ubiegających się o udzielenie zamówienia</w:t>
      </w:r>
    </w:p>
    <w:p w14:paraId="6FC13EB4"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Wykonawcy mogą wspólnie ubiegać się o udzielenie zamówienia. W takim przypadku Wykonawcy zobowiązani są do ustanowienia pełnomocnika do reprezentowania ich w postępowaniu o udzielenie zamówienia albo do reprezentowania w postępowaniu i zawarcia umowy w sprawie zamówienia publicznego.</w:t>
      </w:r>
      <w:r>
        <w:t xml:space="preserve"> </w:t>
      </w:r>
    </w:p>
    <w:p w14:paraId="638F6EF5"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eastAsia="x-none"/>
        </w:rPr>
        <w:lastRenderedPageBreak/>
        <w:t>Pełnomocnictwo należy dołączyć do oferty i powinno ono zawierać w szczególności wskazanie:</w:t>
      </w:r>
    </w:p>
    <w:p w14:paraId="10A098AE" w14:textId="77777777" w:rsidR="00BC6240" w:rsidRDefault="004D5E89">
      <w:pPr>
        <w:numPr>
          <w:ilvl w:val="0"/>
          <w:numId w:val="6"/>
        </w:numPr>
        <w:tabs>
          <w:tab w:val="left" w:pos="708"/>
        </w:tabs>
        <w:spacing w:before="120"/>
        <w:jc w:val="both"/>
        <w:outlineLvl w:val="1"/>
        <w:rPr>
          <w:bCs/>
          <w:iCs/>
          <w:color w:val="000000"/>
          <w:sz w:val="22"/>
          <w:szCs w:val="22"/>
          <w:lang w:val="x-none" w:eastAsia="x-none"/>
        </w:rPr>
      </w:pPr>
      <w:r>
        <w:rPr>
          <w:bCs/>
          <w:iCs/>
          <w:color w:val="000000"/>
          <w:sz w:val="22"/>
          <w:szCs w:val="22"/>
          <w:lang w:eastAsia="x-none"/>
        </w:rPr>
        <w:t>postępowania o udzielenie zamówienie publicznego, którego dotyczy;</w:t>
      </w:r>
    </w:p>
    <w:p w14:paraId="7C0DFF5C" w14:textId="77777777" w:rsidR="00BC6240" w:rsidRDefault="004D5E89">
      <w:pPr>
        <w:numPr>
          <w:ilvl w:val="0"/>
          <w:numId w:val="6"/>
        </w:numPr>
        <w:tabs>
          <w:tab w:val="left" w:pos="708"/>
        </w:tabs>
        <w:spacing w:before="120"/>
        <w:jc w:val="both"/>
        <w:outlineLvl w:val="1"/>
        <w:rPr>
          <w:bCs/>
          <w:iCs/>
          <w:color w:val="000000"/>
          <w:sz w:val="22"/>
          <w:szCs w:val="22"/>
          <w:lang w:val="x-none" w:eastAsia="x-none"/>
        </w:rPr>
      </w:pPr>
      <w:r>
        <w:rPr>
          <w:bCs/>
          <w:iCs/>
          <w:color w:val="000000"/>
          <w:sz w:val="22"/>
          <w:szCs w:val="22"/>
          <w:lang w:eastAsia="x-none"/>
        </w:rPr>
        <w:t>wszystkich Wykonawców ubiegających się wspólnie o udzielenie zamówienia;</w:t>
      </w:r>
    </w:p>
    <w:p w14:paraId="400A5672" w14:textId="77777777" w:rsidR="00BC6240" w:rsidRDefault="004D5E89">
      <w:pPr>
        <w:numPr>
          <w:ilvl w:val="0"/>
          <w:numId w:val="6"/>
        </w:numPr>
        <w:tabs>
          <w:tab w:val="left" w:pos="708"/>
        </w:tabs>
        <w:spacing w:before="120"/>
        <w:jc w:val="both"/>
        <w:outlineLvl w:val="1"/>
        <w:rPr>
          <w:bCs/>
          <w:iCs/>
          <w:color w:val="000000"/>
          <w:sz w:val="22"/>
          <w:szCs w:val="22"/>
          <w:lang w:val="x-none" w:eastAsia="x-none"/>
        </w:rPr>
      </w:pPr>
      <w:r>
        <w:rPr>
          <w:bCs/>
          <w:iCs/>
          <w:color w:val="000000"/>
          <w:sz w:val="22"/>
          <w:szCs w:val="22"/>
          <w:lang w:eastAsia="x-none"/>
        </w:rPr>
        <w:t>ustanowionego pełnomocnika oraz zakresu jego  umocowania.</w:t>
      </w:r>
    </w:p>
    <w:p w14:paraId="67A32E26" w14:textId="77777777" w:rsidR="00BC6240" w:rsidRPr="00F16B7E" w:rsidRDefault="004D5E89">
      <w:pPr>
        <w:numPr>
          <w:ilvl w:val="1"/>
          <w:numId w:val="2"/>
        </w:numPr>
        <w:spacing w:before="120"/>
        <w:jc w:val="both"/>
        <w:outlineLvl w:val="1"/>
        <w:rPr>
          <w:bCs/>
          <w:iCs/>
          <w:color w:val="000000"/>
          <w:sz w:val="22"/>
          <w:szCs w:val="22"/>
          <w:lang w:val="x-none" w:eastAsia="x-none"/>
        </w:rPr>
      </w:pPr>
      <w:r w:rsidRPr="00F16B7E">
        <w:rPr>
          <w:bCs/>
          <w:iCs/>
          <w:color w:val="000000"/>
          <w:sz w:val="22"/>
          <w:szCs w:val="22"/>
          <w:lang w:val="x-none" w:eastAsia="x-none"/>
        </w:rPr>
        <w:t xml:space="preserve">Zamawiający nie określa sposobu spełniania warunków udziału w postępowaniu przez wykonawców wspólnie ubiegających się o udzielenie zamówienia. </w:t>
      </w:r>
    </w:p>
    <w:p w14:paraId="57DEA860"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 xml:space="preserve">W przypadku wspólnego ubiegania się o zamówienie przez Wykonawców, dokument ”Oświadczenia o niepodleganiu wykluczeniu oraz spełnianiu warunków udziału”, o którym mowa w pkt. 10.1 SWZ, składa każdy z Wykonawców wspólnie ubiegających się o zamówienie. Oświadczenia te potwierdzają brak podstaw wykluczenia oraz spełnianie warunków udziału w postępowaniu w zakresie, w jakim każdy z Wykonawców wykazuje spełnianie warunków udziału w </w:t>
      </w:r>
      <w:r>
        <w:rPr>
          <w:bCs/>
          <w:iCs/>
          <w:color w:val="000000"/>
          <w:sz w:val="22"/>
          <w:szCs w:val="22"/>
          <w:lang w:eastAsia="x-none"/>
        </w:rPr>
        <w:t>postępowaniu</w:t>
      </w:r>
      <w:r>
        <w:rPr>
          <w:bCs/>
          <w:iCs/>
          <w:color w:val="000000"/>
          <w:sz w:val="22"/>
          <w:szCs w:val="22"/>
          <w:lang w:val="x-none" w:eastAsia="x-none"/>
        </w:rPr>
        <w:t>.</w:t>
      </w:r>
    </w:p>
    <w:p w14:paraId="13EE6011" w14:textId="77777777" w:rsidR="00BC6240" w:rsidRDefault="004D5E89">
      <w:pPr>
        <w:numPr>
          <w:ilvl w:val="0"/>
          <w:numId w:val="2"/>
        </w:numPr>
        <w:spacing w:before="200" w:after="60"/>
        <w:ind w:left="431" w:hanging="431"/>
        <w:jc w:val="both"/>
        <w:outlineLvl w:val="0"/>
        <w:rPr>
          <w:b/>
          <w:bCs/>
          <w:caps/>
          <w:kern w:val="2"/>
          <w:sz w:val="22"/>
          <w:szCs w:val="22"/>
          <w:lang w:val="x-none" w:eastAsia="x-none"/>
        </w:rPr>
      </w:pPr>
      <w:r>
        <w:rPr>
          <w:b/>
          <w:bCs/>
          <w:caps/>
          <w:kern w:val="2"/>
          <w:sz w:val="22"/>
          <w:szCs w:val="22"/>
          <w:lang w:val="x-none" w:eastAsia="x-none"/>
        </w:rPr>
        <w:t>Informacje o sposobie porozumiewania się zamawiającego z Wykonawcami</w:t>
      </w:r>
      <w:bookmarkEnd w:id="10"/>
    </w:p>
    <w:p w14:paraId="3AE822F3" w14:textId="13280DBB" w:rsidR="00BC6240" w:rsidRPr="007E0CE2"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 xml:space="preserve">W </w:t>
      </w:r>
      <w:r w:rsidRPr="007E0CE2">
        <w:rPr>
          <w:bCs/>
          <w:iCs/>
          <w:color w:val="000000"/>
          <w:sz w:val="22"/>
          <w:szCs w:val="22"/>
          <w:lang w:val="x-none" w:eastAsia="x-none"/>
        </w:rPr>
        <w:t>niniejszym postępowaniu komunikacja Zamawiającego z Wykonawcami odbywa się przy użyciu środków komunikacji elektronicznej, za pośrednictwem Platformy on-line działającej pod adresem</w:t>
      </w:r>
      <w:r w:rsidRPr="007E0CE2">
        <w:rPr>
          <w:bCs/>
          <w:iCs/>
          <w:color w:val="000000"/>
          <w:sz w:val="22"/>
          <w:szCs w:val="22"/>
          <w:lang w:eastAsia="x-none"/>
        </w:rPr>
        <w:t xml:space="preserve"> </w:t>
      </w:r>
      <w:hyperlink r:id="rId13" w:history="1">
        <w:r w:rsidR="00320AC3" w:rsidRPr="007E0CE2">
          <w:rPr>
            <w:rStyle w:val="Hipercze"/>
            <w:bCs/>
            <w:iCs/>
            <w:sz w:val="22"/>
            <w:szCs w:val="22"/>
            <w:lang w:eastAsia="x-none"/>
          </w:rPr>
          <w:t>https://e-propublico.pl</w:t>
        </w:r>
      </w:hyperlink>
      <w:r w:rsidR="00320AC3" w:rsidRPr="007E0CE2">
        <w:rPr>
          <w:bCs/>
          <w:iCs/>
          <w:sz w:val="22"/>
          <w:szCs w:val="22"/>
          <w:lang w:eastAsia="x-none"/>
        </w:rPr>
        <w:t xml:space="preserve"> lub poczty elektronicznej.</w:t>
      </w:r>
    </w:p>
    <w:p w14:paraId="769195A5" w14:textId="77777777" w:rsidR="00BC6240" w:rsidRDefault="004D5E89">
      <w:pPr>
        <w:numPr>
          <w:ilvl w:val="1"/>
          <w:numId w:val="2"/>
        </w:numPr>
        <w:spacing w:before="120"/>
        <w:jc w:val="both"/>
        <w:outlineLvl w:val="1"/>
        <w:rPr>
          <w:bCs/>
          <w:iCs/>
          <w:color w:val="000000"/>
          <w:sz w:val="22"/>
          <w:szCs w:val="22"/>
          <w:lang w:val="x-none" w:eastAsia="x-none"/>
        </w:rPr>
      </w:pPr>
      <w:bookmarkStart w:id="12" w:name="_Hlk37863747"/>
      <w:r>
        <w:rPr>
          <w:bCs/>
          <w:iCs/>
          <w:color w:val="000000"/>
          <w:sz w:val="22"/>
          <w:szCs w:val="22"/>
          <w:lang w:val="x-none" w:eastAsia="x-none"/>
        </w:rPr>
        <w:t>Korzystanie z Platformy przez Wykonawcę jest bezpłatne</w:t>
      </w:r>
      <w:bookmarkEnd w:id="12"/>
      <w:r>
        <w:rPr>
          <w:bCs/>
          <w:iCs/>
          <w:color w:val="000000"/>
          <w:sz w:val="22"/>
          <w:szCs w:val="22"/>
          <w:lang w:val="x-none" w:eastAsia="x-none"/>
        </w:rPr>
        <w:t>.</w:t>
      </w:r>
    </w:p>
    <w:p w14:paraId="4A26E52F" w14:textId="2622ABFB" w:rsidR="00BC6240" w:rsidRPr="005F3EB8" w:rsidRDefault="004D5E89" w:rsidP="004A54D5">
      <w:pPr>
        <w:numPr>
          <w:ilvl w:val="1"/>
          <w:numId w:val="2"/>
        </w:numPr>
        <w:spacing w:before="120"/>
        <w:jc w:val="both"/>
        <w:outlineLvl w:val="1"/>
        <w:rPr>
          <w:b/>
          <w:bCs/>
          <w:iCs/>
          <w:color w:val="000000"/>
          <w:sz w:val="22"/>
          <w:szCs w:val="22"/>
          <w:lang w:val="x-none" w:eastAsia="x-none"/>
        </w:rPr>
      </w:pPr>
      <w:bookmarkStart w:id="13" w:name="_Hlk37863788"/>
      <w:r w:rsidRPr="00610063">
        <w:rPr>
          <w:bCs/>
          <w:iCs/>
          <w:color w:val="000000"/>
          <w:sz w:val="22"/>
          <w:szCs w:val="22"/>
          <w:lang w:val="x-none" w:eastAsia="x-none"/>
        </w:rPr>
        <w:t xml:space="preserve">Na Platformie postępowanie prowadzone jest pod nazwą: </w:t>
      </w:r>
      <w:r w:rsidR="000A62B0" w:rsidRPr="005F3EB8">
        <w:rPr>
          <w:b/>
          <w:bCs/>
          <w:iCs/>
          <w:color w:val="000000"/>
          <w:sz w:val="22"/>
          <w:szCs w:val="22"/>
          <w:lang w:eastAsia="x-none"/>
        </w:rPr>
        <w:t>„</w:t>
      </w:r>
      <w:r w:rsidR="004D2B53" w:rsidRPr="004D2B53">
        <w:rPr>
          <w:b/>
          <w:bCs/>
          <w:iCs/>
          <w:color w:val="000000"/>
          <w:sz w:val="22"/>
          <w:szCs w:val="22"/>
          <w:lang w:val="x-none" w:eastAsia="x-none"/>
        </w:rPr>
        <w:t xml:space="preserve">usługa polegająca na przystosowaniu ciągarki ławowej do ciągnienia odlewów ciągłych o średnicach do 25 mm dla WMN- </w:t>
      </w:r>
      <w:r w:rsidR="00013F77">
        <w:rPr>
          <w:b/>
          <w:bCs/>
          <w:iCs/>
          <w:color w:val="000000"/>
          <w:sz w:val="22"/>
          <w:szCs w:val="22"/>
          <w:lang w:val="x-none" w:eastAsia="x-none"/>
        </w:rPr>
        <w:br/>
      </w:r>
      <w:r w:rsidR="004D2B53" w:rsidRPr="004D2B53">
        <w:rPr>
          <w:b/>
          <w:bCs/>
          <w:iCs/>
          <w:color w:val="000000"/>
          <w:sz w:val="22"/>
          <w:szCs w:val="22"/>
          <w:lang w:val="x-none" w:eastAsia="x-none"/>
        </w:rPr>
        <w:t>KC-zp.272-21/23</w:t>
      </w:r>
      <w:r w:rsidRPr="005F3EB8">
        <w:rPr>
          <w:b/>
          <w:bCs/>
          <w:iCs/>
          <w:color w:val="000000"/>
          <w:sz w:val="22"/>
          <w:szCs w:val="22"/>
          <w:lang w:val="x-none" w:eastAsia="x-none"/>
        </w:rPr>
        <w:t xml:space="preserve">– znak sprawy: </w:t>
      </w:r>
      <w:bookmarkEnd w:id="13"/>
      <w:r w:rsidRPr="005F3EB8">
        <w:rPr>
          <w:b/>
          <w:bCs/>
          <w:iCs/>
          <w:color w:val="000000"/>
          <w:sz w:val="22"/>
          <w:szCs w:val="22"/>
          <w:lang w:eastAsia="x-none"/>
        </w:rPr>
        <w:t>KC-zp.272-</w:t>
      </w:r>
      <w:r w:rsidR="000A62B0" w:rsidRPr="005F3EB8">
        <w:rPr>
          <w:b/>
          <w:bCs/>
          <w:iCs/>
          <w:color w:val="000000"/>
          <w:sz w:val="22"/>
          <w:szCs w:val="22"/>
          <w:lang w:eastAsia="x-none"/>
        </w:rPr>
        <w:t>21</w:t>
      </w:r>
      <w:r w:rsidRPr="005F3EB8">
        <w:rPr>
          <w:b/>
          <w:bCs/>
          <w:iCs/>
          <w:color w:val="000000"/>
          <w:sz w:val="22"/>
          <w:szCs w:val="22"/>
          <w:lang w:eastAsia="x-none"/>
        </w:rPr>
        <w:t>/2</w:t>
      </w:r>
      <w:r w:rsidR="000A62B0" w:rsidRPr="005F3EB8">
        <w:rPr>
          <w:b/>
          <w:bCs/>
          <w:iCs/>
          <w:color w:val="000000"/>
          <w:sz w:val="22"/>
          <w:szCs w:val="22"/>
          <w:lang w:eastAsia="x-none"/>
        </w:rPr>
        <w:t>3”</w:t>
      </w:r>
    </w:p>
    <w:p w14:paraId="51331ADC" w14:textId="77777777" w:rsidR="00BC6240" w:rsidRDefault="004D5E89">
      <w:pPr>
        <w:numPr>
          <w:ilvl w:val="1"/>
          <w:numId w:val="2"/>
        </w:numPr>
        <w:spacing w:before="120"/>
        <w:jc w:val="both"/>
        <w:outlineLvl w:val="1"/>
        <w:rPr>
          <w:bCs/>
          <w:iCs/>
          <w:color w:val="000000"/>
          <w:sz w:val="22"/>
          <w:szCs w:val="22"/>
          <w:lang w:val="x-none" w:eastAsia="x-none"/>
        </w:rPr>
      </w:pPr>
      <w:bookmarkStart w:id="14" w:name="_Hlk37863807"/>
      <w:r>
        <w:rPr>
          <w:bCs/>
          <w:iCs/>
          <w:color w:val="000000"/>
          <w:sz w:val="22"/>
          <w:szCs w:val="22"/>
          <w:lang w:val="x-none" w:eastAsia="x-none"/>
        </w:rPr>
        <w:t>Wykonawca przystępując do postępowania o udzielenie zamówienia publicznego, akceptuje warunki korzystania z Platformy określone w Regulaminie zamieszczonym na stronie internetowej https://e-propublico.pl</w:t>
      </w:r>
      <w:r>
        <w:rPr>
          <w:bCs/>
          <w:iCs/>
          <w:color w:val="000000"/>
          <w:sz w:val="22"/>
          <w:szCs w:val="22"/>
          <w:lang w:eastAsia="x-none"/>
        </w:rPr>
        <w:t xml:space="preserve"> </w:t>
      </w:r>
      <w:r>
        <w:rPr>
          <w:bCs/>
          <w:iCs/>
          <w:color w:val="000000"/>
          <w:sz w:val="22"/>
          <w:szCs w:val="22"/>
          <w:lang w:val="x-none" w:eastAsia="x-none"/>
        </w:rPr>
        <w:t>oraz uznaje go za wiążący</w:t>
      </w:r>
      <w:bookmarkEnd w:id="14"/>
      <w:r>
        <w:rPr>
          <w:bCs/>
          <w:iCs/>
          <w:color w:val="000000"/>
          <w:sz w:val="22"/>
          <w:szCs w:val="22"/>
          <w:lang w:eastAsia="x-none"/>
        </w:rPr>
        <w:t>.</w:t>
      </w:r>
    </w:p>
    <w:p w14:paraId="309A3B25" w14:textId="77777777" w:rsidR="00BC6240" w:rsidRDefault="004D5E89">
      <w:pPr>
        <w:numPr>
          <w:ilvl w:val="1"/>
          <w:numId w:val="2"/>
        </w:numPr>
        <w:spacing w:before="120"/>
        <w:jc w:val="both"/>
        <w:outlineLvl w:val="1"/>
        <w:rPr>
          <w:bCs/>
          <w:iCs/>
          <w:color w:val="000000"/>
          <w:sz w:val="22"/>
          <w:szCs w:val="22"/>
          <w:lang w:val="x-none" w:eastAsia="x-none"/>
        </w:rPr>
      </w:pPr>
      <w:bookmarkStart w:id="15" w:name="_Hlk37863841"/>
      <w:r>
        <w:rPr>
          <w:bCs/>
          <w:iCs/>
          <w:color w:val="000000"/>
          <w:sz w:val="22"/>
          <w:szCs w:val="22"/>
          <w:lang w:val="x-none" w:eastAsia="x-none"/>
        </w:rPr>
        <w:t>Wykonawca zamierzający wziąć udział w postępowaniu musi posiadać konto na Platformie</w:t>
      </w:r>
      <w:bookmarkEnd w:id="15"/>
      <w:r>
        <w:rPr>
          <w:bCs/>
          <w:iCs/>
          <w:color w:val="000000"/>
          <w:sz w:val="22"/>
          <w:szCs w:val="22"/>
          <w:lang w:eastAsia="x-none"/>
        </w:rPr>
        <w:t>.</w:t>
      </w:r>
    </w:p>
    <w:p w14:paraId="27DBD063" w14:textId="77777777" w:rsidR="00BC6240" w:rsidRDefault="004D5E89">
      <w:pPr>
        <w:numPr>
          <w:ilvl w:val="1"/>
          <w:numId w:val="2"/>
        </w:numPr>
        <w:spacing w:before="120"/>
        <w:jc w:val="both"/>
        <w:outlineLvl w:val="1"/>
        <w:rPr>
          <w:bCs/>
          <w:iCs/>
          <w:color w:val="000000"/>
          <w:sz w:val="22"/>
          <w:szCs w:val="22"/>
          <w:lang w:val="x-none" w:eastAsia="x-none"/>
        </w:rPr>
      </w:pPr>
      <w:bookmarkStart w:id="16" w:name="_Hlk37863867"/>
      <w:r>
        <w:rPr>
          <w:bCs/>
          <w:iCs/>
          <w:color w:val="000000"/>
          <w:sz w:val="22"/>
          <w:szCs w:val="22"/>
          <w:lang w:val="x-none" w:eastAsia="x-none"/>
        </w:rPr>
        <w:t>Do złożenia oferty konieczne jest posiadanie przez osobę upoważnioną do reprezentowania Wykonawcy ważnego kwalifikowanego podpisu elektronicznego</w:t>
      </w:r>
      <w:bookmarkEnd w:id="16"/>
      <w:r>
        <w:rPr>
          <w:bCs/>
          <w:iCs/>
          <w:color w:val="000000"/>
          <w:sz w:val="22"/>
          <w:szCs w:val="22"/>
          <w:lang w:eastAsia="x-none"/>
        </w:rPr>
        <w:t>, podpisu zaufanego lub podpisu osobistego.</w:t>
      </w:r>
    </w:p>
    <w:p w14:paraId="36D6268E"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eastAsia="x-none"/>
        </w:rPr>
        <w:t>Ilekroć w niniejszej SWZ jest mowa o:</w:t>
      </w:r>
    </w:p>
    <w:p w14:paraId="5091DF17" w14:textId="77777777" w:rsidR="00BC6240" w:rsidRDefault="004D5E89">
      <w:pPr>
        <w:numPr>
          <w:ilvl w:val="0"/>
          <w:numId w:val="7"/>
        </w:numPr>
        <w:tabs>
          <w:tab w:val="left" w:pos="708"/>
        </w:tabs>
        <w:spacing w:before="120"/>
        <w:jc w:val="both"/>
        <w:outlineLvl w:val="1"/>
        <w:rPr>
          <w:bCs/>
          <w:iCs/>
          <w:color w:val="000000"/>
          <w:sz w:val="22"/>
          <w:szCs w:val="22"/>
          <w:lang w:val="x-none" w:eastAsia="x-none"/>
        </w:rPr>
      </w:pPr>
      <w:r>
        <w:rPr>
          <w:bCs/>
          <w:iCs/>
          <w:color w:val="000000"/>
          <w:sz w:val="22"/>
          <w:szCs w:val="22"/>
          <w:lang w:eastAsia="x-none"/>
        </w:rPr>
        <w:t>podpisie zaufanym – należy przez to rozumieć podpis, o którym mowa art. 3 pkt 14a ustawy z 17 lutego 2005 r. o informatyzacji działalności podmiotów realizujących zadania publiczne (</w:t>
      </w:r>
      <w:proofErr w:type="spellStart"/>
      <w:r>
        <w:rPr>
          <w:bCs/>
          <w:iCs/>
          <w:color w:val="000000"/>
          <w:sz w:val="22"/>
          <w:szCs w:val="22"/>
          <w:lang w:eastAsia="x-none"/>
        </w:rPr>
        <w:t>t.j</w:t>
      </w:r>
      <w:proofErr w:type="spellEnd"/>
      <w:r>
        <w:rPr>
          <w:bCs/>
          <w:iCs/>
          <w:color w:val="000000"/>
          <w:sz w:val="22"/>
          <w:szCs w:val="22"/>
          <w:lang w:eastAsia="x-none"/>
        </w:rPr>
        <w:t xml:space="preserve"> Dz.U.2020 poz. 346);</w:t>
      </w:r>
    </w:p>
    <w:p w14:paraId="07285677" w14:textId="77777777" w:rsidR="00BC6240" w:rsidRDefault="004D5E89">
      <w:pPr>
        <w:numPr>
          <w:ilvl w:val="0"/>
          <w:numId w:val="7"/>
        </w:numPr>
        <w:tabs>
          <w:tab w:val="left" w:pos="708"/>
        </w:tabs>
        <w:spacing w:before="120"/>
        <w:jc w:val="both"/>
        <w:outlineLvl w:val="1"/>
        <w:rPr>
          <w:bCs/>
          <w:iCs/>
          <w:color w:val="000000"/>
          <w:sz w:val="22"/>
          <w:szCs w:val="22"/>
          <w:lang w:val="x-none" w:eastAsia="x-none"/>
        </w:rPr>
      </w:pPr>
      <w:r>
        <w:rPr>
          <w:bCs/>
          <w:iCs/>
          <w:color w:val="000000"/>
          <w:sz w:val="22"/>
          <w:szCs w:val="22"/>
          <w:lang w:eastAsia="x-none"/>
        </w:rPr>
        <w:t>podpisie osobistym – należy przez to rozumieć podpis, o którym mowa w art. z art. 2 ust. 1 pkt 9 ustawy z 6 sierpnia 2010 r. o dowodach osobistych (</w:t>
      </w:r>
      <w:proofErr w:type="spellStart"/>
      <w:r>
        <w:rPr>
          <w:bCs/>
          <w:iCs/>
          <w:color w:val="000000"/>
          <w:sz w:val="22"/>
          <w:szCs w:val="22"/>
          <w:lang w:eastAsia="x-none"/>
        </w:rPr>
        <w:t>t.j</w:t>
      </w:r>
      <w:proofErr w:type="spellEnd"/>
      <w:r>
        <w:rPr>
          <w:bCs/>
          <w:iCs/>
          <w:color w:val="000000"/>
          <w:sz w:val="22"/>
          <w:szCs w:val="22"/>
          <w:lang w:eastAsia="x-none"/>
        </w:rPr>
        <w:t xml:space="preserve"> Dz.U.2020 poz. 332).</w:t>
      </w:r>
    </w:p>
    <w:p w14:paraId="3189D64B" w14:textId="77777777" w:rsidR="00BC6240" w:rsidRDefault="004D5E89">
      <w:pPr>
        <w:numPr>
          <w:ilvl w:val="1"/>
          <w:numId w:val="2"/>
        </w:numPr>
        <w:spacing w:before="120"/>
        <w:jc w:val="both"/>
        <w:outlineLvl w:val="1"/>
        <w:rPr>
          <w:bCs/>
          <w:iCs/>
          <w:color w:val="000000"/>
          <w:sz w:val="22"/>
          <w:szCs w:val="22"/>
          <w:lang w:val="x-none" w:eastAsia="x-none"/>
        </w:rPr>
      </w:pPr>
      <w:bookmarkStart w:id="17" w:name="_Hlk37936911"/>
      <w:r>
        <w:rPr>
          <w:bCs/>
          <w:iCs/>
          <w:color w:val="000000"/>
          <w:sz w:val="22"/>
          <w:szCs w:val="22"/>
          <w:lang w:val="x-none" w:eastAsia="x-none"/>
        </w:rPr>
        <w:t>Zalecenia Zamawiającego odnośnie kwalifikowanego podpisu elektronicznego</w:t>
      </w:r>
      <w:bookmarkEnd w:id="17"/>
      <w:r>
        <w:rPr>
          <w:bCs/>
          <w:iCs/>
          <w:color w:val="000000"/>
          <w:sz w:val="22"/>
          <w:szCs w:val="22"/>
          <w:lang w:eastAsia="x-none"/>
        </w:rPr>
        <w:t>:</w:t>
      </w:r>
    </w:p>
    <w:p w14:paraId="0FEEC487" w14:textId="77777777" w:rsidR="00BC6240" w:rsidRDefault="004D5E89">
      <w:pPr>
        <w:numPr>
          <w:ilvl w:val="0"/>
          <w:numId w:val="8"/>
        </w:numPr>
        <w:tabs>
          <w:tab w:val="left" w:pos="708"/>
        </w:tabs>
        <w:spacing w:before="120"/>
        <w:jc w:val="both"/>
        <w:outlineLvl w:val="1"/>
        <w:rPr>
          <w:bCs/>
          <w:iCs/>
          <w:color w:val="000000"/>
          <w:sz w:val="22"/>
          <w:szCs w:val="22"/>
          <w:lang w:val="x-none" w:eastAsia="x-none"/>
        </w:rPr>
      </w:pPr>
      <w:bookmarkStart w:id="18" w:name="_Hlk37936930"/>
      <w:r>
        <w:rPr>
          <w:bCs/>
          <w:iCs/>
          <w:color w:val="000000"/>
          <w:sz w:val="22"/>
          <w:szCs w:val="22"/>
          <w:lang w:val="x-none" w:eastAsia="x-none"/>
        </w:rPr>
        <w:t>dokumenty sporządzone i przesyłane w formacie</w:t>
      </w:r>
      <w:r>
        <w:rPr>
          <w:bCs/>
          <w:iCs/>
          <w:color w:val="000000"/>
          <w:sz w:val="22"/>
          <w:szCs w:val="22"/>
          <w:lang w:eastAsia="x-none"/>
        </w:rPr>
        <w:t xml:space="preserve"> .</w:t>
      </w:r>
      <w:r>
        <w:rPr>
          <w:bCs/>
          <w:iCs/>
          <w:color w:val="000000"/>
          <w:sz w:val="22"/>
          <w:szCs w:val="22"/>
          <w:lang w:val="x-none" w:eastAsia="x-none"/>
        </w:rPr>
        <w:t>pdf zaleca się podpisywać kwalifikowanym podpisem elektronicznym w formacie P</w:t>
      </w:r>
      <w:r>
        <w:rPr>
          <w:bCs/>
          <w:iCs/>
          <w:color w:val="000000"/>
          <w:sz w:val="22"/>
          <w:szCs w:val="22"/>
          <w:lang w:eastAsia="x-none"/>
        </w:rPr>
        <w:t>A</w:t>
      </w:r>
      <w:proofErr w:type="spellStart"/>
      <w:r>
        <w:rPr>
          <w:bCs/>
          <w:iCs/>
          <w:color w:val="000000"/>
          <w:sz w:val="22"/>
          <w:szCs w:val="22"/>
          <w:lang w:val="x-none" w:eastAsia="x-none"/>
        </w:rPr>
        <w:t>dES</w:t>
      </w:r>
      <w:bookmarkEnd w:id="18"/>
      <w:proofErr w:type="spellEnd"/>
      <w:r>
        <w:rPr>
          <w:bCs/>
          <w:iCs/>
          <w:color w:val="000000"/>
          <w:sz w:val="22"/>
          <w:szCs w:val="22"/>
          <w:lang w:eastAsia="x-none"/>
        </w:rPr>
        <w:t>;</w:t>
      </w:r>
    </w:p>
    <w:p w14:paraId="55F63B3E" w14:textId="77777777" w:rsidR="00BC6240" w:rsidRDefault="004D5E89">
      <w:pPr>
        <w:numPr>
          <w:ilvl w:val="0"/>
          <w:numId w:val="8"/>
        </w:numPr>
        <w:tabs>
          <w:tab w:val="left" w:pos="708"/>
        </w:tabs>
        <w:spacing w:before="120"/>
        <w:jc w:val="both"/>
        <w:outlineLvl w:val="1"/>
        <w:rPr>
          <w:bCs/>
          <w:iCs/>
          <w:color w:val="000000"/>
          <w:sz w:val="22"/>
          <w:szCs w:val="22"/>
          <w:lang w:val="x-none" w:eastAsia="x-none"/>
        </w:rPr>
      </w:pPr>
      <w:r>
        <w:rPr>
          <w:bCs/>
          <w:iCs/>
          <w:color w:val="000000"/>
          <w:sz w:val="22"/>
          <w:szCs w:val="22"/>
          <w:lang w:val="x-none" w:eastAsia="x-none"/>
        </w:rPr>
        <w:t>dokumenty sporządzone i przesyłane w formacie innym niż .pdf (np.: .</w:t>
      </w:r>
      <w:proofErr w:type="spellStart"/>
      <w:r>
        <w:rPr>
          <w:bCs/>
          <w:iCs/>
          <w:color w:val="000000"/>
          <w:sz w:val="22"/>
          <w:szCs w:val="22"/>
          <w:lang w:val="x-none" w:eastAsia="x-none"/>
        </w:rPr>
        <w:t>doc</w:t>
      </w:r>
      <w:proofErr w:type="spellEnd"/>
      <w:r>
        <w:rPr>
          <w:bCs/>
          <w:iCs/>
          <w:color w:val="000000"/>
          <w:sz w:val="22"/>
          <w:szCs w:val="22"/>
          <w:lang w:val="x-none" w:eastAsia="x-none"/>
        </w:rPr>
        <w:t>, .</w:t>
      </w:r>
      <w:proofErr w:type="spellStart"/>
      <w:r>
        <w:rPr>
          <w:bCs/>
          <w:iCs/>
          <w:color w:val="000000"/>
          <w:sz w:val="22"/>
          <w:szCs w:val="22"/>
          <w:lang w:val="x-none" w:eastAsia="x-none"/>
        </w:rPr>
        <w:t>docx</w:t>
      </w:r>
      <w:proofErr w:type="spellEnd"/>
      <w:r>
        <w:rPr>
          <w:bCs/>
          <w:iCs/>
          <w:color w:val="000000"/>
          <w:sz w:val="22"/>
          <w:szCs w:val="22"/>
          <w:lang w:val="x-none" w:eastAsia="x-none"/>
        </w:rPr>
        <w:t>, .</w:t>
      </w:r>
      <w:proofErr w:type="spellStart"/>
      <w:r>
        <w:rPr>
          <w:bCs/>
          <w:iCs/>
          <w:color w:val="000000"/>
          <w:sz w:val="22"/>
          <w:szCs w:val="22"/>
          <w:lang w:val="x-none" w:eastAsia="x-none"/>
        </w:rPr>
        <w:t>xlsx</w:t>
      </w:r>
      <w:proofErr w:type="spellEnd"/>
      <w:r>
        <w:rPr>
          <w:bCs/>
          <w:iCs/>
          <w:color w:val="000000"/>
          <w:sz w:val="22"/>
          <w:szCs w:val="22"/>
          <w:lang w:val="x-none" w:eastAsia="x-none"/>
        </w:rPr>
        <w:t>, .</w:t>
      </w:r>
      <w:proofErr w:type="spellStart"/>
      <w:r>
        <w:rPr>
          <w:bCs/>
          <w:iCs/>
          <w:color w:val="000000"/>
          <w:sz w:val="22"/>
          <w:szCs w:val="22"/>
          <w:lang w:val="x-none" w:eastAsia="x-none"/>
        </w:rPr>
        <w:t>xml</w:t>
      </w:r>
      <w:proofErr w:type="spellEnd"/>
      <w:r>
        <w:rPr>
          <w:bCs/>
          <w:iCs/>
          <w:color w:val="000000"/>
          <w:sz w:val="22"/>
          <w:szCs w:val="22"/>
          <w:lang w:val="x-none" w:eastAsia="x-none"/>
        </w:rPr>
        <w:t xml:space="preserve">) zaleca się podpisywać kwalifikowanym podpisem elektronicznym w formacie </w:t>
      </w:r>
      <w:proofErr w:type="spellStart"/>
      <w:r>
        <w:rPr>
          <w:bCs/>
          <w:iCs/>
          <w:color w:val="000000"/>
          <w:sz w:val="22"/>
          <w:szCs w:val="22"/>
          <w:lang w:val="x-none" w:eastAsia="x-none"/>
        </w:rPr>
        <w:t>XAdES</w:t>
      </w:r>
      <w:proofErr w:type="spellEnd"/>
      <w:r>
        <w:rPr>
          <w:bCs/>
          <w:iCs/>
          <w:color w:val="000000"/>
          <w:sz w:val="22"/>
          <w:szCs w:val="22"/>
          <w:lang w:val="x-none" w:eastAsia="x-none"/>
        </w:rPr>
        <w:t>;</w:t>
      </w:r>
    </w:p>
    <w:p w14:paraId="624BAF4F" w14:textId="77777777" w:rsidR="00BC6240" w:rsidRDefault="004D5E89">
      <w:pPr>
        <w:numPr>
          <w:ilvl w:val="0"/>
          <w:numId w:val="8"/>
        </w:numPr>
        <w:tabs>
          <w:tab w:val="left" w:pos="708"/>
        </w:tabs>
        <w:spacing w:before="120"/>
        <w:jc w:val="both"/>
        <w:outlineLvl w:val="1"/>
        <w:rPr>
          <w:bCs/>
          <w:iCs/>
          <w:color w:val="000000"/>
          <w:sz w:val="22"/>
          <w:szCs w:val="22"/>
          <w:lang w:val="x-none" w:eastAsia="x-none"/>
        </w:rPr>
      </w:pPr>
      <w:r>
        <w:rPr>
          <w:bCs/>
          <w:iCs/>
          <w:color w:val="000000"/>
          <w:sz w:val="22"/>
          <w:szCs w:val="22"/>
          <w:lang w:val="x-none" w:eastAsia="x-none"/>
        </w:rPr>
        <w:t>do składania kwalifikowanego podpisu elektronicznego zaleca się stosowanie algorytmu SHA-2 (lub wyższego)</w:t>
      </w:r>
      <w:r>
        <w:rPr>
          <w:bCs/>
          <w:iCs/>
          <w:color w:val="000000"/>
          <w:sz w:val="22"/>
          <w:szCs w:val="22"/>
          <w:lang w:eastAsia="x-none"/>
        </w:rPr>
        <w:t>.</w:t>
      </w:r>
    </w:p>
    <w:p w14:paraId="0C915839" w14:textId="77777777" w:rsidR="00BC6240" w:rsidRDefault="004D5E89">
      <w:pPr>
        <w:numPr>
          <w:ilvl w:val="1"/>
          <w:numId w:val="2"/>
        </w:numPr>
        <w:spacing w:before="120"/>
        <w:jc w:val="both"/>
        <w:outlineLvl w:val="1"/>
        <w:rPr>
          <w:bCs/>
          <w:iCs/>
          <w:color w:val="000000"/>
          <w:sz w:val="22"/>
          <w:szCs w:val="22"/>
          <w:lang w:val="x-none" w:eastAsia="x-none"/>
        </w:rPr>
      </w:pPr>
      <w:bookmarkStart w:id="19" w:name="_Hlk37937004"/>
      <w:r>
        <w:rPr>
          <w:bCs/>
          <w:iCs/>
          <w:color w:val="000000"/>
          <w:sz w:val="22"/>
          <w:szCs w:val="22"/>
          <w:lang w:val="x-none" w:eastAsia="x-none"/>
        </w:rPr>
        <w:t>Zamawiający określa następujące wymagania sprzętowo – aplikacyjne pozwalające na korzystanie z Platformy</w:t>
      </w:r>
      <w:bookmarkEnd w:id="19"/>
      <w:r>
        <w:rPr>
          <w:bCs/>
          <w:iCs/>
          <w:color w:val="000000"/>
          <w:sz w:val="22"/>
          <w:szCs w:val="22"/>
          <w:lang w:eastAsia="x-none"/>
        </w:rPr>
        <w:t>:</w:t>
      </w:r>
    </w:p>
    <w:p w14:paraId="3EF2331C" w14:textId="77777777" w:rsidR="00BC6240" w:rsidRDefault="004D5E89">
      <w:pPr>
        <w:numPr>
          <w:ilvl w:val="0"/>
          <w:numId w:val="9"/>
        </w:numPr>
        <w:tabs>
          <w:tab w:val="left" w:pos="708"/>
        </w:tabs>
        <w:spacing w:before="120"/>
        <w:jc w:val="both"/>
        <w:outlineLvl w:val="1"/>
        <w:rPr>
          <w:bCs/>
          <w:iCs/>
          <w:color w:val="000000"/>
          <w:sz w:val="22"/>
          <w:szCs w:val="22"/>
          <w:lang w:val="x-none" w:eastAsia="x-none"/>
        </w:rPr>
      </w:pPr>
      <w:bookmarkStart w:id="20" w:name="_Hlk37937034"/>
      <w:r>
        <w:rPr>
          <w:bCs/>
          <w:iCs/>
          <w:color w:val="000000"/>
          <w:sz w:val="22"/>
          <w:szCs w:val="22"/>
          <w:lang w:val="x-none" w:eastAsia="x-none"/>
        </w:rPr>
        <w:t>stały dostęp do sieci Internet</w:t>
      </w:r>
      <w:bookmarkEnd w:id="20"/>
      <w:r>
        <w:rPr>
          <w:bCs/>
          <w:iCs/>
          <w:color w:val="000000"/>
          <w:sz w:val="22"/>
          <w:szCs w:val="22"/>
          <w:lang w:eastAsia="x-none"/>
        </w:rPr>
        <w:t>;</w:t>
      </w:r>
    </w:p>
    <w:p w14:paraId="6C9FA00C" w14:textId="77777777" w:rsidR="00BC6240" w:rsidRDefault="004D5E89">
      <w:pPr>
        <w:numPr>
          <w:ilvl w:val="0"/>
          <w:numId w:val="9"/>
        </w:numPr>
        <w:spacing w:before="60" w:after="60"/>
        <w:jc w:val="both"/>
        <w:outlineLvl w:val="1"/>
        <w:rPr>
          <w:bCs/>
          <w:iCs/>
          <w:sz w:val="22"/>
          <w:szCs w:val="22"/>
          <w:lang w:eastAsia="x-none"/>
        </w:rPr>
      </w:pPr>
      <w:bookmarkStart w:id="21" w:name="_Hlk37937050"/>
      <w:r>
        <w:rPr>
          <w:bCs/>
          <w:iCs/>
          <w:sz w:val="22"/>
          <w:szCs w:val="22"/>
          <w:lang w:eastAsia="x-none"/>
        </w:rPr>
        <w:lastRenderedPageBreak/>
        <w:t>posiadanie dowolnej i aktywnej skrzynki poczty elektronicznej (e-mail)</w:t>
      </w:r>
      <w:bookmarkEnd w:id="21"/>
      <w:r>
        <w:rPr>
          <w:bCs/>
          <w:iCs/>
          <w:sz w:val="22"/>
          <w:szCs w:val="22"/>
          <w:lang w:eastAsia="x-none"/>
        </w:rPr>
        <w:t>,</w:t>
      </w:r>
    </w:p>
    <w:p w14:paraId="42CBD542" w14:textId="77777777" w:rsidR="00BC6240" w:rsidRDefault="004D5E89">
      <w:pPr>
        <w:numPr>
          <w:ilvl w:val="0"/>
          <w:numId w:val="9"/>
        </w:numPr>
        <w:spacing w:before="60" w:after="60"/>
        <w:jc w:val="both"/>
        <w:outlineLvl w:val="1"/>
        <w:rPr>
          <w:bCs/>
          <w:iCs/>
          <w:sz w:val="22"/>
          <w:szCs w:val="22"/>
          <w:lang w:eastAsia="x-none"/>
        </w:rPr>
      </w:pPr>
      <w:bookmarkStart w:id="22" w:name="_Hlk37937074"/>
      <w:r>
        <w:rPr>
          <w:sz w:val="22"/>
          <w:szCs w:val="22"/>
        </w:rPr>
        <w:t>komputer z zainstalowanym systemem operacyjnym Windows 7 (lub nowszym) albo Linux</w:t>
      </w:r>
      <w:bookmarkEnd w:id="22"/>
      <w:r>
        <w:rPr>
          <w:bCs/>
          <w:iCs/>
          <w:sz w:val="22"/>
          <w:szCs w:val="22"/>
          <w:lang w:eastAsia="x-none"/>
        </w:rPr>
        <w:t>,</w:t>
      </w:r>
    </w:p>
    <w:p w14:paraId="20C12A35" w14:textId="77777777" w:rsidR="00BC6240" w:rsidRDefault="004D5E89">
      <w:pPr>
        <w:numPr>
          <w:ilvl w:val="0"/>
          <w:numId w:val="9"/>
        </w:numPr>
        <w:spacing w:before="60" w:after="60"/>
        <w:jc w:val="both"/>
        <w:outlineLvl w:val="1"/>
        <w:rPr>
          <w:bCs/>
          <w:iCs/>
          <w:sz w:val="22"/>
          <w:szCs w:val="22"/>
          <w:lang w:eastAsia="x-none"/>
        </w:rPr>
      </w:pPr>
      <w:bookmarkStart w:id="23" w:name="_Hlk37937092"/>
      <w:r>
        <w:rPr>
          <w:bCs/>
          <w:iCs/>
          <w:sz w:val="22"/>
          <w:szCs w:val="22"/>
          <w:lang w:eastAsia="x-none"/>
        </w:rPr>
        <w:t>zainstalowana dowolna przeglądarka internetowa</w:t>
      </w:r>
      <w:r>
        <w:rPr>
          <w:sz w:val="22"/>
          <w:szCs w:val="22"/>
        </w:rPr>
        <w:t xml:space="preserve"> - Platforma współpracuje                    z najnowszymi, stabilnymi wersjami wszystkich głównych przeglądarek internetowych (Internet Explorer 10+, Microsoft Edge, Mozilla </w:t>
      </w:r>
      <w:proofErr w:type="spellStart"/>
      <w:r>
        <w:rPr>
          <w:sz w:val="22"/>
          <w:szCs w:val="22"/>
        </w:rPr>
        <w:t>Firefox</w:t>
      </w:r>
      <w:proofErr w:type="spellEnd"/>
      <w:r>
        <w:rPr>
          <w:sz w:val="22"/>
          <w:szCs w:val="22"/>
        </w:rPr>
        <w:t>, Google Chrome, Opera)</w:t>
      </w:r>
      <w:bookmarkEnd w:id="23"/>
      <w:r>
        <w:rPr>
          <w:bCs/>
          <w:iCs/>
          <w:sz w:val="22"/>
          <w:szCs w:val="22"/>
          <w:lang w:eastAsia="x-none"/>
        </w:rPr>
        <w:t>,</w:t>
      </w:r>
    </w:p>
    <w:p w14:paraId="2D7CF5F1" w14:textId="77777777" w:rsidR="00BC6240" w:rsidRDefault="004D5E89">
      <w:pPr>
        <w:numPr>
          <w:ilvl w:val="0"/>
          <w:numId w:val="9"/>
        </w:numPr>
        <w:tabs>
          <w:tab w:val="left" w:pos="708"/>
        </w:tabs>
        <w:spacing w:before="120"/>
        <w:jc w:val="both"/>
        <w:outlineLvl w:val="1"/>
        <w:rPr>
          <w:bCs/>
          <w:iCs/>
          <w:color w:val="000000"/>
          <w:sz w:val="22"/>
          <w:szCs w:val="22"/>
          <w:lang w:val="x-none" w:eastAsia="x-none"/>
        </w:rPr>
      </w:pPr>
      <w:bookmarkStart w:id="24" w:name="_Hlk37937106"/>
      <w:r>
        <w:rPr>
          <w:bCs/>
          <w:iCs/>
          <w:color w:val="000000"/>
          <w:sz w:val="22"/>
          <w:szCs w:val="22"/>
          <w:lang w:val="x-none" w:eastAsia="x-none"/>
        </w:rPr>
        <w:t xml:space="preserve">włączona obsługa JavaScript oraz </w:t>
      </w:r>
      <w:proofErr w:type="spellStart"/>
      <w:r>
        <w:rPr>
          <w:bCs/>
          <w:iCs/>
          <w:color w:val="000000"/>
          <w:sz w:val="22"/>
          <w:szCs w:val="22"/>
          <w:lang w:val="x-none" w:eastAsia="x-none"/>
        </w:rPr>
        <w:t>Cookies</w:t>
      </w:r>
      <w:bookmarkEnd w:id="24"/>
      <w:proofErr w:type="spellEnd"/>
      <w:r>
        <w:rPr>
          <w:bCs/>
          <w:iCs/>
          <w:color w:val="000000"/>
          <w:sz w:val="22"/>
          <w:szCs w:val="22"/>
          <w:lang w:eastAsia="x-none"/>
        </w:rPr>
        <w:t>.</w:t>
      </w:r>
    </w:p>
    <w:p w14:paraId="2DF3EB5B" w14:textId="1EDD74D3" w:rsidR="00BC6240" w:rsidRPr="00F16B7E"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 xml:space="preserve">Zamawiający dopuszcza następujący format przesyłanych danych: pliki o wielkości do </w:t>
      </w:r>
      <w:r w:rsidR="0038157A">
        <w:rPr>
          <w:bCs/>
          <w:iCs/>
          <w:color w:val="000000"/>
          <w:sz w:val="22"/>
          <w:szCs w:val="22"/>
          <w:lang w:eastAsia="x-none"/>
        </w:rPr>
        <w:t>8</w:t>
      </w:r>
      <w:r>
        <w:rPr>
          <w:bCs/>
          <w:iCs/>
          <w:color w:val="000000"/>
          <w:sz w:val="22"/>
          <w:szCs w:val="22"/>
          <w:lang w:val="x-none" w:eastAsia="x-none"/>
        </w:rPr>
        <w:t>0 MB w formatach</w:t>
      </w:r>
      <w:r w:rsidRPr="00F16B7E">
        <w:rPr>
          <w:bCs/>
          <w:iCs/>
          <w:color w:val="000000"/>
          <w:sz w:val="22"/>
          <w:szCs w:val="22"/>
          <w:lang w:val="x-none" w:eastAsia="x-none"/>
        </w:rPr>
        <w:t>: .pdf, .</w:t>
      </w:r>
      <w:proofErr w:type="spellStart"/>
      <w:r w:rsidRPr="00F16B7E">
        <w:rPr>
          <w:bCs/>
          <w:iCs/>
          <w:color w:val="000000"/>
          <w:sz w:val="22"/>
          <w:szCs w:val="22"/>
          <w:lang w:val="x-none" w:eastAsia="x-none"/>
        </w:rPr>
        <w:t>doc</w:t>
      </w:r>
      <w:proofErr w:type="spellEnd"/>
      <w:r w:rsidRPr="00F16B7E">
        <w:rPr>
          <w:bCs/>
          <w:iCs/>
          <w:color w:val="000000"/>
          <w:sz w:val="22"/>
          <w:szCs w:val="22"/>
          <w:lang w:val="x-none" w:eastAsia="x-none"/>
        </w:rPr>
        <w:t>, .</w:t>
      </w:r>
      <w:proofErr w:type="spellStart"/>
      <w:r w:rsidRPr="00F16B7E">
        <w:rPr>
          <w:bCs/>
          <w:iCs/>
          <w:color w:val="000000"/>
          <w:sz w:val="22"/>
          <w:szCs w:val="22"/>
          <w:lang w:val="x-none" w:eastAsia="x-none"/>
        </w:rPr>
        <w:t>docx</w:t>
      </w:r>
      <w:proofErr w:type="spellEnd"/>
      <w:r w:rsidRPr="00F16B7E">
        <w:rPr>
          <w:bCs/>
          <w:iCs/>
          <w:color w:val="000000"/>
          <w:sz w:val="22"/>
          <w:szCs w:val="22"/>
          <w:lang w:val="x-none" w:eastAsia="x-none"/>
        </w:rPr>
        <w:t>., .</w:t>
      </w:r>
      <w:proofErr w:type="spellStart"/>
      <w:r w:rsidRPr="00F16B7E">
        <w:rPr>
          <w:bCs/>
          <w:iCs/>
          <w:color w:val="000000"/>
          <w:sz w:val="22"/>
          <w:szCs w:val="22"/>
          <w:lang w:val="x-none" w:eastAsia="x-none"/>
        </w:rPr>
        <w:t>xlsx</w:t>
      </w:r>
      <w:proofErr w:type="spellEnd"/>
      <w:r w:rsidRPr="00F16B7E">
        <w:rPr>
          <w:bCs/>
          <w:iCs/>
          <w:color w:val="000000"/>
          <w:sz w:val="22"/>
          <w:szCs w:val="22"/>
          <w:lang w:val="x-none" w:eastAsia="x-none"/>
        </w:rPr>
        <w:t>, .</w:t>
      </w:r>
      <w:proofErr w:type="spellStart"/>
      <w:r w:rsidRPr="00F16B7E">
        <w:rPr>
          <w:bCs/>
          <w:iCs/>
          <w:color w:val="000000"/>
          <w:sz w:val="22"/>
          <w:szCs w:val="22"/>
          <w:lang w:val="x-none" w:eastAsia="x-none"/>
        </w:rPr>
        <w:t>xml</w:t>
      </w:r>
      <w:proofErr w:type="spellEnd"/>
      <w:r w:rsidRPr="00F16B7E">
        <w:rPr>
          <w:bCs/>
          <w:iCs/>
          <w:color w:val="000000"/>
          <w:sz w:val="22"/>
          <w:szCs w:val="22"/>
          <w:lang w:val="x-none" w:eastAsia="x-none"/>
        </w:rPr>
        <w:t>.</w:t>
      </w:r>
    </w:p>
    <w:p w14:paraId="0198BC82" w14:textId="77777777" w:rsidR="00BC6240" w:rsidRDefault="004D5E89">
      <w:pPr>
        <w:numPr>
          <w:ilvl w:val="1"/>
          <w:numId w:val="2"/>
        </w:numPr>
        <w:spacing w:before="120"/>
        <w:jc w:val="both"/>
        <w:outlineLvl w:val="1"/>
        <w:rPr>
          <w:bCs/>
          <w:iCs/>
          <w:color w:val="000000"/>
          <w:sz w:val="22"/>
          <w:szCs w:val="22"/>
          <w:lang w:val="x-none" w:eastAsia="x-none"/>
        </w:rPr>
      </w:pPr>
      <w:bookmarkStart w:id="25" w:name="_Hlk37937156"/>
      <w:r>
        <w:rPr>
          <w:bCs/>
          <w:iCs/>
          <w:color w:val="000000"/>
          <w:sz w:val="22"/>
          <w:szCs w:val="22"/>
          <w:lang w:val="x-none" w:eastAsia="x-none"/>
        </w:rPr>
        <w:t>Zamawiający określa następujące informacje na temat kodowania i czasu odbioru danych</w:t>
      </w:r>
      <w:bookmarkEnd w:id="25"/>
      <w:r>
        <w:rPr>
          <w:bCs/>
          <w:iCs/>
          <w:color w:val="000000"/>
          <w:sz w:val="22"/>
          <w:szCs w:val="22"/>
          <w:lang w:eastAsia="x-none"/>
        </w:rPr>
        <w:t>:</w:t>
      </w:r>
    </w:p>
    <w:p w14:paraId="5B846E6A" w14:textId="77777777" w:rsidR="00BC6240" w:rsidRDefault="004D5E89">
      <w:pPr>
        <w:numPr>
          <w:ilvl w:val="0"/>
          <w:numId w:val="10"/>
        </w:numPr>
        <w:tabs>
          <w:tab w:val="left" w:pos="708"/>
        </w:tabs>
        <w:spacing w:before="120"/>
        <w:jc w:val="both"/>
        <w:outlineLvl w:val="1"/>
        <w:rPr>
          <w:bCs/>
          <w:iCs/>
          <w:color w:val="000000"/>
          <w:sz w:val="22"/>
          <w:szCs w:val="22"/>
          <w:lang w:val="x-none" w:eastAsia="x-none"/>
        </w:rPr>
      </w:pPr>
      <w:bookmarkStart w:id="26" w:name="_Hlk37937178"/>
      <w:r>
        <w:rPr>
          <w:bCs/>
          <w:iCs/>
          <w:color w:val="000000"/>
          <w:sz w:val="22"/>
          <w:szCs w:val="22"/>
          <w:lang w:val="x-none" w:eastAsia="x-none"/>
        </w:rPr>
        <w:t>załączony i przesłany przez Wykonawcę za pomocą Platformy plik oferty wraz z załącznikami, nie jest dostępny dla Zamawiającego i przechowywany jest na serwerach Platformy w formie zaszyfrowanej. Zamawiający otrzyma dostęp do pliku dopiero po upływie terminu otwarcia ofert</w:t>
      </w:r>
      <w:bookmarkEnd w:id="26"/>
      <w:r>
        <w:rPr>
          <w:bCs/>
          <w:iCs/>
          <w:color w:val="000000"/>
          <w:sz w:val="22"/>
          <w:szCs w:val="22"/>
          <w:lang w:val="x-none" w:eastAsia="x-none"/>
        </w:rPr>
        <w:t>;</w:t>
      </w:r>
    </w:p>
    <w:p w14:paraId="028CB247" w14:textId="77777777" w:rsidR="00BC6240" w:rsidRDefault="004D5E89">
      <w:pPr>
        <w:numPr>
          <w:ilvl w:val="0"/>
          <w:numId w:val="10"/>
        </w:numPr>
        <w:spacing w:before="60" w:after="60"/>
        <w:jc w:val="both"/>
        <w:outlineLvl w:val="1"/>
        <w:rPr>
          <w:bCs/>
          <w:iCs/>
          <w:sz w:val="22"/>
          <w:szCs w:val="22"/>
          <w:lang w:eastAsia="x-none"/>
        </w:rPr>
      </w:pPr>
      <w:bookmarkStart w:id="27" w:name="_Hlk37937196"/>
      <w:r>
        <w:rPr>
          <w:bCs/>
          <w:iCs/>
          <w:sz w:val="22"/>
          <w:szCs w:val="22"/>
          <w:lang w:eastAsia="x-none"/>
        </w:rPr>
        <w:t>oznaczenie czasu odbioru danych przez Platformę stanowi przyporządkowaną do dokumentu elektronicznego datę oraz dokładny czas (</w:t>
      </w:r>
      <w:proofErr w:type="spellStart"/>
      <w:r>
        <w:rPr>
          <w:bCs/>
          <w:iCs/>
          <w:sz w:val="22"/>
          <w:szCs w:val="22"/>
          <w:lang w:eastAsia="x-none"/>
        </w:rPr>
        <w:t>hh:mm:ss</w:t>
      </w:r>
      <w:proofErr w:type="spellEnd"/>
      <w:r>
        <w:rPr>
          <w:bCs/>
          <w:iCs/>
          <w:sz w:val="22"/>
          <w:szCs w:val="22"/>
          <w:lang w:eastAsia="x-none"/>
        </w:rPr>
        <w:t>), widoczne przy  wysłanym dokumencie w kolumnie ”Data przesłania”</w:t>
      </w:r>
      <w:bookmarkEnd w:id="27"/>
      <w:r>
        <w:rPr>
          <w:bCs/>
          <w:iCs/>
          <w:sz w:val="22"/>
          <w:szCs w:val="22"/>
          <w:lang w:eastAsia="x-none"/>
        </w:rPr>
        <w:t>;</w:t>
      </w:r>
    </w:p>
    <w:p w14:paraId="6A9FFD98" w14:textId="77777777" w:rsidR="00BC6240" w:rsidRDefault="004D5E89">
      <w:pPr>
        <w:numPr>
          <w:ilvl w:val="0"/>
          <w:numId w:val="10"/>
        </w:numPr>
        <w:tabs>
          <w:tab w:val="left" w:pos="708"/>
        </w:tabs>
        <w:spacing w:before="120"/>
        <w:jc w:val="both"/>
        <w:outlineLvl w:val="1"/>
        <w:rPr>
          <w:bCs/>
          <w:iCs/>
          <w:color w:val="000000"/>
          <w:sz w:val="22"/>
          <w:szCs w:val="22"/>
          <w:lang w:val="x-none" w:eastAsia="x-none"/>
        </w:rPr>
      </w:pPr>
      <w:bookmarkStart w:id="28" w:name="_Hlk37937220"/>
      <w:r>
        <w:rPr>
          <w:bCs/>
          <w:iCs/>
          <w:color w:val="000000"/>
          <w:sz w:val="22"/>
          <w:szCs w:val="22"/>
          <w:lang w:val="x-none" w:eastAsia="x-none"/>
        </w:rPr>
        <w:t>o terminie przesłania decyduje czas pełnego przeprocesowania transakcji pliku na Platformie</w:t>
      </w:r>
      <w:bookmarkEnd w:id="28"/>
      <w:r>
        <w:rPr>
          <w:bCs/>
          <w:iCs/>
          <w:color w:val="000000"/>
          <w:sz w:val="22"/>
          <w:szCs w:val="22"/>
          <w:lang w:eastAsia="x-none"/>
        </w:rPr>
        <w:t>.</w:t>
      </w:r>
    </w:p>
    <w:p w14:paraId="16D0AC15" w14:textId="77777777" w:rsidR="00BC6240" w:rsidRDefault="004D5E89">
      <w:pPr>
        <w:numPr>
          <w:ilvl w:val="1"/>
          <w:numId w:val="2"/>
        </w:numPr>
        <w:spacing w:before="120"/>
        <w:jc w:val="both"/>
        <w:outlineLvl w:val="1"/>
        <w:rPr>
          <w:bCs/>
          <w:iCs/>
          <w:color w:val="000000"/>
          <w:sz w:val="22"/>
          <w:szCs w:val="22"/>
          <w:lang w:val="x-none" w:eastAsia="x-none"/>
        </w:rPr>
      </w:pPr>
      <w:bookmarkStart w:id="29" w:name="_Hlk37864389"/>
      <w:r>
        <w:rPr>
          <w:bCs/>
          <w:iCs/>
          <w:color w:val="000000"/>
          <w:sz w:val="22"/>
          <w:szCs w:val="22"/>
          <w:lang w:val="x-none" w:eastAsia="x-none"/>
        </w:rPr>
        <w:t>W postępowaniu, wszelkie oświadczenia, wnioski, zawiadomienia oraz informacje przekazywane są za pośrednictwem Platformy (karta ”Wiadomości”). Za datę wpływu oświadczeń, wniosków, zawiadomień oraz informacji przesłanych za pośrednictwem Platformy, przyjmuje się datę ich zamieszczenia na Platformie</w:t>
      </w:r>
      <w:r>
        <w:rPr>
          <w:bCs/>
          <w:iCs/>
          <w:color w:val="000000"/>
          <w:sz w:val="22"/>
          <w:szCs w:val="22"/>
          <w:lang w:eastAsia="x-none"/>
        </w:rPr>
        <w:t>.</w:t>
      </w:r>
      <w:bookmarkEnd w:id="29"/>
    </w:p>
    <w:p w14:paraId="5E664F69" w14:textId="77777777" w:rsidR="00BC6240" w:rsidRDefault="004D5E89">
      <w:pPr>
        <w:numPr>
          <w:ilvl w:val="1"/>
          <w:numId w:val="2"/>
        </w:numPr>
        <w:spacing w:before="120"/>
        <w:jc w:val="both"/>
        <w:outlineLvl w:val="1"/>
        <w:rPr>
          <w:bCs/>
          <w:iCs/>
          <w:color w:val="000000"/>
          <w:sz w:val="22"/>
          <w:szCs w:val="22"/>
          <w:lang w:val="x-none" w:eastAsia="x-none"/>
        </w:rPr>
      </w:pPr>
      <w:bookmarkStart w:id="30" w:name="_Hlk37864921"/>
      <w:bookmarkStart w:id="31" w:name="_Hlk37865118"/>
      <w:r>
        <w:rPr>
          <w:bCs/>
          <w:iCs/>
          <w:color w:val="000000"/>
          <w:sz w:val="22"/>
          <w:szCs w:val="22"/>
          <w:lang w:val="x-none" w:eastAsia="x-none"/>
        </w:rPr>
        <w:t>Ofertę, wraz ze stanowiącymi jej integralną część załącznikami, składa się pod rygorem nieważności w formie elektronicznej lub postaci elektronicznej za pośrednictwem Platformy, podpisaną kwalifikowanym podpisem elektronicznym, podpisem zaufanym lub podpisem osobistym</w:t>
      </w:r>
      <w:r>
        <w:rPr>
          <w:bCs/>
          <w:iCs/>
          <w:color w:val="000000"/>
          <w:sz w:val="22"/>
          <w:szCs w:val="22"/>
          <w:lang w:eastAsia="x-none"/>
        </w:rPr>
        <w:t>.</w:t>
      </w:r>
      <w:bookmarkEnd w:id="30"/>
      <w:bookmarkEnd w:id="31"/>
    </w:p>
    <w:p w14:paraId="16014850" w14:textId="77777777" w:rsidR="00BC6240" w:rsidRDefault="004D5E89">
      <w:pPr>
        <w:numPr>
          <w:ilvl w:val="1"/>
          <w:numId w:val="2"/>
        </w:numPr>
        <w:spacing w:before="120"/>
        <w:jc w:val="both"/>
        <w:outlineLvl w:val="1"/>
        <w:rPr>
          <w:bCs/>
          <w:iCs/>
          <w:color w:val="000000"/>
          <w:sz w:val="22"/>
          <w:szCs w:val="22"/>
          <w:lang w:val="x-none" w:eastAsia="x-none"/>
        </w:rPr>
      </w:pPr>
      <w:bookmarkStart w:id="32" w:name="_Hlk37938680"/>
      <w:r>
        <w:rPr>
          <w:bCs/>
          <w:iCs/>
          <w:color w:val="000000"/>
          <w:sz w:val="22"/>
          <w:szCs w:val="22"/>
          <w:lang w:val="x-none" w:eastAsia="x-none"/>
        </w:rPr>
        <w:t>Postępowanie o udzielenie zamówienia prowadzi się w języku polskim. Dokumenty sporządzone w języku obcym są składane wraz z tłumaczeniem na język polski</w:t>
      </w:r>
      <w:bookmarkEnd w:id="32"/>
      <w:r>
        <w:rPr>
          <w:bCs/>
          <w:iCs/>
          <w:color w:val="000000"/>
          <w:sz w:val="22"/>
          <w:szCs w:val="22"/>
          <w:lang w:eastAsia="x-none"/>
        </w:rPr>
        <w:t>.</w:t>
      </w:r>
    </w:p>
    <w:p w14:paraId="4A3FDE62" w14:textId="77777777" w:rsidR="00BC6240" w:rsidRDefault="004D5E89">
      <w:pPr>
        <w:numPr>
          <w:ilvl w:val="1"/>
          <w:numId w:val="2"/>
        </w:numPr>
        <w:spacing w:before="120"/>
        <w:jc w:val="both"/>
        <w:outlineLvl w:val="1"/>
        <w:rPr>
          <w:b/>
          <w:bCs/>
          <w:iCs/>
          <w:color w:val="000000"/>
          <w:sz w:val="22"/>
          <w:szCs w:val="22"/>
          <w:lang w:val="x-none" w:eastAsia="x-none"/>
        </w:rPr>
      </w:pPr>
      <w:r>
        <w:rPr>
          <w:b/>
          <w:bCs/>
          <w:iCs/>
          <w:color w:val="000000"/>
          <w:sz w:val="22"/>
          <w:szCs w:val="22"/>
          <w:lang w:val="x-none" w:eastAsia="x-none"/>
        </w:rPr>
        <w:t>Osob</w:t>
      </w:r>
      <w:r>
        <w:rPr>
          <w:b/>
          <w:bCs/>
          <w:iCs/>
          <w:color w:val="000000"/>
          <w:sz w:val="22"/>
          <w:szCs w:val="22"/>
          <w:lang w:eastAsia="x-none"/>
        </w:rPr>
        <w:t>ami</w:t>
      </w:r>
      <w:r>
        <w:rPr>
          <w:b/>
          <w:bCs/>
          <w:iCs/>
          <w:color w:val="000000"/>
          <w:sz w:val="22"/>
          <w:szCs w:val="22"/>
          <w:lang w:val="x-none" w:eastAsia="x-none"/>
        </w:rPr>
        <w:t xml:space="preserve"> uprawnion</w:t>
      </w:r>
      <w:r>
        <w:rPr>
          <w:b/>
          <w:bCs/>
          <w:iCs/>
          <w:color w:val="000000"/>
          <w:sz w:val="22"/>
          <w:szCs w:val="22"/>
          <w:lang w:eastAsia="x-none"/>
        </w:rPr>
        <w:t>ymi</w:t>
      </w:r>
      <w:r>
        <w:rPr>
          <w:b/>
          <w:bCs/>
          <w:iCs/>
          <w:color w:val="000000"/>
          <w:sz w:val="22"/>
          <w:szCs w:val="22"/>
          <w:lang w:val="x-none" w:eastAsia="x-none"/>
        </w:rPr>
        <w:t xml:space="preserve"> do kontaktu z Wykonawcami</w:t>
      </w:r>
      <w:r>
        <w:rPr>
          <w:b/>
          <w:bCs/>
          <w:iCs/>
          <w:color w:val="000000"/>
          <w:sz w:val="22"/>
          <w:szCs w:val="22"/>
          <w:lang w:eastAsia="x-none"/>
        </w:rPr>
        <w:t xml:space="preserve"> są</w:t>
      </w:r>
      <w:r>
        <w:rPr>
          <w:b/>
          <w:bCs/>
          <w:iCs/>
          <w:color w:val="000000"/>
          <w:sz w:val="22"/>
          <w:szCs w:val="22"/>
          <w:lang w:val="x-none" w:eastAsia="x-none"/>
        </w:rPr>
        <w:t>:</w:t>
      </w:r>
    </w:p>
    <w:tbl>
      <w:tblPr>
        <w:tblW w:w="8470" w:type="dxa"/>
        <w:tblInd w:w="828" w:type="dxa"/>
        <w:tblCellMar>
          <w:left w:w="113" w:type="dxa"/>
        </w:tblCellMar>
        <w:tblLook w:val="01E0" w:firstRow="1" w:lastRow="1" w:firstColumn="1" w:lastColumn="1" w:noHBand="0" w:noVBand="0"/>
      </w:tblPr>
      <w:tblGrid>
        <w:gridCol w:w="8470"/>
      </w:tblGrid>
      <w:tr w:rsidR="00BC6240" w:rsidRPr="00756B6D" w14:paraId="1D96B61D" w14:textId="77777777">
        <w:tc>
          <w:tcPr>
            <w:tcW w:w="8470" w:type="dxa"/>
            <w:shd w:val="clear" w:color="auto" w:fill="auto"/>
          </w:tcPr>
          <w:p w14:paraId="1F3DB6B3" w14:textId="7D69BAE2" w:rsidR="00BC6240" w:rsidRPr="001E5EB4" w:rsidRDefault="004D5E89">
            <w:pPr>
              <w:rPr>
                <w:sz w:val="22"/>
                <w:szCs w:val="22"/>
                <w:lang w:val="en-US"/>
              </w:rPr>
            </w:pPr>
            <w:bookmarkStart w:id="33" w:name="_Toc258314250"/>
            <w:r>
              <w:rPr>
                <w:bCs/>
                <w:iCs/>
                <w:color w:val="000000"/>
                <w:sz w:val="22"/>
                <w:szCs w:val="22"/>
                <w:lang w:val="x-none" w:eastAsia="x-none"/>
              </w:rPr>
              <w:t>w zakresie formalnym:</w:t>
            </w:r>
            <w:r w:rsidR="005F3EB8">
              <w:rPr>
                <w:bCs/>
                <w:iCs/>
                <w:color w:val="000000"/>
                <w:sz w:val="22"/>
                <w:szCs w:val="22"/>
                <w:lang w:eastAsia="x-none"/>
              </w:rPr>
              <w:t xml:space="preserve"> </w:t>
            </w:r>
            <w:r w:rsidR="000A62B0">
              <w:rPr>
                <w:sz w:val="22"/>
                <w:szCs w:val="22"/>
                <w:lang w:val="en-US"/>
              </w:rPr>
              <w:t xml:space="preserve">Katarzyna Breguła </w:t>
            </w:r>
            <w:r w:rsidRPr="001E5EB4">
              <w:rPr>
                <w:sz w:val="22"/>
                <w:szCs w:val="22"/>
                <w:lang w:val="en-US"/>
              </w:rPr>
              <w:t xml:space="preserve"> -   tel.: </w:t>
            </w:r>
            <w:r w:rsidR="001E5EB4" w:rsidRPr="001E5EB4">
              <w:rPr>
                <w:sz w:val="22"/>
                <w:szCs w:val="22"/>
                <w:lang w:val="en-US"/>
              </w:rPr>
              <w:t>12-617-35-95</w:t>
            </w:r>
            <w:r w:rsidRPr="001E5EB4">
              <w:rPr>
                <w:sz w:val="22"/>
                <w:szCs w:val="22"/>
                <w:lang w:val="en-US"/>
              </w:rPr>
              <w:t xml:space="preserve"> e-mail: </w:t>
            </w:r>
            <w:r w:rsidR="001E5EB4" w:rsidRPr="001E5EB4">
              <w:rPr>
                <w:sz w:val="22"/>
                <w:szCs w:val="22"/>
                <w:lang w:val="en-US"/>
              </w:rPr>
              <w:t>dzp@agh.edu.pl</w:t>
            </w:r>
          </w:p>
        </w:tc>
      </w:tr>
    </w:tbl>
    <w:p w14:paraId="62C636BA" w14:textId="77777777" w:rsidR="00BC6240" w:rsidRDefault="004D5E89">
      <w:pPr>
        <w:numPr>
          <w:ilvl w:val="0"/>
          <w:numId w:val="2"/>
        </w:numPr>
        <w:spacing w:before="200" w:after="60"/>
        <w:ind w:left="431" w:hanging="431"/>
        <w:jc w:val="both"/>
        <w:outlineLvl w:val="0"/>
        <w:rPr>
          <w:b/>
          <w:caps/>
          <w:kern w:val="2"/>
          <w:sz w:val="22"/>
          <w:szCs w:val="22"/>
          <w:lang w:val="x-none" w:eastAsia="x-none"/>
        </w:rPr>
      </w:pPr>
      <w:r>
        <w:rPr>
          <w:b/>
          <w:caps/>
          <w:kern w:val="2"/>
          <w:sz w:val="22"/>
          <w:szCs w:val="22"/>
          <w:lang w:val="x-none" w:eastAsia="x-none"/>
        </w:rPr>
        <w:t>OPIS SPO</w:t>
      </w:r>
      <w:bookmarkStart w:id="34" w:name="_Hlk37938975"/>
      <w:r>
        <w:rPr>
          <w:b/>
          <w:caps/>
          <w:kern w:val="2"/>
          <w:sz w:val="22"/>
          <w:szCs w:val="22"/>
          <w:lang w:val="x-none" w:eastAsia="x-none"/>
        </w:rPr>
        <w:t>SOBU UDZIELANIA WYJAŚNIEŃ TREŚCI SWZ</w:t>
      </w:r>
      <w:bookmarkEnd w:id="34"/>
    </w:p>
    <w:p w14:paraId="692E6771" w14:textId="77777777" w:rsidR="00BC6240" w:rsidRDefault="004D5E89">
      <w:pPr>
        <w:numPr>
          <w:ilvl w:val="1"/>
          <w:numId w:val="2"/>
        </w:numPr>
        <w:spacing w:before="120"/>
        <w:jc w:val="both"/>
        <w:outlineLvl w:val="1"/>
        <w:rPr>
          <w:bCs/>
          <w:iCs/>
          <w:color w:val="000000"/>
          <w:sz w:val="22"/>
          <w:szCs w:val="22"/>
          <w:lang w:val="x-none" w:eastAsia="x-none"/>
        </w:rPr>
      </w:pPr>
      <w:bookmarkStart w:id="35" w:name="_Hlk37783375"/>
      <w:r>
        <w:rPr>
          <w:bCs/>
          <w:iCs/>
          <w:color w:val="000000"/>
          <w:sz w:val="22"/>
          <w:szCs w:val="22"/>
          <w:lang w:val="x-none" w:eastAsia="x-none"/>
        </w:rPr>
        <w:t>Wykonawca może zwrócić się do Zamawiającego z wnioskiem o wyjaśnienie treści SWZ, przekazanym za pośrednictwem Platformy (karta ”Zapytania/Wyjaśnienia)</w:t>
      </w:r>
      <w:r>
        <w:rPr>
          <w:bCs/>
          <w:iCs/>
          <w:sz w:val="22"/>
          <w:szCs w:val="22"/>
          <w:lang w:val="x-none" w:eastAsia="x-none"/>
        </w:rPr>
        <w:t>.</w:t>
      </w:r>
      <w:bookmarkStart w:id="36" w:name="_Hlk37783409"/>
      <w:bookmarkEnd w:id="35"/>
    </w:p>
    <w:p w14:paraId="34434D24"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Zamawiający udzieli wyjaśnień niezwłocznie, jednak nie później niż na 2 dni przed upływem terminu składania ofert, pod warunkiem, że wniosek o wyjaśnienie treści SWZ wpłynął do Zamawiającego nie później niż na 4 dni przed upływem terminu składania ofert.</w:t>
      </w:r>
      <w:bookmarkEnd w:id="36"/>
    </w:p>
    <w:p w14:paraId="14F337EC"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Jeżeli wniosek o wyjaśnienie treści SWZ nie wpłynie w terminie, o którym mowa w</w:t>
      </w:r>
      <w:r>
        <w:rPr>
          <w:bCs/>
          <w:iCs/>
          <w:color w:val="000000"/>
          <w:sz w:val="22"/>
          <w:szCs w:val="22"/>
          <w:lang w:eastAsia="x-none"/>
        </w:rPr>
        <w:t xml:space="preserve"> punkcie powyżej, </w:t>
      </w:r>
      <w:r>
        <w:rPr>
          <w:bCs/>
          <w:iCs/>
          <w:color w:val="000000"/>
          <w:sz w:val="22"/>
          <w:szCs w:val="22"/>
          <w:lang w:val="x-none" w:eastAsia="x-none"/>
        </w:rPr>
        <w:t>Zamawiający nie ma obowiązku udzielania wyjaśnień SWZ.</w:t>
      </w:r>
    </w:p>
    <w:p w14:paraId="51B5040B"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Przedłużenie terminu składania ofert, nie wpływa na bieg terminu składania wniosku o wyjaśnienie treści SWZ.</w:t>
      </w:r>
    </w:p>
    <w:p w14:paraId="2868F363"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Treść zapytań wraz z wyjaśnieniami Zamawiający udostępni na stronie internetowej prowadzonego postępowania, bez ujawniania źródła zapytania.</w:t>
      </w:r>
    </w:p>
    <w:p w14:paraId="5D4DEB30" w14:textId="4C87CB64" w:rsidR="00BC6240" w:rsidRDefault="004D5E89" w:rsidP="00435F6B">
      <w:pPr>
        <w:numPr>
          <w:ilvl w:val="1"/>
          <w:numId w:val="2"/>
        </w:numPr>
        <w:spacing w:before="120"/>
        <w:outlineLvl w:val="1"/>
        <w:rPr>
          <w:bCs/>
          <w:iCs/>
          <w:color w:val="000000"/>
          <w:sz w:val="22"/>
          <w:szCs w:val="22"/>
          <w:lang w:val="x-none" w:eastAsia="x-none"/>
        </w:rPr>
      </w:pPr>
      <w:bookmarkStart w:id="37" w:name="_Hlk37938993"/>
      <w:r>
        <w:rPr>
          <w:bCs/>
          <w:iCs/>
          <w:color w:val="000000"/>
          <w:sz w:val="22"/>
          <w:szCs w:val="22"/>
          <w:lang w:val="x-none" w:eastAsia="x-none"/>
        </w:rPr>
        <w:t xml:space="preserve">W </w:t>
      </w:r>
      <w:bookmarkEnd w:id="37"/>
      <w:r>
        <w:rPr>
          <w:bCs/>
          <w:iCs/>
          <w:color w:val="000000"/>
          <w:sz w:val="22"/>
          <w:szCs w:val="22"/>
          <w:lang w:val="x-none" w:eastAsia="x-none"/>
        </w:rPr>
        <w:t>uzasadnionych przypadkach Zamawiający może przed upływem terminu składania ofert zmienić treść SWZ. Dokonaną zmianę treści SWZ Zamawiający udostępni na stronie internetowej prowadzonego postępowania</w:t>
      </w:r>
      <w:r>
        <w:rPr>
          <w:bCs/>
          <w:iCs/>
          <w:color w:val="000000"/>
          <w:sz w:val="22"/>
          <w:szCs w:val="22"/>
          <w:lang w:eastAsia="x-none"/>
        </w:rPr>
        <w:t>.</w:t>
      </w:r>
      <w:r w:rsidR="00435F6B">
        <w:rPr>
          <w:bCs/>
          <w:iCs/>
          <w:color w:val="000000"/>
          <w:sz w:val="22"/>
          <w:szCs w:val="22"/>
          <w:lang w:eastAsia="x-none"/>
        </w:rPr>
        <w:br/>
      </w:r>
    </w:p>
    <w:p w14:paraId="1144828E" w14:textId="77777777" w:rsidR="00BC6240" w:rsidRPr="00E74A39" w:rsidRDefault="004D5E89">
      <w:pPr>
        <w:numPr>
          <w:ilvl w:val="0"/>
          <w:numId w:val="2"/>
        </w:numPr>
        <w:spacing w:before="200" w:after="60"/>
        <w:ind w:left="431" w:hanging="431"/>
        <w:jc w:val="both"/>
        <w:outlineLvl w:val="0"/>
        <w:rPr>
          <w:b/>
          <w:bCs/>
          <w:caps/>
          <w:kern w:val="2"/>
          <w:sz w:val="22"/>
          <w:szCs w:val="22"/>
          <w:lang w:val="x-none" w:eastAsia="x-none"/>
        </w:rPr>
      </w:pPr>
      <w:r w:rsidRPr="00E74A39">
        <w:rPr>
          <w:b/>
          <w:bCs/>
          <w:caps/>
          <w:kern w:val="2"/>
          <w:sz w:val="22"/>
          <w:szCs w:val="22"/>
          <w:lang w:val="x-none" w:eastAsia="x-none"/>
        </w:rPr>
        <w:lastRenderedPageBreak/>
        <w:t>Wymagania dotycz</w:t>
      </w:r>
      <w:r w:rsidRPr="00E74A39">
        <w:rPr>
          <w:rFonts w:eastAsia="TimesNewRoman"/>
          <w:b/>
          <w:bCs/>
          <w:caps/>
          <w:kern w:val="2"/>
          <w:sz w:val="22"/>
          <w:szCs w:val="22"/>
          <w:lang w:val="x-none" w:eastAsia="x-none"/>
        </w:rPr>
        <w:t>ą</w:t>
      </w:r>
      <w:r w:rsidRPr="00E74A39">
        <w:rPr>
          <w:b/>
          <w:bCs/>
          <w:caps/>
          <w:kern w:val="2"/>
          <w:sz w:val="22"/>
          <w:szCs w:val="22"/>
          <w:lang w:val="x-none" w:eastAsia="x-none"/>
        </w:rPr>
        <w:t>ce wadium</w:t>
      </w:r>
      <w:bookmarkEnd w:id="33"/>
    </w:p>
    <w:p w14:paraId="0C514D91" w14:textId="019C7490" w:rsidR="00BC6240" w:rsidRPr="00E74A39" w:rsidRDefault="004D5E89" w:rsidP="00013F77">
      <w:pPr>
        <w:tabs>
          <w:tab w:val="left" w:pos="708"/>
        </w:tabs>
        <w:spacing w:before="120"/>
        <w:ind w:left="680"/>
        <w:outlineLvl w:val="1"/>
        <w:rPr>
          <w:bCs/>
          <w:iCs/>
          <w:color w:val="000000"/>
          <w:sz w:val="22"/>
          <w:szCs w:val="22"/>
          <w:lang w:val="x-none" w:eastAsia="x-none"/>
        </w:rPr>
      </w:pPr>
      <w:r w:rsidRPr="00E74A39">
        <w:rPr>
          <w:bCs/>
          <w:iCs/>
          <w:color w:val="000000"/>
          <w:sz w:val="22"/>
          <w:szCs w:val="22"/>
          <w:lang w:val="x-none" w:eastAsia="x-none"/>
        </w:rPr>
        <w:t>W postępowaniu nie jest przewidziane składanie wadium.</w:t>
      </w:r>
      <w:r w:rsidR="00013F77">
        <w:rPr>
          <w:bCs/>
          <w:iCs/>
          <w:color w:val="000000"/>
          <w:sz w:val="22"/>
          <w:szCs w:val="22"/>
          <w:lang w:val="x-none" w:eastAsia="x-none"/>
        </w:rPr>
        <w:br/>
      </w:r>
    </w:p>
    <w:p w14:paraId="26196E32" w14:textId="77777777" w:rsidR="00BC6240" w:rsidRPr="00E74A39" w:rsidRDefault="004D5E89">
      <w:pPr>
        <w:numPr>
          <w:ilvl w:val="0"/>
          <w:numId w:val="2"/>
        </w:numPr>
        <w:spacing w:before="200" w:after="60"/>
        <w:ind w:left="431" w:hanging="431"/>
        <w:jc w:val="both"/>
        <w:outlineLvl w:val="0"/>
        <w:rPr>
          <w:b/>
          <w:bCs/>
          <w:caps/>
          <w:kern w:val="2"/>
          <w:sz w:val="22"/>
          <w:szCs w:val="22"/>
          <w:lang w:val="x-none" w:eastAsia="x-none"/>
        </w:rPr>
      </w:pPr>
      <w:bookmarkStart w:id="38" w:name="_Toc258314251"/>
      <w:r w:rsidRPr="00E74A39">
        <w:rPr>
          <w:b/>
          <w:bCs/>
          <w:caps/>
          <w:kern w:val="2"/>
          <w:sz w:val="22"/>
          <w:szCs w:val="22"/>
          <w:lang w:val="x-none" w:eastAsia="x-none"/>
        </w:rPr>
        <w:t>Termin zwi</w:t>
      </w:r>
      <w:r w:rsidRPr="00E74A39">
        <w:rPr>
          <w:rFonts w:eastAsia="TimesNewRoman"/>
          <w:b/>
          <w:bCs/>
          <w:caps/>
          <w:kern w:val="2"/>
          <w:sz w:val="22"/>
          <w:szCs w:val="22"/>
          <w:lang w:val="x-none" w:eastAsia="x-none"/>
        </w:rPr>
        <w:t>ą</w:t>
      </w:r>
      <w:r w:rsidRPr="00E74A39">
        <w:rPr>
          <w:b/>
          <w:bCs/>
          <w:caps/>
          <w:kern w:val="2"/>
          <w:sz w:val="22"/>
          <w:szCs w:val="22"/>
          <w:lang w:val="x-none" w:eastAsia="x-none"/>
        </w:rPr>
        <w:t>zania ofert</w:t>
      </w:r>
      <w:r w:rsidRPr="00E74A39">
        <w:rPr>
          <w:rFonts w:eastAsia="TimesNewRoman"/>
          <w:b/>
          <w:bCs/>
          <w:caps/>
          <w:kern w:val="2"/>
          <w:sz w:val="22"/>
          <w:szCs w:val="22"/>
          <w:lang w:val="x-none" w:eastAsia="x-none"/>
        </w:rPr>
        <w:t>ą</w:t>
      </w:r>
      <w:bookmarkEnd w:id="38"/>
    </w:p>
    <w:p w14:paraId="38A548AF" w14:textId="2D2D01BB" w:rsidR="00BC6240" w:rsidRPr="0001619C" w:rsidRDefault="004D5E89">
      <w:pPr>
        <w:numPr>
          <w:ilvl w:val="1"/>
          <w:numId w:val="2"/>
        </w:numPr>
        <w:spacing w:before="120"/>
        <w:jc w:val="both"/>
        <w:outlineLvl w:val="1"/>
        <w:rPr>
          <w:bCs/>
          <w:iCs/>
          <w:color w:val="000000"/>
          <w:sz w:val="22"/>
          <w:szCs w:val="22"/>
          <w:lang w:val="x-none" w:eastAsia="x-none"/>
        </w:rPr>
      </w:pPr>
      <w:r w:rsidRPr="00E74A39">
        <w:rPr>
          <w:bCs/>
          <w:iCs/>
          <w:color w:val="000000"/>
          <w:sz w:val="22"/>
          <w:szCs w:val="22"/>
          <w:lang w:val="x-none" w:eastAsia="x-none"/>
        </w:rPr>
        <w:t xml:space="preserve">Wykonawca pozostaje związany ofertą do </w:t>
      </w:r>
      <w:r w:rsidRPr="0001619C">
        <w:rPr>
          <w:bCs/>
          <w:iCs/>
          <w:color w:val="000000"/>
          <w:sz w:val="22"/>
          <w:szCs w:val="22"/>
          <w:lang w:val="x-none" w:eastAsia="x-none"/>
        </w:rPr>
        <w:t xml:space="preserve">dnia </w:t>
      </w:r>
      <w:r w:rsidRPr="0001619C">
        <w:rPr>
          <w:b/>
          <w:bCs/>
          <w:iCs/>
          <w:color w:val="000000"/>
          <w:sz w:val="22"/>
          <w:szCs w:val="22"/>
          <w:lang w:val="x-none" w:eastAsia="x-none"/>
        </w:rPr>
        <w:t>202</w:t>
      </w:r>
      <w:r w:rsidR="001F697F">
        <w:rPr>
          <w:b/>
          <w:bCs/>
          <w:iCs/>
          <w:color w:val="000000"/>
          <w:sz w:val="22"/>
          <w:szCs w:val="22"/>
          <w:lang w:eastAsia="x-none"/>
        </w:rPr>
        <w:t>3</w:t>
      </w:r>
      <w:r w:rsidRPr="0001619C">
        <w:rPr>
          <w:b/>
          <w:bCs/>
          <w:iCs/>
          <w:color w:val="000000"/>
          <w:sz w:val="22"/>
          <w:szCs w:val="22"/>
          <w:lang w:val="x-none" w:eastAsia="x-none"/>
        </w:rPr>
        <w:t>-</w:t>
      </w:r>
      <w:r w:rsidR="001F697F">
        <w:rPr>
          <w:b/>
          <w:bCs/>
          <w:iCs/>
          <w:color w:val="000000"/>
          <w:sz w:val="22"/>
          <w:szCs w:val="22"/>
          <w:lang w:eastAsia="x-none"/>
        </w:rPr>
        <w:t>03</w:t>
      </w:r>
      <w:r w:rsidR="00904726">
        <w:rPr>
          <w:b/>
          <w:bCs/>
          <w:iCs/>
          <w:color w:val="000000"/>
          <w:sz w:val="22"/>
          <w:szCs w:val="22"/>
          <w:lang w:eastAsia="x-none"/>
        </w:rPr>
        <w:t>-</w:t>
      </w:r>
      <w:r w:rsidR="001F697F">
        <w:rPr>
          <w:b/>
          <w:bCs/>
          <w:iCs/>
          <w:color w:val="000000"/>
          <w:sz w:val="22"/>
          <w:szCs w:val="22"/>
          <w:lang w:eastAsia="x-none"/>
        </w:rPr>
        <w:t>04</w:t>
      </w:r>
    </w:p>
    <w:p w14:paraId="37E23738" w14:textId="77777777" w:rsidR="00BC6240" w:rsidRDefault="004D5E89">
      <w:pPr>
        <w:numPr>
          <w:ilvl w:val="1"/>
          <w:numId w:val="2"/>
        </w:numPr>
        <w:spacing w:before="120"/>
        <w:jc w:val="both"/>
        <w:outlineLvl w:val="1"/>
        <w:rPr>
          <w:bCs/>
          <w:iCs/>
          <w:color w:val="000000"/>
          <w:sz w:val="22"/>
          <w:szCs w:val="22"/>
          <w:lang w:val="x-none" w:eastAsia="x-none"/>
        </w:rPr>
      </w:pPr>
      <w:r w:rsidRPr="00AF756D">
        <w:rPr>
          <w:bCs/>
          <w:iCs/>
          <w:color w:val="000000"/>
          <w:sz w:val="22"/>
          <w:szCs w:val="22"/>
          <w:lang w:val="x-none" w:eastAsia="x-none"/>
        </w:rPr>
        <w:t>Bieg terminu związania ofertą rozpoczyna się wraz z upływem terminu</w:t>
      </w:r>
      <w:r>
        <w:rPr>
          <w:bCs/>
          <w:iCs/>
          <w:color w:val="000000"/>
          <w:sz w:val="22"/>
          <w:szCs w:val="22"/>
          <w:lang w:val="x-none" w:eastAsia="x-none"/>
        </w:rPr>
        <w:t xml:space="preserve"> składania ofert.</w:t>
      </w:r>
    </w:p>
    <w:p w14:paraId="7C6D2A6B"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W przypadku</w:t>
      </w:r>
      <w:r>
        <w:rPr>
          <w:bCs/>
          <w:iCs/>
          <w:color w:val="000000"/>
          <w:sz w:val="22"/>
          <w:szCs w:val="22"/>
          <w:lang w:eastAsia="x-none"/>
        </w:rPr>
        <w:t>, gdy wybór najkorzystniejszej oferty nie nastąpi przed upływem terminu związania ofertą, Zamawiający przed upływem tego terminu zwróci się jednokrotnie do Wykonawców o wyrażenie zgody na przedłużenie terminu związania ofertą o wskazywany przez niego okres, nie dłuższy niż</w:t>
      </w:r>
      <w:r>
        <w:rPr>
          <w:bCs/>
          <w:iCs/>
          <w:color w:val="000000"/>
          <w:sz w:val="22"/>
          <w:szCs w:val="22"/>
          <w:lang w:val="x-none" w:eastAsia="x-none"/>
        </w:rPr>
        <w:t xml:space="preserve"> </w:t>
      </w:r>
      <w:r>
        <w:rPr>
          <w:bCs/>
          <w:iCs/>
          <w:color w:val="000000"/>
          <w:sz w:val="22"/>
          <w:szCs w:val="22"/>
          <w:lang w:eastAsia="x-none"/>
        </w:rPr>
        <w:t xml:space="preserve">30 dni. </w:t>
      </w:r>
    </w:p>
    <w:p w14:paraId="63AFA963" w14:textId="46078119" w:rsidR="00BC6240" w:rsidRDefault="004D5E89">
      <w:pPr>
        <w:numPr>
          <w:ilvl w:val="0"/>
          <w:numId w:val="2"/>
        </w:numPr>
        <w:spacing w:before="200" w:after="60"/>
        <w:ind w:left="431" w:hanging="431"/>
        <w:jc w:val="both"/>
        <w:outlineLvl w:val="0"/>
        <w:rPr>
          <w:b/>
          <w:bCs/>
          <w:caps/>
          <w:kern w:val="2"/>
          <w:sz w:val="22"/>
          <w:szCs w:val="22"/>
          <w:lang w:val="x-none" w:eastAsia="x-none"/>
        </w:rPr>
      </w:pPr>
      <w:bookmarkStart w:id="39" w:name="_Toc258314252"/>
      <w:r>
        <w:rPr>
          <w:b/>
          <w:bCs/>
          <w:caps/>
          <w:kern w:val="2"/>
          <w:sz w:val="22"/>
          <w:szCs w:val="22"/>
          <w:lang w:val="x-none" w:eastAsia="x-none"/>
        </w:rPr>
        <w:t>Opis sposobu przygotowywania ofert</w:t>
      </w:r>
      <w:bookmarkEnd w:id="39"/>
    </w:p>
    <w:p w14:paraId="65023972"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Wykonawca może złożyć tylko jedną ofertę.</w:t>
      </w:r>
    </w:p>
    <w:p w14:paraId="2162AC46"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Tre</w:t>
      </w:r>
      <w:r>
        <w:rPr>
          <w:rFonts w:eastAsia="TimesNewRoman"/>
          <w:bCs/>
          <w:iCs/>
          <w:color w:val="000000"/>
          <w:sz w:val="22"/>
          <w:szCs w:val="22"/>
          <w:lang w:val="x-none" w:eastAsia="x-none"/>
        </w:rPr>
        <w:t xml:space="preserve">ść </w:t>
      </w:r>
      <w:r>
        <w:rPr>
          <w:bCs/>
          <w:iCs/>
          <w:color w:val="000000"/>
          <w:sz w:val="22"/>
          <w:szCs w:val="22"/>
          <w:lang w:val="x-none" w:eastAsia="x-none"/>
        </w:rPr>
        <w:t xml:space="preserve">oferty musi być zgodna z wymaganiami Zamawiającego określonymi w niniejszej </w:t>
      </w:r>
      <w:r>
        <w:rPr>
          <w:bCs/>
          <w:iCs/>
          <w:color w:val="000000"/>
          <w:sz w:val="22"/>
          <w:szCs w:val="22"/>
          <w:lang w:eastAsia="x-none"/>
        </w:rPr>
        <w:t>SWZ</w:t>
      </w:r>
      <w:r>
        <w:rPr>
          <w:bCs/>
          <w:iCs/>
          <w:color w:val="000000"/>
          <w:sz w:val="22"/>
          <w:szCs w:val="22"/>
          <w:lang w:val="x-none" w:eastAsia="x-none"/>
        </w:rPr>
        <w:t>.</w:t>
      </w:r>
    </w:p>
    <w:p w14:paraId="6177B572" w14:textId="18B8BB28" w:rsidR="00BC6240" w:rsidRDefault="001E5EB4">
      <w:pPr>
        <w:pStyle w:val="Nagwek2"/>
        <w:rPr>
          <w:sz w:val="22"/>
          <w:szCs w:val="22"/>
        </w:rPr>
      </w:pPr>
      <w:r>
        <w:rPr>
          <w:sz w:val="22"/>
          <w:szCs w:val="22"/>
          <w:lang w:val="pl-PL"/>
        </w:rPr>
        <w:t xml:space="preserve">            </w:t>
      </w:r>
      <w:r w:rsidR="004D5E89">
        <w:rPr>
          <w:sz w:val="22"/>
          <w:szCs w:val="22"/>
        </w:rPr>
        <w:t>Oferta musi zawierać następujące oświadczenia i dokumenty:</w:t>
      </w:r>
    </w:p>
    <w:tbl>
      <w:tblPr>
        <w:tblW w:w="8834"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591"/>
        <w:gridCol w:w="8243"/>
      </w:tblGrid>
      <w:tr w:rsidR="00BC6240" w14:paraId="1E39B82C" w14:textId="77777777" w:rsidTr="005F3EB8">
        <w:tc>
          <w:tcPr>
            <w:tcW w:w="591" w:type="dxa"/>
            <w:tcBorders>
              <w:top w:val="single" w:sz="4" w:space="0" w:color="000000"/>
              <w:left w:val="single" w:sz="4" w:space="0" w:color="000000"/>
              <w:bottom w:val="single" w:sz="4" w:space="0" w:color="000000"/>
              <w:right w:val="single" w:sz="4" w:space="0" w:color="000000"/>
            </w:tcBorders>
            <w:shd w:val="clear" w:color="auto" w:fill="auto"/>
          </w:tcPr>
          <w:p w14:paraId="4878C336" w14:textId="77777777" w:rsidR="00BC6240" w:rsidRDefault="004D5E89" w:rsidP="005F3EB8">
            <w:pPr>
              <w:pStyle w:val="Nagwek2"/>
              <w:jc w:val="center"/>
              <w:rPr>
                <w:sz w:val="22"/>
                <w:szCs w:val="22"/>
              </w:rPr>
            </w:pPr>
            <w:r>
              <w:rPr>
                <w:sz w:val="22"/>
                <w:szCs w:val="22"/>
              </w:rPr>
              <w:t>1</w:t>
            </w:r>
          </w:p>
        </w:tc>
        <w:tc>
          <w:tcPr>
            <w:tcW w:w="8243" w:type="dxa"/>
            <w:tcBorders>
              <w:top w:val="single" w:sz="4" w:space="0" w:color="000000"/>
              <w:left w:val="single" w:sz="4" w:space="0" w:color="000000"/>
              <w:bottom w:val="single" w:sz="4" w:space="0" w:color="000000"/>
              <w:right w:val="single" w:sz="4" w:space="0" w:color="000000"/>
            </w:tcBorders>
            <w:shd w:val="clear" w:color="auto" w:fill="auto"/>
          </w:tcPr>
          <w:p w14:paraId="5BE5BE90" w14:textId="02AD7796" w:rsidR="00BC6240" w:rsidRDefault="004D5E89" w:rsidP="00904726">
            <w:pPr>
              <w:pStyle w:val="Nagwek2"/>
              <w:spacing w:before="0" w:after="0"/>
              <w:rPr>
                <w:b/>
                <w:sz w:val="22"/>
                <w:szCs w:val="22"/>
              </w:rPr>
            </w:pPr>
            <w:r>
              <w:rPr>
                <w:b/>
                <w:sz w:val="22"/>
                <w:szCs w:val="22"/>
              </w:rPr>
              <w:t xml:space="preserve">Formularz oferty. </w:t>
            </w:r>
          </w:p>
          <w:p w14:paraId="17CC9340" w14:textId="77777777" w:rsidR="00BC6240" w:rsidRDefault="004D5E89" w:rsidP="00904726">
            <w:pPr>
              <w:pStyle w:val="Nagwek2"/>
              <w:spacing w:before="0" w:after="0"/>
              <w:rPr>
                <w:sz w:val="22"/>
                <w:szCs w:val="22"/>
              </w:rPr>
            </w:pPr>
            <w:r>
              <w:rPr>
                <w:sz w:val="22"/>
                <w:szCs w:val="22"/>
              </w:rPr>
              <w:t>Do przygotowania oferty zaleca się skorzystanie z Formularza oferty, stanowiącego załącznik Nr 1 do SWZ. W  przypadku gdy Wykonawca nie korzysta z przygotowanego przez Zamawiającego wzoru Formularza oferty, oferta powinna zawierać wszystkie informacje wymagane we wzorze.</w:t>
            </w:r>
          </w:p>
        </w:tc>
      </w:tr>
      <w:tr w:rsidR="00BC6240" w14:paraId="4238976F" w14:textId="77777777" w:rsidTr="005F3EB8">
        <w:tc>
          <w:tcPr>
            <w:tcW w:w="591" w:type="dxa"/>
            <w:tcBorders>
              <w:top w:val="single" w:sz="4" w:space="0" w:color="000000"/>
              <w:left w:val="single" w:sz="4" w:space="0" w:color="000000"/>
              <w:bottom w:val="single" w:sz="4" w:space="0" w:color="000000"/>
              <w:right w:val="single" w:sz="4" w:space="0" w:color="000000"/>
            </w:tcBorders>
            <w:shd w:val="clear" w:color="auto" w:fill="auto"/>
          </w:tcPr>
          <w:p w14:paraId="275B331F" w14:textId="77777777" w:rsidR="00BC6240" w:rsidRDefault="004D5E89" w:rsidP="005F3EB8">
            <w:pPr>
              <w:pStyle w:val="Nagwek2"/>
              <w:jc w:val="center"/>
              <w:rPr>
                <w:sz w:val="22"/>
                <w:szCs w:val="22"/>
                <w:lang w:val="pl-PL"/>
              </w:rPr>
            </w:pPr>
            <w:r>
              <w:rPr>
                <w:sz w:val="22"/>
                <w:szCs w:val="22"/>
                <w:lang w:val="pl-PL"/>
              </w:rPr>
              <w:t>2</w:t>
            </w:r>
          </w:p>
        </w:tc>
        <w:tc>
          <w:tcPr>
            <w:tcW w:w="8243" w:type="dxa"/>
            <w:tcBorders>
              <w:top w:val="single" w:sz="4" w:space="0" w:color="000000"/>
              <w:left w:val="single" w:sz="4" w:space="0" w:color="000000"/>
              <w:bottom w:val="single" w:sz="4" w:space="0" w:color="000000"/>
              <w:right w:val="single" w:sz="4" w:space="0" w:color="000000"/>
            </w:tcBorders>
            <w:shd w:val="clear" w:color="auto" w:fill="auto"/>
          </w:tcPr>
          <w:p w14:paraId="5017F5AC" w14:textId="7CB8F806" w:rsidR="00BC6240" w:rsidRDefault="004D5E89" w:rsidP="009E3672">
            <w:pPr>
              <w:pStyle w:val="Nagwek2"/>
              <w:spacing w:before="0" w:after="0"/>
              <w:rPr>
                <w:sz w:val="22"/>
                <w:szCs w:val="22"/>
                <w:lang w:val="pl-PL"/>
              </w:rPr>
            </w:pPr>
            <w:r>
              <w:rPr>
                <w:b/>
                <w:sz w:val="22"/>
                <w:szCs w:val="22"/>
              </w:rPr>
              <w:t xml:space="preserve">Oświadczenie o niepodleganiu wykluczeniu </w:t>
            </w:r>
            <w:r>
              <w:rPr>
                <w:sz w:val="22"/>
                <w:szCs w:val="22"/>
              </w:rPr>
              <w:t>Aktualne na dzień składania ofert oświadczenie Wykonawcy stanowiące wstępne potwierdzenie</w:t>
            </w:r>
            <w:r w:rsidR="00904726">
              <w:rPr>
                <w:sz w:val="22"/>
                <w:szCs w:val="22"/>
                <w:lang w:val="pl-PL"/>
              </w:rPr>
              <w:t>, że Wykonawca</w:t>
            </w:r>
            <w:r>
              <w:rPr>
                <w:sz w:val="22"/>
                <w:szCs w:val="22"/>
              </w:rPr>
              <w:t xml:space="preserve"> </w:t>
            </w:r>
            <w:r w:rsidR="00904726" w:rsidRPr="00904726">
              <w:rPr>
                <w:sz w:val="22"/>
                <w:szCs w:val="22"/>
              </w:rPr>
              <w:t xml:space="preserve">nie podlega wykluczeniu z postępowania </w:t>
            </w:r>
            <w:r>
              <w:rPr>
                <w:sz w:val="22"/>
                <w:szCs w:val="22"/>
                <w:lang w:val="pl-PL"/>
              </w:rPr>
              <w:t>(zał. 2).</w:t>
            </w:r>
          </w:p>
        </w:tc>
      </w:tr>
      <w:tr w:rsidR="00BC6240" w14:paraId="02C8DC5E" w14:textId="77777777" w:rsidTr="005F3EB8">
        <w:tc>
          <w:tcPr>
            <w:tcW w:w="591" w:type="dxa"/>
            <w:tcBorders>
              <w:top w:val="single" w:sz="4" w:space="0" w:color="000000"/>
              <w:left w:val="single" w:sz="4" w:space="0" w:color="000000"/>
              <w:bottom w:val="single" w:sz="4" w:space="0" w:color="000000"/>
              <w:right w:val="single" w:sz="4" w:space="0" w:color="000000"/>
            </w:tcBorders>
            <w:shd w:val="clear" w:color="auto" w:fill="auto"/>
          </w:tcPr>
          <w:p w14:paraId="2A695BC1" w14:textId="5DBE0067" w:rsidR="00BC6240" w:rsidRDefault="00013F77" w:rsidP="005F3EB8">
            <w:pPr>
              <w:pStyle w:val="Nagwek2"/>
              <w:jc w:val="center"/>
              <w:rPr>
                <w:sz w:val="22"/>
                <w:szCs w:val="22"/>
                <w:lang w:val="pl-PL"/>
              </w:rPr>
            </w:pPr>
            <w:r>
              <w:rPr>
                <w:sz w:val="22"/>
                <w:szCs w:val="22"/>
                <w:lang w:val="pl-PL"/>
              </w:rPr>
              <w:t>3</w:t>
            </w:r>
          </w:p>
        </w:tc>
        <w:tc>
          <w:tcPr>
            <w:tcW w:w="8243" w:type="dxa"/>
            <w:tcBorders>
              <w:top w:val="single" w:sz="4" w:space="0" w:color="000000"/>
              <w:left w:val="single" w:sz="4" w:space="0" w:color="000000"/>
              <w:bottom w:val="single" w:sz="4" w:space="0" w:color="000000"/>
              <w:right w:val="single" w:sz="4" w:space="0" w:color="000000"/>
            </w:tcBorders>
            <w:shd w:val="clear" w:color="auto" w:fill="auto"/>
          </w:tcPr>
          <w:p w14:paraId="26F1C332" w14:textId="77777777" w:rsidR="00BC6240" w:rsidRDefault="004D5E89" w:rsidP="00904726">
            <w:pPr>
              <w:pStyle w:val="Nagwek2"/>
              <w:spacing w:before="0" w:after="0"/>
              <w:rPr>
                <w:sz w:val="22"/>
                <w:szCs w:val="22"/>
              </w:rPr>
            </w:pPr>
            <w:r>
              <w:rPr>
                <w:b/>
                <w:sz w:val="22"/>
                <w:szCs w:val="22"/>
              </w:rPr>
              <w:t>Pełnomocnictwo</w:t>
            </w:r>
            <w:r>
              <w:rPr>
                <w:sz w:val="22"/>
                <w:szCs w:val="22"/>
              </w:rPr>
              <w:t xml:space="preserve"> lub inny dokument potwierdzający umocowanie do reprezentowania wykonawcy.</w:t>
            </w:r>
          </w:p>
          <w:p w14:paraId="23DA24F7" w14:textId="77777777" w:rsidR="00BC6240" w:rsidRDefault="004D5E89" w:rsidP="00904726">
            <w:pPr>
              <w:pStyle w:val="Nagwek2"/>
              <w:spacing w:before="0" w:after="0"/>
              <w:rPr>
                <w:sz w:val="22"/>
                <w:szCs w:val="22"/>
              </w:rPr>
            </w:pPr>
            <w:r>
              <w:rPr>
                <w:sz w:val="22"/>
                <w:szCs w:val="22"/>
              </w:rPr>
              <w:t xml:space="preserve">Upoważnienie osób podpisujących ofertę wynikać musi bezpośrednio z dokumentów dołączonych do oferty. Jeżeli upoważnienie takie nie wynika wprost z dokumentów rejestrowych (KRS, </w:t>
            </w:r>
            <w:proofErr w:type="spellStart"/>
            <w:r>
              <w:rPr>
                <w:sz w:val="22"/>
                <w:szCs w:val="22"/>
              </w:rPr>
              <w:t>CEiDG</w:t>
            </w:r>
            <w:proofErr w:type="spellEnd"/>
            <w:r>
              <w:rPr>
                <w:sz w:val="22"/>
                <w:szCs w:val="22"/>
              </w:rPr>
              <w:t xml:space="preserve"> lub innego właściwego rejestru), to do oferty należy dołączyć inny dokument potwierdzający umocowanie do reprezentowania wykonawcy.</w:t>
            </w:r>
          </w:p>
        </w:tc>
      </w:tr>
    </w:tbl>
    <w:p w14:paraId="6EBAC44F" w14:textId="77777777" w:rsidR="00BC6240" w:rsidRDefault="00BC6240">
      <w:pPr>
        <w:spacing w:before="120"/>
        <w:jc w:val="both"/>
        <w:outlineLvl w:val="1"/>
        <w:rPr>
          <w:bCs/>
          <w:iCs/>
          <w:color w:val="000000"/>
          <w:sz w:val="22"/>
          <w:szCs w:val="22"/>
          <w:lang w:val="x-none" w:eastAsia="x-none"/>
        </w:rPr>
      </w:pPr>
    </w:p>
    <w:p w14:paraId="0E09F374" w14:textId="77777777" w:rsidR="00BC6240" w:rsidRDefault="004D5E89">
      <w:pPr>
        <w:numPr>
          <w:ilvl w:val="1"/>
          <w:numId w:val="2"/>
        </w:numPr>
        <w:jc w:val="both"/>
        <w:rPr>
          <w:bCs/>
          <w:iCs/>
          <w:sz w:val="22"/>
          <w:szCs w:val="22"/>
        </w:rPr>
      </w:pPr>
      <w:r>
        <w:rPr>
          <w:bCs/>
          <w:iCs/>
          <w:sz w:val="22"/>
          <w:szCs w:val="22"/>
        </w:rPr>
        <w:t>Pełnomocnictwo do złożenia oferty lub oświadczenia, o którym mowa w art. 125 ust. 1 PZP, przekazuje się w postaci elektronicznej i opatruje kwalifikowanym podpisem elektronicznym, podpisem zaufanym lub podpisem osobistym.. W przypadku gdy pełnomocnictwo do złożenia oferty lub oświadczenia, o którym mowa w art. 125 ust. 1 PZP, zostało sporządzone jako dokument w postaci papierowej i opatrzone własnoręcznym podpisem, przekazuje się cyfrowe odwzorowanie tego dokumentu opatrzone podpisem kwalifikowanym, podpisem zaufanym lub podpisem osobistym potwierdzającym zgodność odwzorowania cyfrowego z dokumentem w postaci papierowej. Odwzorowanie cyfrowe pełnomocnictwa powinno potwierdzać prawidłowość umocowania na dzień złożenia oferty lub oświadczenia, o którym mowa w art. 125 ust. 1 PZP.</w:t>
      </w:r>
    </w:p>
    <w:p w14:paraId="2ECD7126" w14:textId="77777777" w:rsidR="00BC6240" w:rsidRDefault="004D5E89">
      <w:pPr>
        <w:numPr>
          <w:ilvl w:val="1"/>
          <w:numId w:val="2"/>
        </w:numPr>
        <w:spacing w:before="120"/>
        <w:jc w:val="both"/>
        <w:outlineLvl w:val="1"/>
        <w:rPr>
          <w:bCs/>
          <w:iCs/>
          <w:color w:val="000000"/>
          <w:sz w:val="22"/>
          <w:szCs w:val="22"/>
          <w:lang w:eastAsia="x-none"/>
        </w:rPr>
      </w:pPr>
      <w:bookmarkStart w:id="40" w:name="_Hlk37839542"/>
      <w:bookmarkStart w:id="41" w:name="_Hlk37866106"/>
      <w:r>
        <w:rPr>
          <w:bCs/>
          <w:iCs/>
          <w:color w:val="000000"/>
          <w:sz w:val="22"/>
          <w:szCs w:val="22"/>
          <w:lang w:eastAsia="x-none"/>
        </w:rPr>
        <w:t>Poświadczenia zgodności cyfrowego odwzorowania z dokumentem w postaci papierowej, dokonuje w przypadku pełnomocnictwa – mocodawca. Poświadczenia zgodności cyfrowego odwzorowania z dokumentem w postaci papierowej, może dokonać również notariusz.</w:t>
      </w:r>
      <w:bookmarkEnd w:id="40"/>
      <w:bookmarkEnd w:id="41"/>
    </w:p>
    <w:p w14:paraId="1A7A87A3" w14:textId="77777777" w:rsidR="00BC6240" w:rsidRDefault="004D5E89">
      <w:pPr>
        <w:numPr>
          <w:ilvl w:val="1"/>
          <w:numId w:val="2"/>
        </w:numPr>
        <w:spacing w:before="120"/>
        <w:jc w:val="both"/>
        <w:outlineLvl w:val="1"/>
        <w:rPr>
          <w:bCs/>
          <w:iCs/>
          <w:color w:val="000000"/>
          <w:sz w:val="22"/>
          <w:szCs w:val="22"/>
          <w:lang w:val="x-none" w:eastAsia="x-none"/>
        </w:rPr>
      </w:pPr>
      <w:bookmarkStart w:id="42" w:name="_Hlk37939197"/>
      <w:r>
        <w:rPr>
          <w:bCs/>
          <w:iCs/>
          <w:color w:val="000000"/>
          <w:sz w:val="22"/>
          <w:szCs w:val="22"/>
          <w:lang w:val="x-none" w:eastAsia="x-none"/>
        </w:rPr>
        <w:t xml:space="preserve">Zamawiający informuje, iż zgodnie z art. 18 ust. 3 ustawy </w:t>
      </w:r>
      <w:proofErr w:type="spellStart"/>
      <w:r>
        <w:rPr>
          <w:bCs/>
          <w:iCs/>
          <w:color w:val="000000"/>
          <w:sz w:val="22"/>
          <w:szCs w:val="22"/>
          <w:lang w:val="x-none" w:eastAsia="x-none"/>
        </w:rPr>
        <w:t>Pzp</w:t>
      </w:r>
      <w:proofErr w:type="spellEnd"/>
      <w:r>
        <w:rPr>
          <w:bCs/>
          <w:iCs/>
          <w:color w:val="000000"/>
          <w:sz w:val="22"/>
          <w:szCs w:val="22"/>
          <w:lang w:val="x-none" w:eastAsia="x-none"/>
        </w:rPr>
        <w:t>, nie ujawnia się informacji stanowiących tajemnicę przedsiębiorstwa, w rozumieniu przepisów ustawy z dnia 16 kwietnia 1993 r. o zwalczaniu nieuczciwej konkurencji (Dz. U. z 2020 r. poz. 1913), zwanej dalej „ustawą o zwalczaniu nieuczciwej konkurencji” jeżeli Wykonawca</w:t>
      </w:r>
      <w:bookmarkEnd w:id="42"/>
      <w:r>
        <w:rPr>
          <w:bCs/>
          <w:iCs/>
          <w:color w:val="000000"/>
          <w:sz w:val="22"/>
          <w:szCs w:val="22"/>
          <w:lang w:eastAsia="x-none"/>
        </w:rPr>
        <w:t>:</w:t>
      </w:r>
    </w:p>
    <w:p w14:paraId="69B240F8" w14:textId="77777777" w:rsidR="00BC6240" w:rsidRDefault="004D5E89">
      <w:pPr>
        <w:numPr>
          <w:ilvl w:val="0"/>
          <w:numId w:val="11"/>
        </w:numPr>
        <w:tabs>
          <w:tab w:val="left" w:pos="708"/>
        </w:tabs>
        <w:spacing w:before="120"/>
        <w:jc w:val="both"/>
        <w:outlineLvl w:val="1"/>
        <w:rPr>
          <w:bCs/>
          <w:iCs/>
          <w:color w:val="000000"/>
          <w:sz w:val="22"/>
          <w:szCs w:val="22"/>
          <w:lang w:val="x-none" w:eastAsia="x-none"/>
        </w:rPr>
      </w:pPr>
      <w:r>
        <w:rPr>
          <w:bCs/>
          <w:iCs/>
          <w:color w:val="000000"/>
          <w:sz w:val="22"/>
          <w:szCs w:val="22"/>
          <w:lang w:eastAsia="x-none"/>
        </w:rPr>
        <w:t xml:space="preserve">wraz </w:t>
      </w:r>
      <w:r>
        <w:rPr>
          <w:bCs/>
          <w:iCs/>
          <w:color w:val="000000"/>
          <w:sz w:val="22"/>
          <w:szCs w:val="22"/>
          <w:lang w:val="x-none" w:eastAsia="x-none"/>
        </w:rPr>
        <w:t>z przekazaniem takich informacji, zastrzegł, że nie mogą być one udostępniane</w:t>
      </w:r>
      <w:r>
        <w:rPr>
          <w:bCs/>
          <w:iCs/>
          <w:color w:val="000000"/>
          <w:sz w:val="22"/>
          <w:szCs w:val="22"/>
          <w:lang w:eastAsia="x-none"/>
        </w:rPr>
        <w:t>;</w:t>
      </w:r>
    </w:p>
    <w:p w14:paraId="7673523E" w14:textId="77777777" w:rsidR="00BC6240" w:rsidRDefault="004D5E89">
      <w:pPr>
        <w:numPr>
          <w:ilvl w:val="0"/>
          <w:numId w:val="11"/>
        </w:numPr>
        <w:tabs>
          <w:tab w:val="left" w:pos="708"/>
        </w:tabs>
        <w:spacing w:before="120"/>
        <w:jc w:val="both"/>
        <w:outlineLvl w:val="1"/>
        <w:rPr>
          <w:bCs/>
          <w:iCs/>
          <w:color w:val="000000"/>
          <w:sz w:val="22"/>
          <w:szCs w:val="22"/>
          <w:lang w:val="x-none" w:eastAsia="x-none"/>
        </w:rPr>
      </w:pPr>
      <w:r>
        <w:rPr>
          <w:bCs/>
          <w:iCs/>
          <w:color w:val="000000"/>
          <w:sz w:val="22"/>
          <w:szCs w:val="22"/>
          <w:lang w:val="x-none" w:eastAsia="x-none"/>
        </w:rPr>
        <w:lastRenderedPageBreak/>
        <w:t>wykazał</w:t>
      </w:r>
      <w:r>
        <w:rPr>
          <w:bCs/>
          <w:iCs/>
          <w:color w:val="000000"/>
          <w:sz w:val="22"/>
          <w:szCs w:val="22"/>
          <w:lang w:eastAsia="x-none"/>
        </w:rPr>
        <w:t>,</w:t>
      </w:r>
      <w:r>
        <w:rPr>
          <w:bCs/>
          <w:iCs/>
          <w:color w:val="000000"/>
          <w:sz w:val="22"/>
          <w:szCs w:val="22"/>
          <w:lang w:val="x-none" w:eastAsia="x-none"/>
        </w:rPr>
        <w:t xml:space="preserve"> załączając stosowne </w:t>
      </w:r>
      <w:r>
        <w:rPr>
          <w:bCs/>
          <w:iCs/>
          <w:color w:val="000000"/>
          <w:sz w:val="22"/>
          <w:szCs w:val="22"/>
          <w:lang w:eastAsia="x-none"/>
        </w:rPr>
        <w:t>uzasadnienie</w:t>
      </w:r>
      <w:r>
        <w:rPr>
          <w:bCs/>
          <w:iCs/>
          <w:color w:val="000000"/>
          <w:sz w:val="22"/>
          <w:szCs w:val="22"/>
          <w:lang w:val="x-none" w:eastAsia="x-none"/>
        </w:rPr>
        <w:t>, iż zastrzeżone informacje stanowią tajemnicę przedsiębiorstwa</w:t>
      </w:r>
      <w:r>
        <w:rPr>
          <w:bCs/>
          <w:iCs/>
          <w:color w:val="000000"/>
          <w:sz w:val="22"/>
          <w:szCs w:val="22"/>
          <w:lang w:eastAsia="x-none"/>
        </w:rPr>
        <w:t>.</w:t>
      </w:r>
      <w:bookmarkStart w:id="43" w:name="_Hlk37939296"/>
    </w:p>
    <w:p w14:paraId="412700CC" w14:textId="77777777" w:rsidR="00BC6240" w:rsidRDefault="004D5E89">
      <w:pPr>
        <w:tabs>
          <w:tab w:val="left" w:pos="708"/>
        </w:tabs>
        <w:spacing w:before="120"/>
        <w:ind w:left="680"/>
        <w:jc w:val="both"/>
        <w:outlineLvl w:val="1"/>
        <w:rPr>
          <w:bCs/>
          <w:iCs/>
          <w:color w:val="000000"/>
          <w:sz w:val="22"/>
          <w:szCs w:val="22"/>
          <w:lang w:val="x-none" w:eastAsia="x-none"/>
        </w:rPr>
      </w:pPr>
      <w:r>
        <w:rPr>
          <w:bCs/>
          <w:iCs/>
          <w:color w:val="000000"/>
          <w:sz w:val="22"/>
          <w:szCs w:val="22"/>
          <w:lang w:val="x-none" w:eastAsia="x-none"/>
        </w:rPr>
        <w:t>Zaleca się, aby uzasadnienie o którym mowa powyżej było sformułowane w sposób umożliwiający jego udostępnienie pozostałym uczestnikom postępowania.</w:t>
      </w:r>
    </w:p>
    <w:p w14:paraId="105657B9" w14:textId="77777777" w:rsidR="00BC6240" w:rsidRDefault="004D5E89">
      <w:pPr>
        <w:tabs>
          <w:tab w:val="left" w:pos="708"/>
        </w:tabs>
        <w:spacing w:before="120"/>
        <w:ind w:left="680"/>
        <w:jc w:val="both"/>
        <w:outlineLvl w:val="1"/>
        <w:rPr>
          <w:bCs/>
          <w:iCs/>
          <w:color w:val="000000"/>
          <w:sz w:val="22"/>
          <w:szCs w:val="22"/>
          <w:lang w:val="x-none" w:eastAsia="x-none"/>
        </w:rPr>
      </w:pPr>
      <w:bookmarkStart w:id="44" w:name="_Hlk38143710"/>
      <w:r>
        <w:rPr>
          <w:bCs/>
          <w:iCs/>
          <w:color w:val="000000"/>
          <w:sz w:val="22"/>
          <w:szCs w:val="22"/>
          <w:lang w:val="x-none" w:eastAsia="x-none"/>
        </w:rPr>
        <w:t xml:space="preserve">Wykonawca nie może zastrzec informacji, o których mowa w art. 222 ust. 5 ustawy </w:t>
      </w:r>
      <w:proofErr w:type="spellStart"/>
      <w:r>
        <w:rPr>
          <w:bCs/>
          <w:iCs/>
          <w:color w:val="000000"/>
          <w:sz w:val="22"/>
          <w:szCs w:val="22"/>
          <w:lang w:val="x-none" w:eastAsia="x-none"/>
        </w:rPr>
        <w:t>Pzp</w:t>
      </w:r>
      <w:bookmarkEnd w:id="43"/>
      <w:bookmarkEnd w:id="44"/>
      <w:proofErr w:type="spellEnd"/>
      <w:r>
        <w:rPr>
          <w:bCs/>
          <w:iCs/>
          <w:color w:val="000000"/>
          <w:sz w:val="22"/>
          <w:szCs w:val="22"/>
          <w:lang w:val="x-none" w:eastAsia="x-none"/>
        </w:rPr>
        <w:t>.</w:t>
      </w:r>
    </w:p>
    <w:p w14:paraId="5B6FFDDE" w14:textId="77777777" w:rsidR="00BC6240" w:rsidRDefault="004D5E89">
      <w:pPr>
        <w:numPr>
          <w:ilvl w:val="1"/>
          <w:numId w:val="2"/>
        </w:numPr>
        <w:spacing w:before="120"/>
        <w:jc w:val="both"/>
        <w:outlineLvl w:val="1"/>
        <w:rPr>
          <w:bCs/>
          <w:iCs/>
          <w:color w:val="000000"/>
          <w:sz w:val="22"/>
          <w:szCs w:val="22"/>
          <w:lang w:val="x-none" w:eastAsia="x-none"/>
        </w:rPr>
      </w:pPr>
      <w:bookmarkStart w:id="45" w:name="_Hlk37928068"/>
      <w:r>
        <w:rPr>
          <w:bCs/>
          <w:iCs/>
          <w:color w:val="000000"/>
          <w:sz w:val="22"/>
          <w:szCs w:val="22"/>
          <w:lang w:val="x-none" w:eastAsia="x-none"/>
        </w:rPr>
        <w:t>Opis sposobu przygotowania oferty składanej w formie elektronicznej lub w postaci elektronicznej</w:t>
      </w:r>
      <w:bookmarkEnd w:id="45"/>
      <w:r>
        <w:rPr>
          <w:bCs/>
          <w:iCs/>
          <w:color w:val="000000"/>
          <w:sz w:val="22"/>
          <w:szCs w:val="22"/>
          <w:lang w:eastAsia="x-none"/>
        </w:rPr>
        <w:t>:</w:t>
      </w:r>
    </w:p>
    <w:p w14:paraId="726B072F" w14:textId="77777777" w:rsidR="00BC6240" w:rsidRDefault="004D5E89">
      <w:pPr>
        <w:numPr>
          <w:ilvl w:val="0"/>
          <w:numId w:val="12"/>
        </w:numPr>
        <w:tabs>
          <w:tab w:val="left" w:pos="708"/>
        </w:tabs>
        <w:spacing w:before="120"/>
        <w:jc w:val="both"/>
        <w:outlineLvl w:val="1"/>
        <w:rPr>
          <w:bCs/>
          <w:iCs/>
          <w:color w:val="000000"/>
          <w:sz w:val="22"/>
          <w:szCs w:val="22"/>
          <w:lang w:val="x-none" w:eastAsia="x-none"/>
        </w:rPr>
      </w:pPr>
      <w:bookmarkStart w:id="46" w:name="_Hlk37866429"/>
      <w:r>
        <w:rPr>
          <w:bCs/>
          <w:iCs/>
          <w:color w:val="000000"/>
          <w:sz w:val="22"/>
          <w:szCs w:val="22"/>
          <w:lang w:val="x-none" w:eastAsia="x-none"/>
        </w:rPr>
        <w:t>Wykonawca, chcąc przystąpić do udziału w postępowaniu, loguje się na Platformie, w menu ”Ogłoszenia” wyszukuje niniejsze postępowanie, otwiera je klikając w jego temat, a następnie korzysta z funkcji ”</w:t>
      </w:r>
      <w:r>
        <w:rPr>
          <w:b/>
          <w:i/>
          <w:color w:val="000000"/>
          <w:sz w:val="22"/>
          <w:szCs w:val="22"/>
          <w:lang w:val="x-none" w:eastAsia="x-none"/>
        </w:rPr>
        <w:t>Zgłoś udział w postępowaniu</w:t>
      </w:r>
      <w:r>
        <w:rPr>
          <w:bCs/>
          <w:iCs/>
          <w:color w:val="000000"/>
          <w:sz w:val="22"/>
          <w:szCs w:val="22"/>
          <w:lang w:val="x-none" w:eastAsia="x-none"/>
        </w:rPr>
        <w:t>”</w:t>
      </w:r>
      <w:bookmarkEnd w:id="46"/>
      <w:r>
        <w:rPr>
          <w:bCs/>
          <w:iCs/>
          <w:color w:val="000000"/>
          <w:sz w:val="22"/>
          <w:szCs w:val="22"/>
          <w:lang w:eastAsia="x-none"/>
        </w:rPr>
        <w:t xml:space="preserve"> na karcie Informacje ogólne”;</w:t>
      </w:r>
      <w:bookmarkStart w:id="47" w:name="_Hlk37866441"/>
    </w:p>
    <w:p w14:paraId="0EFF989A" w14:textId="77777777" w:rsidR="00BC6240" w:rsidRDefault="004D5E89">
      <w:pPr>
        <w:numPr>
          <w:ilvl w:val="0"/>
          <w:numId w:val="12"/>
        </w:numPr>
        <w:tabs>
          <w:tab w:val="left" w:pos="708"/>
        </w:tabs>
        <w:spacing w:before="120"/>
        <w:jc w:val="both"/>
        <w:outlineLvl w:val="1"/>
        <w:rPr>
          <w:bCs/>
          <w:iCs/>
          <w:color w:val="000000"/>
          <w:sz w:val="22"/>
          <w:szCs w:val="22"/>
          <w:lang w:val="x-none" w:eastAsia="x-none"/>
        </w:rPr>
      </w:pPr>
      <w:r>
        <w:rPr>
          <w:rFonts w:eastAsia="Calibri"/>
          <w:bCs/>
          <w:iCs/>
          <w:color w:val="000000"/>
          <w:sz w:val="22"/>
          <w:szCs w:val="22"/>
          <w:lang w:val="x-none" w:eastAsia="x-none"/>
        </w:rPr>
        <w:t xml:space="preserve">w przypadku, </w:t>
      </w:r>
      <w:bookmarkStart w:id="48" w:name="_Hlk37939646"/>
      <w:bookmarkStart w:id="49" w:name="_Hlk37866474"/>
      <w:bookmarkEnd w:id="47"/>
      <w:r>
        <w:rPr>
          <w:rFonts w:eastAsia="Calibri"/>
          <w:bCs/>
          <w:iCs/>
          <w:color w:val="000000"/>
          <w:sz w:val="22"/>
          <w:szCs w:val="22"/>
          <w:lang w:val="x-none" w:eastAsia="x-none"/>
        </w:rPr>
        <w:t>gdy Wykonawca nie posiada konta na Platformie, należy skorzystać z funkcji ”</w:t>
      </w:r>
      <w:r>
        <w:rPr>
          <w:rFonts w:eastAsia="Calibri"/>
          <w:b/>
          <w:i/>
          <w:color w:val="000000"/>
          <w:sz w:val="22"/>
          <w:szCs w:val="22"/>
          <w:lang w:val="x-none" w:eastAsia="x-none"/>
        </w:rPr>
        <w:t>Zarejestruj</w:t>
      </w:r>
      <w:r>
        <w:rPr>
          <w:rFonts w:eastAsia="Calibri"/>
          <w:bCs/>
          <w:iCs/>
          <w:color w:val="000000"/>
          <w:sz w:val="22"/>
          <w:szCs w:val="22"/>
          <w:lang w:val="x-none" w:eastAsia="x-none"/>
        </w:rPr>
        <w:t>”. Po wypełnieniu Formularza rejestracyjnego Wykonawca otrzyma wiadomość e-mail na zdefiniowany adres poczty elektronicznej, z opcją aktywacji konta. Aktywacja konta jest konieczna do zakończenia procesu rejestracji i umożliwia zalogowanie się na Platformie</w:t>
      </w:r>
      <w:r>
        <w:rPr>
          <w:rFonts w:eastAsia="Calibri"/>
          <w:bCs/>
          <w:iCs/>
          <w:color w:val="000000"/>
          <w:sz w:val="22"/>
          <w:szCs w:val="22"/>
          <w:lang w:eastAsia="x-none"/>
        </w:rPr>
        <w:t>;</w:t>
      </w:r>
    </w:p>
    <w:p w14:paraId="7E8E0F9A" w14:textId="77777777" w:rsidR="00BC6240" w:rsidRDefault="004D5E89">
      <w:pPr>
        <w:numPr>
          <w:ilvl w:val="0"/>
          <w:numId w:val="12"/>
        </w:numPr>
        <w:tabs>
          <w:tab w:val="left" w:pos="708"/>
        </w:tabs>
        <w:spacing w:before="120"/>
        <w:jc w:val="both"/>
        <w:outlineLvl w:val="1"/>
        <w:rPr>
          <w:bCs/>
          <w:iCs/>
          <w:color w:val="000000"/>
          <w:sz w:val="22"/>
          <w:szCs w:val="22"/>
          <w:lang w:val="x-none" w:eastAsia="x-none"/>
        </w:rPr>
      </w:pPr>
      <w:r>
        <w:rPr>
          <w:rFonts w:eastAsia="Calibri"/>
          <w:bCs/>
          <w:iCs/>
          <w:color w:val="000000"/>
          <w:sz w:val="22"/>
          <w:szCs w:val="22"/>
          <w:lang w:val="x-none" w:eastAsia="x-none"/>
        </w:rPr>
        <w:t xml:space="preserve">oferta </w:t>
      </w:r>
      <w:bookmarkEnd w:id="48"/>
      <w:r>
        <w:rPr>
          <w:rFonts w:eastAsia="Calibri"/>
          <w:bCs/>
          <w:iCs/>
          <w:color w:val="000000"/>
          <w:sz w:val="22"/>
          <w:szCs w:val="22"/>
          <w:lang w:val="x-none" w:eastAsia="x-none"/>
        </w:rPr>
        <w:t>wraz ze stanowiącymi jej integralną część załącznikami, powinna być podpisana ważnym kwalifikowanym podpisem elektronicznym, podpisem zaufanym lub podpisem osobistym, przez osobę (osoby) uprawnione do reprezentowania Wykonawcy, zgodnie z formą reprezentacji określoną w dokumentach rejestrowych, a następnie przesłana Zamawiającemu za pośrednictwem Platformy, poprzez dodanie dokumentów na karcie ”Oferta/Załączniki”, za pomocą opcji ”</w:t>
      </w:r>
      <w:r>
        <w:rPr>
          <w:rFonts w:eastAsia="Calibri"/>
          <w:b/>
          <w:i/>
          <w:color w:val="000000"/>
          <w:sz w:val="22"/>
          <w:szCs w:val="22"/>
          <w:lang w:val="x-none" w:eastAsia="x-none"/>
        </w:rPr>
        <w:t>Załącz plik</w:t>
      </w:r>
      <w:r>
        <w:rPr>
          <w:rFonts w:eastAsia="Calibri"/>
          <w:bCs/>
          <w:iCs/>
          <w:color w:val="000000"/>
          <w:sz w:val="22"/>
          <w:szCs w:val="22"/>
          <w:lang w:val="x-none" w:eastAsia="x-none"/>
        </w:rPr>
        <w:t>” i użycie przycisku ”</w:t>
      </w:r>
      <w:r>
        <w:rPr>
          <w:rFonts w:eastAsia="Calibri"/>
          <w:b/>
          <w:i/>
          <w:color w:val="000000"/>
          <w:sz w:val="22"/>
          <w:szCs w:val="22"/>
          <w:lang w:val="x-none" w:eastAsia="x-none"/>
        </w:rPr>
        <w:t>Załącz</w:t>
      </w:r>
      <w:r>
        <w:rPr>
          <w:rFonts w:eastAsia="Calibri"/>
          <w:bCs/>
          <w:iCs/>
          <w:color w:val="000000"/>
          <w:sz w:val="22"/>
          <w:szCs w:val="22"/>
          <w:lang w:val="x-none" w:eastAsia="x-none"/>
        </w:rPr>
        <w:t>”;</w:t>
      </w:r>
      <w:bookmarkStart w:id="50" w:name="_Hlk37939678"/>
    </w:p>
    <w:p w14:paraId="2AF987F9" w14:textId="77777777" w:rsidR="00BC6240" w:rsidRDefault="004D5E89">
      <w:pPr>
        <w:numPr>
          <w:ilvl w:val="0"/>
          <w:numId w:val="12"/>
        </w:numPr>
        <w:tabs>
          <w:tab w:val="left" w:pos="708"/>
        </w:tabs>
        <w:spacing w:before="120"/>
        <w:jc w:val="both"/>
        <w:outlineLvl w:val="1"/>
        <w:rPr>
          <w:bCs/>
          <w:iCs/>
          <w:color w:val="000000"/>
          <w:sz w:val="22"/>
          <w:szCs w:val="22"/>
          <w:lang w:val="x-none" w:eastAsia="x-none"/>
        </w:rPr>
      </w:pPr>
      <w:r>
        <w:rPr>
          <w:rFonts w:eastAsia="Calibri"/>
          <w:bCs/>
          <w:iCs/>
          <w:color w:val="000000"/>
          <w:sz w:val="22"/>
          <w:szCs w:val="22"/>
          <w:lang w:val="x-none" w:eastAsia="x-none"/>
        </w:rPr>
        <w:t xml:space="preserve">jeżeli </w:t>
      </w:r>
      <w:bookmarkEnd w:id="49"/>
      <w:bookmarkEnd w:id="50"/>
      <w:r>
        <w:rPr>
          <w:rFonts w:eastAsia="Calibri"/>
          <w:bCs/>
          <w:iCs/>
          <w:color w:val="000000"/>
          <w:sz w:val="22"/>
          <w:szCs w:val="22"/>
          <w:lang w:val="x-none" w:eastAsia="x-none"/>
        </w:rPr>
        <w:t>umocowanie dla osób podpisujących ofertę nie wynika z dokumentów rejestrowych, Wykonawca do oferty powinien dołączyć dokument pełnomocnictwa udzielonego przez osoby uprawnione i obejmujące swym zakresem umocowanie do złożenia oferty lub do złożenia oferty i podpisania umowy. Pełnomocnictwo powinno zostać złożone w formie elektronicznej lub w postaci elektronicznej opatrzonej podpisem zaufanym, lub podpisem osobistym albo w elektronicznej kopii dokumentu poświadczonej notarialnie za zgodność z oryginałem przy użyciu kwalifikowanego podpisu elektronicznego;</w:t>
      </w:r>
      <w:bookmarkStart w:id="51" w:name="_Hlk37866559"/>
    </w:p>
    <w:p w14:paraId="41E22D34" w14:textId="77777777" w:rsidR="00BC6240" w:rsidRDefault="004D5E89">
      <w:pPr>
        <w:numPr>
          <w:ilvl w:val="0"/>
          <w:numId w:val="12"/>
        </w:numPr>
        <w:spacing w:before="120" w:after="60" w:line="252" w:lineRule="auto"/>
        <w:ind w:left="1037" w:hanging="357"/>
        <w:jc w:val="both"/>
        <w:outlineLvl w:val="1"/>
        <w:rPr>
          <w:rFonts w:eastAsia="Calibri"/>
          <w:bCs/>
          <w:iCs/>
          <w:sz w:val="22"/>
          <w:szCs w:val="22"/>
          <w:lang w:eastAsia="x-none"/>
        </w:rPr>
      </w:pPr>
      <w:bookmarkStart w:id="52" w:name="_Hlk37940020"/>
      <w:bookmarkStart w:id="53" w:name="_Hlk37866628"/>
      <w:bookmarkEnd w:id="51"/>
      <w:r>
        <w:rPr>
          <w:rFonts w:eastAsia="Calibri"/>
          <w:bCs/>
          <w:iCs/>
          <w:sz w:val="22"/>
          <w:szCs w:val="22"/>
          <w:lang w:eastAsia="x-none"/>
        </w:rPr>
        <w:t xml:space="preserve">wszelkie </w:t>
      </w:r>
      <w:bookmarkEnd w:id="52"/>
      <w:r>
        <w:rPr>
          <w:rFonts w:eastAsia="Calibri"/>
          <w:bCs/>
          <w:iCs/>
          <w:sz w:val="22"/>
          <w:szCs w:val="22"/>
          <w:lang w:eastAsia="x-none"/>
        </w:rPr>
        <w:t>informacje stanowiące tajemnicę przedsiębiorstwa w rozumieniu ustawy o zwalczaniu nieuczciwej konkurencji, które Wykonawca chce zastrzec jako tajemnicę przedsiębiorstwa, powinny zostać przesłane za pośrednictwem Platformy, w osobnym pliku, na karcie ”Oferta/Załączniki”, w tabeli ”Część oferty stanowiąca tajemnicę przedsiębiorstwa”, za pomocą opcji ”</w:t>
      </w:r>
      <w:r>
        <w:rPr>
          <w:rFonts w:eastAsia="Calibri"/>
          <w:b/>
          <w:i/>
          <w:sz w:val="22"/>
          <w:szCs w:val="22"/>
          <w:lang w:eastAsia="x-none"/>
        </w:rPr>
        <w:t>Załącz plik</w:t>
      </w:r>
      <w:r>
        <w:rPr>
          <w:rFonts w:eastAsia="Calibri"/>
          <w:bCs/>
          <w:iCs/>
          <w:sz w:val="22"/>
          <w:szCs w:val="22"/>
          <w:lang w:eastAsia="x-none"/>
        </w:rPr>
        <w:t>” i użycie przycisku ”</w:t>
      </w:r>
      <w:r>
        <w:rPr>
          <w:rFonts w:eastAsia="Calibri"/>
          <w:b/>
          <w:i/>
          <w:sz w:val="22"/>
          <w:szCs w:val="22"/>
          <w:lang w:eastAsia="x-none"/>
        </w:rPr>
        <w:t>Załącz</w:t>
      </w:r>
      <w:r>
        <w:rPr>
          <w:rFonts w:eastAsia="Calibri"/>
          <w:bCs/>
          <w:iCs/>
          <w:sz w:val="22"/>
          <w:szCs w:val="22"/>
          <w:lang w:eastAsia="x-none"/>
        </w:rPr>
        <w:t>”;</w:t>
      </w:r>
      <w:bookmarkStart w:id="54" w:name="_Hlk37940112"/>
      <w:bookmarkEnd w:id="53"/>
    </w:p>
    <w:p w14:paraId="1CED0440" w14:textId="77777777" w:rsidR="00BC6240" w:rsidRDefault="004D5E89">
      <w:pPr>
        <w:numPr>
          <w:ilvl w:val="0"/>
          <w:numId w:val="12"/>
        </w:numPr>
        <w:spacing w:before="120" w:after="60" w:line="252" w:lineRule="auto"/>
        <w:ind w:left="1037" w:hanging="357"/>
        <w:jc w:val="both"/>
        <w:outlineLvl w:val="1"/>
        <w:rPr>
          <w:rFonts w:eastAsia="Calibri"/>
          <w:bCs/>
          <w:iCs/>
          <w:sz w:val="22"/>
          <w:szCs w:val="22"/>
          <w:lang w:eastAsia="x-none"/>
        </w:rPr>
      </w:pPr>
      <w:r>
        <w:rPr>
          <w:rFonts w:eastAsia="Calibri"/>
          <w:bCs/>
          <w:iCs/>
          <w:sz w:val="22"/>
          <w:szCs w:val="22"/>
          <w:lang w:eastAsia="x-none"/>
        </w:rPr>
        <w:t>potwierdzeniem prawidłowo załączonego pliku jest automatyczne wygenerowanie przez Platformę komunikatu systemowego o treści ”Plik został poprawnie przesłany na platformę;</w:t>
      </w:r>
    </w:p>
    <w:p w14:paraId="4BC8D55B" w14:textId="77777777" w:rsidR="00BC6240" w:rsidRDefault="004D5E89">
      <w:pPr>
        <w:numPr>
          <w:ilvl w:val="0"/>
          <w:numId w:val="12"/>
        </w:numPr>
        <w:spacing w:before="120" w:after="60" w:line="252" w:lineRule="auto"/>
        <w:ind w:left="1037" w:hanging="357"/>
        <w:jc w:val="both"/>
        <w:outlineLvl w:val="1"/>
        <w:rPr>
          <w:rFonts w:eastAsia="Calibri"/>
          <w:bCs/>
          <w:iCs/>
          <w:sz w:val="22"/>
          <w:szCs w:val="22"/>
          <w:lang w:eastAsia="x-none"/>
        </w:rPr>
      </w:pPr>
      <w:r>
        <w:rPr>
          <w:rFonts w:eastAsia="Calibri"/>
          <w:bCs/>
          <w:iCs/>
          <w:sz w:val="22"/>
          <w:szCs w:val="22"/>
          <w:u w:val="single"/>
          <w:lang w:eastAsia="x-none"/>
        </w:rPr>
        <w:t>ostateczne złożenie oferty wraz z załącznikami Wykonawca musi potwierdzić klikając w przycisk ”</w:t>
      </w:r>
      <w:r>
        <w:rPr>
          <w:rFonts w:eastAsia="Calibri"/>
          <w:b/>
          <w:i/>
          <w:sz w:val="22"/>
          <w:szCs w:val="22"/>
          <w:u w:val="single"/>
          <w:lang w:eastAsia="x-none"/>
        </w:rPr>
        <w:t>Złóż ofertę</w:t>
      </w:r>
      <w:r>
        <w:rPr>
          <w:rFonts w:eastAsia="Calibri"/>
          <w:bCs/>
          <w:iCs/>
          <w:sz w:val="22"/>
          <w:szCs w:val="22"/>
          <w:u w:val="single"/>
          <w:lang w:eastAsia="x-none"/>
        </w:rPr>
        <w:t>”</w:t>
      </w:r>
      <w:r>
        <w:rPr>
          <w:rFonts w:eastAsia="Calibri"/>
          <w:bCs/>
          <w:iCs/>
          <w:sz w:val="22"/>
          <w:szCs w:val="22"/>
          <w:lang w:eastAsia="x-none"/>
        </w:rPr>
        <w:t>;</w:t>
      </w:r>
    </w:p>
    <w:p w14:paraId="72ADD02F" w14:textId="77777777" w:rsidR="00BC6240" w:rsidRDefault="004D5E89">
      <w:pPr>
        <w:numPr>
          <w:ilvl w:val="0"/>
          <w:numId w:val="12"/>
        </w:numPr>
        <w:spacing w:before="120" w:after="60" w:line="252" w:lineRule="auto"/>
        <w:ind w:left="1037" w:hanging="357"/>
        <w:jc w:val="both"/>
        <w:outlineLvl w:val="1"/>
        <w:rPr>
          <w:rFonts w:eastAsia="Calibri"/>
          <w:bCs/>
          <w:iCs/>
          <w:sz w:val="22"/>
          <w:szCs w:val="22"/>
          <w:lang w:eastAsia="x-none"/>
        </w:rPr>
      </w:pPr>
      <w:r>
        <w:rPr>
          <w:rFonts w:eastAsia="Calibri"/>
          <w:bCs/>
          <w:iCs/>
          <w:sz w:val="22"/>
          <w:szCs w:val="22"/>
          <w:lang w:eastAsia="x-none"/>
        </w:rPr>
        <w:t>złożenie oferty zostanie potwierdzone komunikatem systemowym z podaniem terminu jej złożenia oraz aktywowana zostanie dla Wykonawcy możliwość pobrania, w stosunku do każdego z przesłanych plików, automatycznie wystawionego przez Platformę dokumentu EPO (Elektroniczne Potwierdzenie Odbioru), będącego dowodem potwierdzającym fakt i czas dostarczenia Zamawiającemu pliku za pośrednictwem Platformy.</w:t>
      </w:r>
      <w:bookmarkEnd w:id="54"/>
    </w:p>
    <w:p w14:paraId="111889E5"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eastAsia="x-none"/>
        </w:rPr>
        <w:t>Do upływu terminu składania ofert, Wykonawca, za pośrednictwem Platformy, może wycofać złożoną ofertę, używając opcji ”</w:t>
      </w:r>
      <w:r>
        <w:rPr>
          <w:b/>
          <w:i/>
          <w:color w:val="000000"/>
          <w:sz w:val="22"/>
          <w:szCs w:val="22"/>
          <w:lang w:eastAsia="x-none"/>
        </w:rPr>
        <w:t>Wycofaj ofertę</w:t>
      </w:r>
      <w:r>
        <w:rPr>
          <w:bCs/>
          <w:iCs/>
          <w:color w:val="000000"/>
          <w:sz w:val="22"/>
          <w:szCs w:val="22"/>
          <w:lang w:eastAsia="x-none"/>
        </w:rPr>
        <w:t>” (karta Oferta/Załączniki). Po wycofaniu oferty Wykonawca może usunąć załączone pliki, zaznaczając pozycje do usunięcia i klikając w przycisk ”</w:t>
      </w:r>
      <w:r>
        <w:rPr>
          <w:b/>
          <w:i/>
          <w:color w:val="000000"/>
          <w:sz w:val="22"/>
          <w:szCs w:val="22"/>
          <w:lang w:eastAsia="x-none"/>
        </w:rPr>
        <w:t>Usuń zaznaczone</w:t>
      </w:r>
      <w:r>
        <w:rPr>
          <w:bCs/>
          <w:iCs/>
          <w:color w:val="000000"/>
          <w:sz w:val="22"/>
          <w:szCs w:val="22"/>
          <w:lang w:eastAsia="x-none"/>
        </w:rPr>
        <w:t>”.</w:t>
      </w:r>
    </w:p>
    <w:p w14:paraId="756EE28A" w14:textId="4DC09774" w:rsidR="00BC6240" w:rsidRDefault="004D5E89">
      <w:pPr>
        <w:numPr>
          <w:ilvl w:val="1"/>
          <w:numId w:val="2"/>
        </w:numPr>
        <w:spacing w:before="120"/>
        <w:jc w:val="both"/>
        <w:outlineLvl w:val="1"/>
      </w:pPr>
      <w:r>
        <w:rPr>
          <w:bCs/>
          <w:iCs/>
          <w:color w:val="000000"/>
          <w:sz w:val="22"/>
          <w:szCs w:val="22"/>
          <w:lang w:eastAsia="x-none"/>
        </w:rPr>
        <w:t xml:space="preserve">Szczegółowa instrukcja korzystania z Platformy znajduje się na stronie internetowej </w:t>
      </w:r>
      <w:r w:rsidR="005F3EB8">
        <w:rPr>
          <w:bCs/>
          <w:iCs/>
          <w:color w:val="000000"/>
          <w:sz w:val="22"/>
          <w:szCs w:val="22"/>
          <w:lang w:eastAsia="x-none"/>
        </w:rPr>
        <w:br/>
      </w:r>
      <w:hyperlink r:id="rId14" w:history="1">
        <w:r w:rsidR="005F3EB8" w:rsidRPr="00911D5D">
          <w:rPr>
            <w:rStyle w:val="Hipercze"/>
            <w:rFonts w:eastAsia="Calibri"/>
            <w:kern w:val="2"/>
            <w:sz w:val="22"/>
            <w:szCs w:val="22"/>
            <w:lang w:val="x-none" w:eastAsia="en-US"/>
          </w:rPr>
          <w:t>https://e-ProPublico.pl/</w:t>
        </w:r>
      </w:hyperlink>
      <w:r>
        <w:rPr>
          <w:bCs/>
          <w:iCs/>
          <w:color w:val="000000"/>
          <w:sz w:val="22"/>
          <w:szCs w:val="22"/>
          <w:lang w:eastAsia="x-none"/>
        </w:rPr>
        <w:t>, przycisk ”</w:t>
      </w:r>
      <w:r>
        <w:rPr>
          <w:b/>
          <w:i/>
          <w:color w:val="000000"/>
          <w:sz w:val="22"/>
          <w:szCs w:val="22"/>
          <w:lang w:eastAsia="x-none"/>
        </w:rPr>
        <w:t>Instrukcja Wykonawcy</w:t>
      </w:r>
      <w:r>
        <w:rPr>
          <w:bCs/>
          <w:iCs/>
          <w:color w:val="000000"/>
          <w:sz w:val="22"/>
          <w:szCs w:val="22"/>
          <w:lang w:eastAsia="x-none"/>
        </w:rPr>
        <w:t>”.</w:t>
      </w:r>
    </w:p>
    <w:p w14:paraId="39F5CBDC" w14:textId="5D2244AF"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lastRenderedPageBreak/>
        <w:t>Zamawiający nie przewiduje zwrotu kosztów udziału w postępowaniu</w:t>
      </w:r>
      <w:r>
        <w:rPr>
          <w:bCs/>
          <w:iCs/>
          <w:color w:val="000000"/>
          <w:sz w:val="22"/>
          <w:szCs w:val="22"/>
          <w:lang w:eastAsia="x-none"/>
        </w:rPr>
        <w:t>.</w:t>
      </w:r>
      <w:r>
        <w:rPr>
          <w:bCs/>
          <w:iCs/>
          <w:color w:val="000000"/>
          <w:sz w:val="22"/>
          <w:szCs w:val="22"/>
          <w:lang w:val="x-none" w:eastAsia="x-none"/>
        </w:rPr>
        <w:t xml:space="preserve"> Wykonawca ponosi wszelkie koszty związane z przygotowaniem i złożeniem oferty</w:t>
      </w:r>
      <w:r>
        <w:rPr>
          <w:bCs/>
          <w:iCs/>
          <w:color w:val="000000"/>
          <w:sz w:val="22"/>
          <w:szCs w:val="22"/>
          <w:lang w:eastAsia="x-none"/>
        </w:rPr>
        <w:t>.</w:t>
      </w:r>
      <w:r w:rsidR="00013F77">
        <w:rPr>
          <w:bCs/>
          <w:iCs/>
          <w:color w:val="000000"/>
          <w:sz w:val="22"/>
          <w:szCs w:val="22"/>
          <w:lang w:eastAsia="x-none"/>
        </w:rPr>
        <w:br/>
      </w:r>
    </w:p>
    <w:p w14:paraId="259A76FD" w14:textId="77777777" w:rsidR="00BC6240" w:rsidRDefault="004D5E89">
      <w:pPr>
        <w:numPr>
          <w:ilvl w:val="0"/>
          <w:numId w:val="2"/>
        </w:numPr>
        <w:spacing w:before="200" w:after="60"/>
        <w:ind w:left="431" w:hanging="431"/>
        <w:jc w:val="both"/>
        <w:outlineLvl w:val="0"/>
        <w:rPr>
          <w:b/>
          <w:bCs/>
          <w:caps/>
          <w:kern w:val="2"/>
          <w:sz w:val="22"/>
          <w:szCs w:val="22"/>
          <w:lang w:val="x-none" w:eastAsia="x-none"/>
        </w:rPr>
      </w:pPr>
      <w:bookmarkStart w:id="55" w:name="_Toc258314253"/>
      <w:r>
        <w:rPr>
          <w:b/>
          <w:bCs/>
          <w:caps/>
          <w:kern w:val="2"/>
          <w:sz w:val="22"/>
          <w:szCs w:val="22"/>
          <w:lang w:val="x-none" w:eastAsia="x-none"/>
        </w:rPr>
        <w:t>Miejsce oraz termin składania i otwarcia ofert</w:t>
      </w:r>
      <w:bookmarkEnd w:id="55"/>
    </w:p>
    <w:p w14:paraId="31D38700" w14:textId="0A448CD9" w:rsidR="00BC6240" w:rsidRPr="0001619C" w:rsidRDefault="004D5E89" w:rsidP="009E3672">
      <w:pPr>
        <w:tabs>
          <w:tab w:val="left" w:pos="708"/>
        </w:tabs>
        <w:spacing w:before="120"/>
        <w:ind w:left="709"/>
        <w:outlineLvl w:val="1"/>
        <w:rPr>
          <w:bCs/>
          <w:iCs/>
          <w:color w:val="000000"/>
          <w:sz w:val="22"/>
          <w:szCs w:val="22"/>
          <w:lang w:val="x-none" w:eastAsia="x-none"/>
        </w:rPr>
      </w:pPr>
      <w:bookmarkStart w:id="56" w:name="_Hlk37940485"/>
      <w:bookmarkStart w:id="57" w:name="_Hlk37857777"/>
      <w:r w:rsidRPr="00E74A39">
        <w:rPr>
          <w:bCs/>
          <w:iCs/>
          <w:color w:val="000000"/>
          <w:sz w:val="22"/>
          <w:szCs w:val="22"/>
          <w:lang w:val="x-none" w:eastAsia="x-none"/>
        </w:rPr>
        <w:t>Ofertę</w:t>
      </w:r>
      <w:r w:rsidRPr="00C53A8B">
        <w:rPr>
          <w:bCs/>
          <w:iCs/>
          <w:color w:val="000000"/>
          <w:sz w:val="22"/>
          <w:szCs w:val="22"/>
          <w:lang w:eastAsia="x-none"/>
        </w:rPr>
        <w:t>, wraz z załącznikami, należy złożyć za pośrednictwem Platformy w terminie do dnia</w:t>
      </w:r>
      <w:r w:rsidRPr="00C53A8B">
        <w:rPr>
          <w:bCs/>
          <w:iCs/>
          <w:color w:val="000000"/>
          <w:sz w:val="22"/>
          <w:szCs w:val="22"/>
          <w:lang w:val="x-none" w:eastAsia="x-none"/>
        </w:rPr>
        <w:t xml:space="preserve"> </w:t>
      </w:r>
      <w:r w:rsidRPr="00C53A8B">
        <w:rPr>
          <w:bCs/>
          <w:iCs/>
          <w:color w:val="000000"/>
          <w:sz w:val="22"/>
          <w:szCs w:val="22"/>
          <w:lang w:val="x-none" w:eastAsia="x-none"/>
        </w:rPr>
        <w:br/>
      </w:r>
      <w:r w:rsidRPr="00AF756D">
        <w:rPr>
          <w:b/>
          <w:bCs/>
          <w:iCs/>
          <w:color w:val="000000"/>
          <w:sz w:val="22"/>
          <w:szCs w:val="22"/>
          <w:lang w:val="x-none" w:eastAsia="x-none"/>
        </w:rPr>
        <w:t>202</w:t>
      </w:r>
      <w:r w:rsidR="00ED0274">
        <w:rPr>
          <w:b/>
          <w:bCs/>
          <w:iCs/>
          <w:color w:val="000000"/>
          <w:sz w:val="22"/>
          <w:szCs w:val="22"/>
          <w:lang w:eastAsia="x-none"/>
        </w:rPr>
        <w:t>3</w:t>
      </w:r>
      <w:r w:rsidRPr="00AF756D">
        <w:rPr>
          <w:b/>
          <w:bCs/>
          <w:iCs/>
          <w:color w:val="000000"/>
          <w:sz w:val="22"/>
          <w:szCs w:val="22"/>
          <w:lang w:val="x-none" w:eastAsia="x-none"/>
        </w:rPr>
        <w:t>-</w:t>
      </w:r>
      <w:r w:rsidR="00904726">
        <w:rPr>
          <w:b/>
          <w:bCs/>
          <w:iCs/>
          <w:color w:val="000000"/>
          <w:sz w:val="22"/>
          <w:szCs w:val="22"/>
          <w:lang w:eastAsia="x-none"/>
        </w:rPr>
        <w:t>0</w:t>
      </w:r>
      <w:r w:rsidR="00ED0274">
        <w:rPr>
          <w:b/>
          <w:bCs/>
          <w:iCs/>
          <w:color w:val="000000"/>
          <w:sz w:val="22"/>
          <w:szCs w:val="22"/>
          <w:lang w:eastAsia="x-none"/>
        </w:rPr>
        <w:t>2</w:t>
      </w:r>
      <w:r w:rsidR="00904726">
        <w:rPr>
          <w:b/>
          <w:bCs/>
          <w:iCs/>
          <w:color w:val="000000"/>
          <w:sz w:val="22"/>
          <w:szCs w:val="22"/>
          <w:lang w:eastAsia="x-none"/>
        </w:rPr>
        <w:t>-</w:t>
      </w:r>
      <w:r w:rsidR="00ED0274">
        <w:rPr>
          <w:b/>
          <w:bCs/>
          <w:iCs/>
          <w:color w:val="000000"/>
          <w:sz w:val="22"/>
          <w:szCs w:val="22"/>
          <w:lang w:eastAsia="x-none"/>
        </w:rPr>
        <w:t>03</w:t>
      </w:r>
      <w:r w:rsidRPr="0001619C">
        <w:rPr>
          <w:bCs/>
          <w:iCs/>
          <w:color w:val="000000"/>
          <w:sz w:val="22"/>
          <w:szCs w:val="22"/>
          <w:lang w:val="x-none" w:eastAsia="x-none"/>
        </w:rPr>
        <w:t xml:space="preserve"> do godz. </w:t>
      </w:r>
      <w:bookmarkEnd w:id="56"/>
      <w:bookmarkEnd w:id="57"/>
      <w:r w:rsidR="00ED0274">
        <w:rPr>
          <w:b/>
          <w:bCs/>
          <w:iCs/>
          <w:color w:val="000000"/>
          <w:sz w:val="22"/>
          <w:szCs w:val="22"/>
          <w:lang w:eastAsia="x-none"/>
        </w:rPr>
        <w:t>09</w:t>
      </w:r>
      <w:r w:rsidRPr="0001619C">
        <w:rPr>
          <w:b/>
          <w:bCs/>
          <w:iCs/>
          <w:color w:val="000000"/>
          <w:sz w:val="22"/>
          <w:szCs w:val="22"/>
          <w:lang w:val="x-none" w:eastAsia="x-none"/>
        </w:rPr>
        <w:t>:</w:t>
      </w:r>
      <w:r w:rsidR="00FC390B" w:rsidRPr="0001619C">
        <w:rPr>
          <w:b/>
          <w:bCs/>
          <w:iCs/>
          <w:color w:val="000000"/>
          <w:sz w:val="22"/>
          <w:szCs w:val="22"/>
          <w:lang w:eastAsia="x-none"/>
        </w:rPr>
        <w:t>0</w:t>
      </w:r>
      <w:r w:rsidRPr="0001619C">
        <w:rPr>
          <w:b/>
          <w:bCs/>
          <w:iCs/>
          <w:color w:val="000000"/>
          <w:sz w:val="22"/>
          <w:szCs w:val="22"/>
          <w:lang w:val="x-none" w:eastAsia="x-none"/>
        </w:rPr>
        <w:t>0</w:t>
      </w:r>
      <w:r w:rsidRPr="0001619C">
        <w:rPr>
          <w:bCs/>
          <w:iCs/>
          <w:color w:val="000000"/>
          <w:sz w:val="22"/>
          <w:szCs w:val="22"/>
          <w:lang w:val="x-none" w:eastAsia="x-none"/>
        </w:rPr>
        <w:t>.</w:t>
      </w:r>
      <w:r w:rsidR="009E3672">
        <w:rPr>
          <w:bCs/>
          <w:iCs/>
          <w:color w:val="000000"/>
          <w:sz w:val="22"/>
          <w:szCs w:val="22"/>
          <w:lang w:val="x-none" w:eastAsia="x-none"/>
        </w:rPr>
        <w:br/>
      </w:r>
    </w:p>
    <w:p w14:paraId="1AEEE298" w14:textId="77777777" w:rsidR="00BC6240" w:rsidRPr="0001619C" w:rsidRDefault="004D5E89">
      <w:pPr>
        <w:numPr>
          <w:ilvl w:val="0"/>
          <w:numId w:val="2"/>
        </w:numPr>
        <w:spacing w:before="200" w:after="60"/>
        <w:ind w:left="431" w:hanging="431"/>
        <w:jc w:val="both"/>
        <w:outlineLvl w:val="0"/>
        <w:rPr>
          <w:b/>
          <w:bCs/>
          <w:caps/>
          <w:kern w:val="2"/>
          <w:sz w:val="22"/>
          <w:szCs w:val="22"/>
          <w:lang w:eastAsia="x-none"/>
        </w:rPr>
      </w:pPr>
      <w:r w:rsidRPr="0001619C">
        <w:rPr>
          <w:b/>
          <w:bCs/>
          <w:caps/>
          <w:kern w:val="2"/>
          <w:sz w:val="22"/>
          <w:szCs w:val="22"/>
          <w:lang w:eastAsia="x-none"/>
        </w:rPr>
        <w:t>termin otwarcia ofert</w:t>
      </w:r>
    </w:p>
    <w:p w14:paraId="5977A1A8" w14:textId="61A87479" w:rsidR="00BC6240" w:rsidRDefault="004D5E89">
      <w:pPr>
        <w:numPr>
          <w:ilvl w:val="1"/>
          <w:numId w:val="2"/>
        </w:numPr>
        <w:spacing w:before="120"/>
        <w:jc w:val="both"/>
        <w:outlineLvl w:val="1"/>
        <w:rPr>
          <w:bCs/>
          <w:iCs/>
          <w:color w:val="000000"/>
          <w:sz w:val="22"/>
          <w:szCs w:val="22"/>
          <w:lang w:eastAsia="x-none"/>
        </w:rPr>
      </w:pPr>
      <w:r w:rsidRPr="0001619C">
        <w:rPr>
          <w:bCs/>
          <w:iCs/>
          <w:color w:val="000000"/>
          <w:sz w:val="22"/>
          <w:szCs w:val="22"/>
          <w:lang w:eastAsia="x-none"/>
        </w:rPr>
        <w:t xml:space="preserve">Otwarcie </w:t>
      </w:r>
      <w:r w:rsidRPr="0001619C">
        <w:rPr>
          <w:bCs/>
          <w:iCs/>
          <w:color w:val="000000"/>
          <w:sz w:val="22"/>
          <w:szCs w:val="22"/>
          <w:lang w:val="x-none" w:eastAsia="x-none"/>
        </w:rPr>
        <w:t xml:space="preserve">ofert nastąpi w dniu: </w:t>
      </w:r>
      <w:r w:rsidRPr="0001619C">
        <w:rPr>
          <w:b/>
          <w:bCs/>
          <w:iCs/>
          <w:color w:val="000000"/>
          <w:sz w:val="22"/>
          <w:szCs w:val="22"/>
          <w:lang w:val="x-none" w:eastAsia="x-none"/>
        </w:rPr>
        <w:t>202</w:t>
      </w:r>
      <w:r w:rsidR="00ED0274">
        <w:rPr>
          <w:b/>
          <w:bCs/>
          <w:iCs/>
          <w:color w:val="000000"/>
          <w:sz w:val="22"/>
          <w:szCs w:val="22"/>
          <w:lang w:eastAsia="x-none"/>
        </w:rPr>
        <w:t>3</w:t>
      </w:r>
      <w:r w:rsidRPr="0001619C">
        <w:rPr>
          <w:b/>
          <w:bCs/>
          <w:iCs/>
          <w:color w:val="000000"/>
          <w:sz w:val="22"/>
          <w:szCs w:val="22"/>
          <w:lang w:val="x-none" w:eastAsia="x-none"/>
        </w:rPr>
        <w:t>-</w:t>
      </w:r>
      <w:r w:rsidR="00904726">
        <w:rPr>
          <w:b/>
          <w:bCs/>
          <w:iCs/>
          <w:color w:val="000000"/>
          <w:sz w:val="22"/>
          <w:szCs w:val="22"/>
          <w:lang w:eastAsia="x-none"/>
        </w:rPr>
        <w:t>0</w:t>
      </w:r>
      <w:r w:rsidR="00ED0274">
        <w:rPr>
          <w:b/>
          <w:bCs/>
          <w:iCs/>
          <w:color w:val="000000"/>
          <w:sz w:val="22"/>
          <w:szCs w:val="22"/>
          <w:lang w:eastAsia="x-none"/>
        </w:rPr>
        <w:t>2</w:t>
      </w:r>
      <w:r w:rsidR="00904726">
        <w:rPr>
          <w:b/>
          <w:bCs/>
          <w:iCs/>
          <w:color w:val="000000"/>
          <w:sz w:val="22"/>
          <w:szCs w:val="22"/>
          <w:lang w:eastAsia="x-none"/>
        </w:rPr>
        <w:t>-</w:t>
      </w:r>
      <w:r w:rsidR="00ED0274">
        <w:rPr>
          <w:b/>
          <w:bCs/>
          <w:iCs/>
          <w:color w:val="000000"/>
          <w:sz w:val="22"/>
          <w:szCs w:val="22"/>
          <w:lang w:eastAsia="x-none"/>
        </w:rPr>
        <w:t>03</w:t>
      </w:r>
      <w:r w:rsidRPr="0001619C">
        <w:rPr>
          <w:bCs/>
          <w:iCs/>
          <w:color w:val="000000"/>
          <w:sz w:val="22"/>
          <w:szCs w:val="22"/>
          <w:lang w:val="x-none" w:eastAsia="x-none"/>
        </w:rPr>
        <w:t xml:space="preserve"> o godz</w:t>
      </w:r>
      <w:r w:rsidRPr="00AF756D">
        <w:rPr>
          <w:bCs/>
          <w:iCs/>
          <w:color w:val="000000"/>
          <w:sz w:val="22"/>
          <w:szCs w:val="22"/>
          <w:lang w:val="x-none" w:eastAsia="x-none"/>
        </w:rPr>
        <w:t xml:space="preserve">. </w:t>
      </w:r>
      <w:r w:rsidRPr="00AF756D">
        <w:rPr>
          <w:b/>
          <w:bCs/>
          <w:iCs/>
          <w:color w:val="000000"/>
          <w:sz w:val="22"/>
          <w:szCs w:val="22"/>
          <w:lang w:val="x-none" w:eastAsia="x-none"/>
        </w:rPr>
        <w:t>1</w:t>
      </w:r>
      <w:r w:rsidR="00ED0274">
        <w:rPr>
          <w:b/>
          <w:bCs/>
          <w:iCs/>
          <w:color w:val="000000"/>
          <w:sz w:val="22"/>
          <w:szCs w:val="22"/>
          <w:lang w:eastAsia="x-none"/>
        </w:rPr>
        <w:t>0</w:t>
      </w:r>
      <w:r w:rsidRPr="00AF756D">
        <w:rPr>
          <w:b/>
          <w:bCs/>
          <w:iCs/>
          <w:color w:val="000000"/>
          <w:sz w:val="22"/>
          <w:szCs w:val="22"/>
          <w:lang w:val="x-none" w:eastAsia="x-none"/>
        </w:rPr>
        <w:t>:00</w:t>
      </w:r>
      <w:r w:rsidRPr="00AF756D">
        <w:rPr>
          <w:bCs/>
          <w:iCs/>
          <w:color w:val="000000"/>
          <w:sz w:val="22"/>
          <w:szCs w:val="22"/>
          <w:lang w:val="x-none" w:eastAsia="x-none"/>
        </w:rPr>
        <w:t>, za pośrednictwem Platformy, na karcie ”Oferta/Załączniki”, poprzez ich odszyfrowanie, które</w:t>
      </w:r>
      <w:r>
        <w:rPr>
          <w:bCs/>
          <w:iCs/>
          <w:color w:val="000000"/>
          <w:sz w:val="22"/>
          <w:szCs w:val="22"/>
          <w:lang w:val="x-none" w:eastAsia="x-none"/>
        </w:rPr>
        <w:t xml:space="preserve"> jest jednoznaczne</w:t>
      </w:r>
      <w:r>
        <w:rPr>
          <w:bCs/>
          <w:iCs/>
          <w:color w:val="000000"/>
          <w:sz w:val="22"/>
          <w:szCs w:val="22"/>
          <w:lang w:eastAsia="x-none"/>
        </w:rPr>
        <w:t xml:space="preserve"> z ich upublicznieniem.</w:t>
      </w:r>
    </w:p>
    <w:p w14:paraId="5D818BF6" w14:textId="77777777" w:rsidR="00BC6240" w:rsidRDefault="004D5E89">
      <w:pPr>
        <w:numPr>
          <w:ilvl w:val="1"/>
          <w:numId w:val="2"/>
        </w:numPr>
        <w:spacing w:before="120"/>
        <w:jc w:val="both"/>
        <w:outlineLvl w:val="1"/>
      </w:pPr>
      <w:r>
        <w:rPr>
          <w:bCs/>
          <w:iCs/>
          <w:color w:val="000000"/>
          <w:sz w:val="22"/>
          <w:szCs w:val="22"/>
          <w:lang w:eastAsia="x-none"/>
        </w:rPr>
        <w:t>Zamawiający, najpóźniej przed otwarciem ofert, udostępni na stronie prowadzonego postępowania informację o kwocie, jaką zamierza przeznaczyć na sfinansowanie zamówienia.</w:t>
      </w:r>
    </w:p>
    <w:p w14:paraId="4DE345B7" w14:textId="77777777" w:rsidR="00BC6240" w:rsidRPr="004A60A3" w:rsidRDefault="004D5E89">
      <w:pPr>
        <w:pStyle w:val="Nagwek2"/>
        <w:numPr>
          <w:ilvl w:val="1"/>
          <w:numId w:val="2"/>
        </w:numPr>
        <w:spacing w:after="0"/>
      </w:pPr>
      <w:r w:rsidRPr="004A60A3">
        <w:rPr>
          <w:sz w:val="22"/>
          <w:szCs w:val="22"/>
        </w:rPr>
        <w:t>Otwarcie ofert nastąpi przy użyciu systemu teleinformatycznego. W przypadku awarii tego systemu, która powoduje brak możliwości otwarcia ofert w terminie określonym przez zamawiającego, otwarcie ofert nastąpi niezwłocznie po usunięciu awarii. Zamawiający poinformuje o zmianie terminu otwarcia ofert na stronie internetowej prowadzonego postępowania.</w:t>
      </w:r>
    </w:p>
    <w:p w14:paraId="22F66628" w14:textId="77777777" w:rsidR="00BC6240" w:rsidRDefault="004D5E89">
      <w:pPr>
        <w:numPr>
          <w:ilvl w:val="1"/>
          <w:numId w:val="2"/>
        </w:numPr>
        <w:spacing w:before="120"/>
        <w:jc w:val="both"/>
        <w:outlineLvl w:val="1"/>
        <w:rPr>
          <w:bCs/>
          <w:iCs/>
          <w:color w:val="000000"/>
          <w:sz w:val="22"/>
          <w:szCs w:val="22"/>
          <w:lang w:eastAsia="x-none"/>
        </w:rPr>
      </w:pPr>
      <w:r>
        <w:rPr>
          <w:bCs/>
          <w:iCs/>
          <w:color w:val="000000"/>
          <w:sz w:val="22"/>
          <w:szCs w:val="22"/>
          <w:lang w:eastAsia="x-none"/>
        </w:rPr>
        <w:t>Niezwłocznie po otwarciu ofert, Zamawiający zamieści na stronie internetowej prowadzonego postępowania informacje o:</w:t>
      </w:r>
    </w:p>
    <w:p w14:paraId="61B9DCDA" w14:textId="77777777" w:rsidR="00BC6240" w:rsidRDefault="004D5E89">
      <w:pPr>
        <w:numPr>
          <w:ilvl w:val="0"/>
          <w:numId w:val="13"/>
        </w:numPr>
        <w:tabs>
          <w:tab w:val="left" w:pos="708"/>
        </w:tabs>
        <w:spacing w:before="120"/>
        <w:jc w:val="both"/>
        <w:outlineLvl w:val="1"/>
        <w:rPr>
          <w:bCs/>
          <w:iCs/>
          <w:color w:val="000000"/>
          <w:sz w:val="22"/>
          <w:szCs w:val="22"/>
          <w:lang w:eastAsia="x-none"/>
        </w:rPr>
      </w:pPr>
      <w:r>
        <w:rPr>
          <w:bCs/>
          <w:iCs/>
          <w:color w:val="000000"/>
          <w:sz w:val="22"/>
          <w:szCs w:val="22"/>
          <w:lang w:eastAsia="x-none"/>
        </w:rPr>
        <w:t>nazwach albo imionach i nazwiskach oraz siedzibach lub miejscach prowadzonej działalności gospodarczej bądź miejscach zamieszkania Wykonawców, których oferty zostały otwarte;</w:t>
      </w:r>
    </w:p>
    <w:p w14:paraId="325A8C9C" w14:textId="77777777" w:rsidR="00BC6240" w:rsidRDefault="004D5E89">
      <w:pPr>
        <w:numPr>
          <w:ilvl w:val="0"/>
          <w:numId w:val="13"/>
        </w:numPr>
        <w:tabs>
          <w:tab w:val="left" w:pos="708"/>
        </w:tabs>
        <w:spacing w:before="120"/>
        <w:jc w:val="both"/>
        <w:outlineLvl w:val="1"/>
        <w:rPr>
          <w:bCs/>
          <w:iCs/>
          <w:color w:val="000000"/>
          <w:sz w:val="22"/>
          <w:szCs w:val="22"/>
          <w:lang w:eastAsia="x-none"/>
        </w:rPr>
      </w:pPr>
      <w:r>
        <w:rPr>
          <w:bCs/>
          <w:iCs/>
          <w:color w:val="000000"/>
          <w:sz w:val="22"/>
          <w:szCs w:val="22"/>
          <w:lang w:eastAsia="x-none"/>
        </w:rPr>
        <w:t>cenach lub kosztach zawartych w ofertach.</w:t>
      </w:r>
    </w:p>
    <w:p w14:paraId="56D10859" w14:textId="77777777" w:rsidR="00BC6240" w:rsidRDefault="004D5E89">
      <w:pPr>
        <w:numPr>
          <w:ilvl w:val="0"/>
          <w:numId w:val="2"/>
        </w:numPr>
        <w:spacing w:before="200" w:after="60"/>
        <w:ind w:left="431" w:hanging="431"/>
        <w:jc w:val="both"/>
        <w:outlineLvl w:val="0"/>
        <w:rPr>
          <w:b/>
          <w:bCs/>
          <w:caps/>
          <w:kern w:val="2"/>
          <w:sz w:val="22"/>
          <w:szCs w:val="22"/>
          <w:lang w:val="x-none" w:eastAsia="x-none"/>
        </w:rPr>
      </w:pPr>
      <w:bookmarkStart w:id="58" w:name="_Toc258314254"/>
      <w:r>
        <w:rPr>
          <w:b/>
          <w:bCs/>
          <w:caps/>
          <w:kern w:val="2"/>
          <w:sz w:val="22"/>
          <w:szCs w:val="22"/>
          <w:lang w:val="x-none" w:eastAsia="x-none"/>
        </w:rPr>
        <w:t>Opis sposobu obliczenia ceny</w:t>
      </w:r>
      <w:bookmarkEnd w:id="58"/>
    </w:p>
    <w:p w14:paraId="2C3A29B5" w14:textId="70DD54C6" w:rsidR="00BC6240" w:rsidRDefault="004D5E89">
      <w:pPr>
        <w:numPr>
          <w:ilvl w:val="1"/>
          <w:numId w:val="2"/>
        </w:numPr>
        <w:spacing w:before="120"/>
        <w:jc w:val="both"/>
        <w:outlineLvl w:val="1"/>
        <w:rPr>
          <w:bCs/>
          <w:iCs/>
          <w:sz w:val="22"/>
          <w:szCs w:val="22"/>
          <w:lang w:val="x-none" w:eastAsia="x-none"/>
        </w:rPr>
      </w:pPr>
      <w:r>
        <w:rPr>
          <w:bCs/>
          <w:iCs/>
          <w:sz w:val="22"/>
          <w:szCs w:val="22"/>
          <w:lang w:val="x-none" w:eastAsia="x-none"/>
        </w:rPr>
        <w:t xml:space="preserve">Cenę oferty stanowić będzie wartość brutto wpisana na formularzu oferty za </w:t>
      </w:r>
      <w:r w:rsidR="00763955">
        <w:rPr>
          <w:bCs/>
          <w:iCs/>
          <w:sz w:val="22"/>
          <w:szCs w:val="22"/>
          <w:lang w:eastAsia="x-none"/>
        </w:rPr>
        <w:t>całość przedmiotu zamówienia</w:t>
      </w:r>
      <w:r w:rsidR="00910DBC">
        <w:rPr>
          <w:sz w:val="22"/>
          <w:szCs w:val="22"/>
        </w:rPr>
        <w:t>.</w:t>
      </w:r>
      <w:r>
        <w:rPr>
          <w:bCs/>
          <w:iCs/>
          <w:sz w:val="22"/>
          <w:szCs w:val="22"/>
          <w:lang w:val="x-none" w:eastAsia="x-none"/>
        </w:rPr>
        <w:t xml:space="preserve"> </w:t>
      </w:r>
    </w:p>
    <w:p w14:paraId="50F6C8AF" w14:textId="6F8FBD72" w:rsidR="00BC6240" w:rsidRDefault="00D9222F">
      <w:pPr>
        <w:numPr>
          <w:ilvl w:val="1"/>
          <w:numId w:val="2"/>
        </w:numPr>
        <w:spacing w:before="120"/>
        <w:jc w:val="both"/>
        <w:outlineLvl w:val="1"/>
        <w:rPr>
          <w:bCs/>
          <w:iCs/>
          <w:sz w:val="22"/>
          <w:szCs w:val="22"/>
          <w:lang w:val="x-none" w:eastAsia="x-none"/>
        </w:rPr>
      </w:pPr>
      <w:r>
        <w:rPr>
          <w:bCs/>
          <w:iCs/>
          <w:sz w:val="22"/>
          <w:szCs w:val="22"/>
          <w:lang w:val="x-none" w:eastAsia="x-none"/>
        </w:rPr>
        <w:t>Podana cena ofertowa winna uwzględniać wszystkie wymagania SWZ oraz obejmować wszelkie koszty, jakie poniesie Wykonawca z tytułu należytej oraz zgodnej z obowiązującymi przepisami realizacji przedmiotu zamówienia</w:t>
      </w:r>
      <w:r>
        <w:rPr>
          <w:bCs/>
          <w:iCs/>
          <w:sz w:val="22"/>
          <w:szCs w:val="22"/>
          <w:lang w:eastAsia="x-none"/>
        </w:rPr>
        <w:t>.</w:t>
      </w:r>
    </w:p>
    <w:p w14:paraId="375C8BD1" w14:textId="0D35B94C"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Rozliczenia między Zamawiającym a Wykonawcą prowadzone będą w złotych polskich z dokładnością do dwóch miejsc po przecinku.</w:t>
      </w:r>
    </w:p>
    <w:p w14:paraId="746C9D0D"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eastAsia="x-none"/>
        </w:rPr>
        <w:t>Wykonawca zobowiązany jest zastosować stawkę VAT zgodnie z obowiązującymi przepisami ustawy z 11 marca 2004 r. o  podatku od towarów i usług.</w:t>
      </w:r>
    </w:p>
    <w:p w14:paraId="05D1EA8C"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Jeżeli złożona zostanie oferta, której wybór prowadziłby do powstania u Zamawiającego obowiązku podatkowego zgodnie z ustawą z 11 marca 2004 r. o podatku od towarów i usług, dla celów zastosowania kryterium ceny Zamawiający doliczy do przedstawionej w tej ofercie ceny kwotę podatku od towarów i usług, którą miałby obowiązek rozliczyć.</w:t>
      </w:r>
    </w:p>
    <w:p w14:paraId="611FA2D9" w14:textId="77777777" w:rsidR="00BC6240" w:rsidRDefault="004D5E89">
      <w:pPr>
        <w:numPr>
          <w:ilvl w:val="1"/>
          <w:numId w:val="2"/>
        </w:numPr>
        <w:spacing w:before="120"/>
        <w:jc w:val="both"/>
        <w:outlineLvl w:val="1"/>
        <w:rPr>
          <w:bCs/>
          <w:iCs/>
          <w:color w:val="000000"/>
          <w:sz w:val="22"/>
          <w:szCs w:val="22"/>
          <w:lang w:val="x-none" w:eastAsia="x-none"/>
        </w:rPr>
      </w:pPr>
      <w:bookmarkStart w:id="59" w:name="_Hlk61113033"/>
      <w:r>
        <w:rPr>
          <w:bCs/>
          <w:iCs/>
          <w:color w:val="000000"/>
          <w:sz w:val="22"/>
          <w:szCs w:val="22"/>
          <w:lang w:eastAsia="x-none"/>
        </w:rPr>
        <w:t>Wykonawca</w:t>
      </w:r>
      <w:bookmarkEnd w:id="59"/>
      <w:r>
        <w:rPr>
          <w:bCs/>
          <w:iCs/>
          <w:color w:val="000000"/>
          <w:sz w:val="22"/>
          <w:szCs w:val="22"/>
          <w:lang w:eastAsia="x-none"/>
        </w:rPr>
        <w:t xml:space="preserve"> składając ofertę zobowiązany jest:</w:t>
      </w:r>
    </w:p>
    <w:p w14:paraId="15B73C32" w14:textId="77777777" w:rsidR="00BC6240" w:rsidRDefault="004D5E89">
      <w:pPr>
        <w:numPr>
          <w:ilvl w:val="0"/>
          <w:numId w:val="14"/>
        </w:numPr>
        <w:tabs>
          <w:tab w:val="left" w:pos="708"/>
        </w:tabs>
        <w:spacing w:before="120"/>
        <w:jc w:val="both"/>
        <w:outlineLvl w:val="1"/>
        <w:rPr>
          <w:bCs/>
          <w:iCs/>
          <w:color w:val="000000"/>
          <w:sz w:val="22"/>
          <w:szCs w:val="22"/>
          <w:lang w:val="x-none" w:eastAsia="x-none"/>
        </w:rPr>
      </w:pPr>
      <w:r>
        <w:rPr>
          <w:bCs/>
          <w:iCs/>
          <w:color w:val="000000"/>
          <w:sz w:val="22"/>
          <w:szCs w:val="22"/>
          <w:lang w:eastAsia="x-none"/>
        </w:rPr>
        <w:t>poinformować Zamawiającego, że wybór jego oferty będzie prowadził do powstania u Zamawiającego obowiązku podatkowego;</w:t>
      </w:r>
    </w:p>
    <w:p w14:paraId="318D0A14" w14:textId="77777777" w:rsidR="00BC6240" w:rsidRDefault="004D5E89">
      <w:pPr>
        <w:numPr>
          <w:ilvl w:val="0"/>
          <w:numId w:val="14"/>
        </w:numPr>
        <w:tabs>
          <w:tab w:val="left" w:pos="708"/>
        </w:tabs>
        <w:spacing w:before="120"/>
        <w:jc w:val="both"/>
        <w:outlineLvl w:val="1"/>
        <w:rPr>
          <w:bCs/>
          <w:iCs/>
          <w:color w:val="000000"/>
          <w:sz w:val="22"/>
          <w:szCs w:val="22"/>
          <w:lang w:val="x-none" w:eastAsia="x-none"/>
        </w:rPr>
      </w:pPr>
      <w:r>
        <w:rPr>
          <w:bCs/>
          <w:iCs/>
          <w:color w:val="000000"/>
          <w:sz w:val="22"/>
          <w:szCs w:val="22"/>
          <w:lang w:eastAsia="x-none"/>
        </w:rPr>
        <w:t>wskazać nazwę (rodzaj) towaru lub usługi, których dostawa lub świadczenie będą prowadziły do powstania obowiązku podatkowego;</w:t>
      </w:r>
    </w:p>
    <w:p w14:paraId="0AC878C9" w14:textId="77777777" w:rsidR="00BC6240" w:rsidRDefault="004D5E89">
      <w:pPr>
        <w:numPr>
          <w:ilvl w:val="0"/>
          <w:numId w:val="14"/>
        </w:numPr>
        <w:tabs>
          <w:tab w:val="left" w:pos="708"/>
        </w:tabs>
        <w:spacing w:before="120"/>
        <w:jc w:val="both"/>
        <w:outlineLvl w:val="1"/>
        <w:rPr>
          <w:bCs/>
          <w:iCs/>
          <w:color w:val="000000"/>
          <w:sz w:val="22"/>
          <w:szCs w:val="22"/>
          <w:lang w:val="x-none" w:eastAsia="x-none"/>
        </w:rPr>
      </w:pPr>
      <w:r>
        <w:rPr>
          <w:bCs/>
          <w:iCs/>
          <w:color w:val="000000"/>
          <w:sz w:val="22"/>
          <w:szCs w:val="22"/>
          <w:lang w:eastAsia="x-none"/>
        </w:rPr>
        <w:t>wskazać wartości towaru lub usługi objętego obowiązkiem podatkowym Zamawiającego, bez kwoty podatku;</w:t>
      </w:r>
    </w:p>
    <w:p w14:paraId="47CE707D" w14:textId="70700821" w:rsidR="00BC6240" w:rsidRDefault="004D5E89" w:rsidP="000A62B0">
      <w:pPr>
        <w:numPr>
          <w:ilvl w:val="0"/>
          <w:numId w:val="14"/>
        </w:numPr>
        <w:tabs>
          <w:tab w:val="left" w:pos="708"/>
        </w:tabs>
        <w:spacing w:before="120"/>
        <w:outlineLvl w:val="1"/>
        <w:rPr>
          <w:bCs/>
          <w:iCs/>
          <w:color w:val="000000"/>
          <w:sz w:val="22"/>
          <w:szCs w:val="22"/>
          <w:lang w:val="x-none" w:eastAsia="x-none"/>
        </w:rPr>
      </w:pPr>
      <w:r>
        <w:rPr>
          <w:bCs/>
          <w:iCs/>
          <w:color w:val="000000"/>
          <w:sz w:val="22"/>
          <w:szCs w:val="22"/>
          <w:lang w:eastAsia="x-none"/>
        </w:rPr>
        <w:lastRenderedPageBreak/>
        <w:t>wskazać stawkę podatku od towarów i usług, która zgodnie z wiedzą Wykonawcy, będzie miała zastosowanie.</w:t>
      </w:r>
      <w:r w:rsidR="000A62B0">
        <w:rPr>
          <w:bCs/>
          <w:iCs/>
          <w:color w:val="000000"/>
          <w:sz w:val="22"/>
          <w:szCs w:val="22"/>
          <w:lang w:eastAsia="x-none"/>
        </w:rPr>
        <w:br/>
      </w:r>
    </w:p>
    <w:p w14:paraId="55BE5176" w14:textId="77777777" w:rsidR="00BC6240" w:rsidRDefault="004D5E89">
      <w:pPr>
        <w:numPr>
          <w:ilvl w:val="0"/>
          <w:numId w:val="2"/>
        </w:numPr>
        <w:spacing w:before="200" w:after="60"/>
        <w:ind w:left="431" w:hanging="431"/>
        <w:jc w:val="both"/>
        <w:outlineLvl w:val="0"/>
        <w:rPr>
          <w:b/>
          <w:bCs/>
          <w:caps/>
          <w:kern w:val="2"/>
          <w:sz w:val="22"/>
          <w:szCs w:val="22"/>
          <w:lang w:val="x-none" w:eastAsia="x-none"/>
        </w:rPr>
      </w:pPr>
      <w:bookmarkStart w:id="60" w:name="_Toc258314255"/>
      <w:r>
        <w:rPr>
          <w:b/>
          <w:bCs/>
          <w:caps/>
          <w:kern w:val="2"/>
          <w:sz w:val="22"/>
          <w:szCs w:val="22"/>
          <w:lang w:val="x-none" w:eastAsia="x-none"/>
        </w:rPr>
        <w:t>Opis kryteriów</w:t>
      </w:r>
      <w:r>
        <w:rPr>
          <w:b/>
          <w:bCs/>
          <w:caps/>
          <w:kern w:val="2"/>
          <w:sz w:val="22"/>
          <w:szCs w:val="22"/>
          <w:lang w:eastAsia="x-none"/>
        </w:rPr>
        <w:t xml:space="preserve"> oceny ofert,</w:t>
      </w:r>
      <w:r>
        <w:rPr>
          <w:b/>
          <w:bCs/>
          <w:caps/>
          <w:kern w:val="2"/>
          <w:sz w:val="22"/>
          <w:szCs w:val="22"/>
          <w:lang w:val="x-none" w:eastAsia="x-none"/>
        </w:rPr>
        <w:t xml:space="preserve"> wraz z podaniem </w:t>
      </w:r>
      <w:r>
        <w:rPr>
          <w:b/>
          <w:bCs/>
          <w:caps/>
          <w:kern w:val="2"/>
          <w:sz w:val="22"/>
          <w:szCs w:val="22"/>
          <w:lang w:eastAsia="x-none"/>
        </w:rPr>
        <w:t>wag</w:t>
      </w:r>
      <w:r>
        <w:rPr>
          <w:b/>
          <w:bCs/>
          <w:caps/>
          <w:kern w:val="2"/>
          <w:sz w:val="22"/>
          <w:szCs w:val="22"/>
          <w:lang w:val="x-none" w:eastAsia="x-none"/>
        </w:rPr>
        <w:t xml:space="preserve"> tych kryteriów i sposobu oceny ofert</w:t>
      </w:r>
      <w:bookmarkEnd w:id="60"/>
    </w:p>
    <w:p w14:paraId="014804D9" w14:textId="77777777" w:rsidR="00BC6240" w:rsidRDefault="004D5E89">
      <w:pPr>
        <w:numPr>
          <w:ilvl w:val="1"/>
          <w:numId w:val="2"/>
        </w:numPr>
        <w:spacing w:before="120" w:after="60"/>
        <w:jc w:val="both"/>
        <w:outlineLvl w:val="1"/>
        <w:rPr>
          <w:bCs/>
          <w:iCs/>
          <w:color w:val="000000"/>
          <w:sz w:val="22"/>
          <w:szCs w:val="22"/>
          <w:lang w:val="x-none" w:eastAsia="x-none"/>
        </w:rPr>
      </w:pPr>
      <w:r>
        <w:rPr>
          <w:bCs/>
          <w:iCs/>
          <w:color w:val="000000"/>
          <w:sz w:val="22"/>
          <w:szCs w:val="22"/>
          <w:lang w:val="x-none" w:eastAsia="x-none"/>
        </w:rPr>
        <w:t>Przy dokonywaniu wyboru najkorzystniejszej oferty Zamawiający stosować będzie niżej podane kryteria:</w:t>
      </w:r>
    </w:p>
    <w:tbl>
      <w:tblPr>
        <w:tblW w:w="85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4961"/>
        <w:gridCol w:w="2693"/>
      </w:tblGrid>
      <w:tr w:rsidR="00BC6240" w:rsidRPr="009E3672" w14:paraId="65B17737" w14:textId="77777777">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42EE984D" w14:textId="77777777" w:rsidR="00BC6240" w:rsidRPr="009E3672" w:rsidRDefault="004D5E89">
            <w:pPr>
              <w:spacing w:before="60" w:after="120"/>
              <w:jc w:val="center"/>
              <w:rPr>
                <w:b/>
                <w:sz w:val="18"/>
                <w:szCs w:val="18"/>
              </w:rPr>
            </w:pPr>
            <w:r w:rsidRPr="009E3672">
              <w:rPr>
                <w:b/>
                <w:sz w:val="18"/>
                <w:szCs w:val="18"/>
              </w:rPr>
              <w:t>Nr</w:t>
            </w:r>
          </w:p>
        </w:tc>
        <w:tc>
          <w:tcPr>
            <w:tcW w:w="4961" w:type="dxa"/>
            <w:tcBorders>
              <w:top w:val="single" w:sz="4" w:space="0" w:color="000000"/>
              <w:left w:val="single" w:sz="4" w:space="0" w:color="000000"/>
              <w:bottom w:val="single" w:sz="4" w:space="0" w:color="000000"/>
              <w:right w:val="single" w:sz="4" w:space="0" w:color="000000"/>
            </w:tcBorders>
            <w:shd w:val="clear" w:color="auto" w:fill="F2F2F2"/>
          </w:tcPr>
          <w:p w14:paraId="5655A6E7" w14:textId="77777777" w:rsidR="00BC6240" w:rsidRPr="009E3672" w:rsidRDefault="004D5E89">
            <w:pPr>
              <w:spacing w:before="60" w:after="120"/>
              <w:jc w:val="both"/>
              <w:rPr>
                <w:b/>
                <w:sz w:val="18"/>
                <w:szCs w:val="18"/>
              </w:rPr>
            </w:pPr>
            <w:r w:rsidRPr="009E3672">
              <w:rPr>
                <w:b/>
                <w:sz w:val="18"/>
                <w:szCs w:val="18"/>
              </w:rPr>
              <w:t xml:space="preserve">Nazwa kryterium </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cPr>
          <w:p w14:paraId="2EF0C48F" w14:textId="54C59371" w:rsidR="00BC6240" w:rsidRPr="009E3672" w:rsidRDefault="004D5E89">
            <w:pPr>
              <w:spacing w:before="60" w:after="120"/>
              <w:jc w:val="both"/>
              <w:rPr>
                <w:b/>
                <w:sz w:val="18"/>
                <w:szCs w:val="18"/>
              </w:rPr>
            </w:pPr>
            <w:r w:rsidRPr="009E3672">
              <w:rPr>
                <w:b/>
                <w:sz w:val="18"/>
                <w:szCs w:val="18"/>
              </w:rPr>
              <w:t>Waga</w:t>
            </w:r>
            <w:r w:rsidR="00881804" w:rsidRPr="009E3672">
              <w:rPr>
                <w:b/>
                <w:sz w:val="18"/>
                <w:szCs w:val="18"/>
              </w:rPr>
              <w:t xml:space="preserve"> kryterium</w:t>
            </w:r>
          </w:p>
        </w:tc>
      </w:tr>
      <w:tr w:rsidR="00BC6240" w:rsidRPr="009E3672" w14:paraId="48F5531A"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4376DF1" w14:textId="77777777" w:rsidR="00BC6240" w:rsidRPr="009E3672" w:rsidRDefault="004D5E89">
            <w:pPr>
              <w:spacing w:before="60" w:after="120"/>
              <w:jc w:val="center"/>
              <w:rPr>
                <w:sz w:val="18"/>
                <w:szCs w:val="18"/>
              </w:rPr>
            </w:pPr>
            <w:r w:rsidRPr="009E3672">
              <w:rPr>
                <w:sz w:val="18"/>
                <w:szCs w:val="18"/>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3D81A525" w14:textId="62904CF7" w:rsidR="00BC6240" w:rsidRPr="009E3672" w:rsidRDefault="001E5EB4">
            <w:pPr>
              <w:spacing w:before="60" w:after="120"/>
              <w:jc w:val="both"/>
              <w:rPr>
                <w:sz w:val="18"/>
                <w:szCs w:val="18"/>
              </w:rPr>
            </w:pPr>
            <w:r w:rsidRPr="009E3672">
              <w:rPr>
                <w:sz w:val="18"/>
                <w:szCs w:val="18"/>
              </w:rPr>
              <w:t xml:space="preserve">Cena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1A95A2E" w14:textId="01EFC053" w:rsidR="00BC6240" w:rsidRPr="009E3672" w:rsidRDefault="0001493F">
            <w:pPr>
              <w:spacing w:before="60" w:after="120"/>
              <w:jc w:val="both"/>
              <w:rPr>
                <w:sz w:val="18"/>
                <w:szCs w:val="18"/>
              </w:rPr>
            </w:pPr>
            <w:r w:rsidRPr="009E3672">
              <w:rPr>
                <w:sz w:val="18"/>
                <w:szCs w:val="18"/>
              </w:rPr>
              <w:t>6</w:t>
            </w:r>
            <w:r w:rsidR="004D5E89" w:rsidRPr="009E3672">
              <w:rPr>
                <w:sz w:val="18"/>
                <w:szCs w:val="18"/>
              </w:rPr>
              <w:t>0 %</w:t>
            </w:r>
          </w:p>
        </w:tc>
      </w:tr>
      <w:tr w:rsidR="001E5EB4" w:rsidRPr="009E3672" w14:paraId="6E0D5BEC"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AADF848" w14:textId="6289FF45" w:rsidR="001E5EB4" w:rsidRPr="009E3672" w:rsidRDefault="001E5EB4">
            <w:pPr>
              <w:spacing w:before="60" w:after="120"/>
              <w:jc w:val="center"/>
              <w:rPr>
                <w:sz w:val="18"/>
                <w:szCs w:val="18"/>
              </w:rPr>
            </w:pPr>
            <w:r w:rsidRPr="009E3672">
              <w:rPr>
                <w:sz w:val="18"/>
                <w:szCs w:val="18"/>
              </w:rPr>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2F1AC7C3" w14:textId="7001D68C" w:rsidR="001E5EB4" w:rsidRPr="009E3672" w:rsidRDefault="004C570A">
            <w:pPr>
              <w:spacing w:before="60" w:after="120"/>
              <w:jc w:val="both"/>
              <w:rPr>
                <w:sz w:val="18"/>
                <w:szCs w:val="18"/>
              </w:rPr>
            </w:pPr>
            <w:r w:rsidRPr="009E3672">
              <w:rPr>
                <w:color w:val="000000" w:themeColor="text1"/>
                <w:sz w:val="18"/>
                <w:szCs w:val="18"/>
              </w:rPr>
              <w:t>Okres gwarancji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16E4301" w14:textId="54F68E89" w:rsidR="001E5EB4" w:rsidRPr="009E3672" w:rsidRDefault="004C570A">
            <w:pPr>
              <w:spacing w:before="60" w:after="120"/>
              <w:jc w:val="both"/>
              <w:rPr>
                <w:sz w:val="18"/>
                <w:szCs w:val="18"/>
              </w:rPr>
            </w:pPr>
            <w:r w:rsidRPr="009E3672">
              <w:rPr>
                <w:sz w:val="18"/>
                <w:szCs w:val="18"/>
              </w:rPr>
              <w:t>2</w:t>
            </w:r>
            <w:r w:rsidR="001E5EB4" w:rsidRPr="009E3672">
              <w:rPr>
                <w:sz w:val="18"/>
                <w:szCs w:val="18"/>
              </w:rPr>
              <w:t>0%</w:t>
            </w:r>
          </w:p>
        </w:tc>
      </w:tr>
      <w:tr w:rsidR="004C570A" w:rsidRPr="009E3672" w14:paraId="3E60D0AC"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761C959" w14:textId="4A24638B" w:rsidR="004C570A" w:rsidRPr="009E3672" w:rsidRDefault="004C570A">
            <w:pPr>
              <w:spacing w:before="60" w:after="120"/>
              <w:jc w:val="center"/>
              <w:rPr>
                <w:sz w:val="18"/>
                <w:szCs w:val="18"/>
              </w:rPr>
            </w:pPr>
            <w:r w:rsidRPr="009E3672">
              <w:rPr>
                <w:sz w:val="18"/>
                <w:szCs w:val="18"/>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4D76157A" w14:textId="1862AAD2" w:rsidR="004C570A" w:rsidRPr="009E3672" w:rsidRDefault="004C570A">
            <w:pPr>
              <w:spacing w:before="60" w:after="120"/>
              <w:jc w:val="both"/>
              <w:rPr>
                <w:color w:val="000000" w:themeColor="text1"/>
                <w:sz w:val="18"/>
                <w:szCs w:val="18"/>
              </w:rPr>
            </w:pPr>
            <w:r w:rsidRPr="009E3672">
              <w:rPr>
                <w:color w:val="000000" w:themeColor="text1"/>
                <w:sz w:val="18"/>
                <w:szCs w:val="18"/>
              </w:rPr>
              <w:t>Termin realizacji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622C15C" w14:textId="18247836" w:rsidR="004C570A" w:rsidRPr="009E3672" w:rsidRDefault="004C570A">
            <w:pPr>
              <w:spacing w:before="60" w:after="120"/>
              <w:jc w:val="both"/>
              <w:rPr>
                <w:sz w:val="18"/>
                <w:szCs w:val="18"/>
              </w:rPr>
            </w:pPr>
            <w:r w:rsidRPr="009E3672">
              <w:rPr>
                <w:sz w:val="18"/>
                <w:szCs w:val="18"/>
              </w:rPr>
              <w:t>20%</w:t>
            </w:r>
          </w:p>
        </w:tc>
      </w:tr>
    </w:tbl>
    <w:p w14:paraId="4F15FD4F" w14:textId="77777777" w:rsidR="00BC6240" w:rsidRDefault="004D5E89">
      <w:pPr>
        <w:numPr>
          <w:ilvl w:val="1"/>
          <w:numId w:val="2"/>
        </w:numPr>
        <w:spacing w:before="120" w:after="60"/>
        <w:jc w:val="both"/>
        <w:outlineLvl w:val="1"/>
        <w:rPr>
          <w:bCs/>
          <w:iCs/>
          <w:color w:val="000000"/>
          <w:sz w:val="22"/>
          <w:szCs w:val="22"/>
          <w:lang w:val="x-none" w:eastAsia="x-none"/>
        </w:rPr>
      </w:pPr>
      <w:r>
        <w:rPr>
          <w:bCs/>
          <w:iCs/>
          <w:color w:val="000000"/>
          <w:sz w:val="22"/>
          <w:szCs w:val="22"/>
          <w:lang w:val="x-none" w:eastAsia="x-none"/>
        </w:rPr>
        <w:t>Punkty przyznawane za podane kryteria będą liczone według następujących wzorów:</w:t>
      </w:r>
    </w:p>
    <w:tbl>
      <w:tblPr>
        <w:tblW w:w="796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3"/>
        <w:gridCol w:w="6804"/>
      </w:tblGrid>
      <w:tr w:rsidR="00BC6240" w:rsidRPr="009E3672" w14:paraId="34C5BE8E" w14:textId="77777777" w:rsidTr="009E3672">
        <w:tc>
          <w:tcPr>
            <w:tcW w:w="1163" w:type="dxa"/>
            <w:tcBorders>
              <w:top w:val="single" w:sz="4" w:space="0" w:color="000000"/>
              <w:left w:val="single" w:sz="4" w:space="0" w:color="000000"/>
              <w:bottom w:val="single" w:sz="4" w:space="0" w:color="000000"/>
              <w:right w:val="single" w:sz="4" w:space="0" w:color="000000"/>
            </w:tcBorders>
            <w:shd w:val="clear" w:color="auto" w:fill="F2F2F2"/>
          </w:tcPr>
          <w:p w14:paraId="19A39951" w14:textId="0A2FA090" w:rsidR="00BC6240" w:rsidRPr="009E3672" w:rsidRDefault="004D5E89" w:rsidP="00610063">
            <w:pPr>
              <w:spacing w:before="60" w:after="120"/>
              <w:jc w:val="center"/>
              <w:rPr>
                <w:b/>
                <w:sz w:val="18"/>
                <w:szCs w:val="18"/>
              </w:rPr>
            </w:pPr>
            <w:r w:rsidRPr="009E3672">
              <w:rPr>
                <w:b/>
                <w:sz w:val="18"/>
                <w:szCs w:val="18"/>
              </w:rPr>
              <w:t xml:space="preserve">Nr </w:t>
            </w:r>
            <w:r w:rsidR="009E3672">
              <w:rPr>
                <w:b/>
                <w:sz w:val="18"/>
                <w:szCs w:val="18"/>
              </w:rPr>
              <w:br/>
            </w:r>
            <w:r w:rsidRPr="009E3672">
              <w:rPr>
                <w:b/>
                <w:sz w:val="18"/>
                <w:szCs w:val="18"/>
              </w:rPr>
              <w:t>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F2F2F2"/>
          </w:tcPr>
          <w:p w14:paraId="343D7532" w14:textId="77777777" w:rsidR="00BC6240" w:rsidRPr="009E3672" w:rsidRDefault="004D5E89" w:rsidP="00610063">
            <w:pPr>
              <w:spacing w:before="60" w:after="120"/>
              <w:jc w:val="center"/>
              <w:rPr>
                <w:b/>
                <w:sz w:val="18"/>
                <w:szCs w:val="18"/>
              </w:rPr>
            </w:pPr>
            <w:r w:rsidRPr="009E3672">
              <w:rPr>
                <w:b/>
                <w:sz w:val="18"/>
                <w:szCs w:val="18"/>
              </w:rPr>
              <w:t>Wzór</w:t>
            </w:r>
          </w:p>
        </w:tc>
      </w:tr>
      <w:tr w:rsidR="00BC6240" w:rsidRPr="009E3672" w14:paraId="6504D7A1" w14:textId="77777777" w:rsidTr="009E3672">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212C1AB0" w14:textId="77777777" w:rsidR="00BC6240" w:rsidRPr="009E3672" w:rsidRDefault="004D5E89" w:rsidP="00610063">
            <w:pPr>
              <w:spacing w:before="60" w:after="120"/>
              <w:jc w:val="center"/>
              <w:rPr>
                <w:b/>
                <w:sz w:val="18"/>
                <w:szCs w:val="18"/>
              </w:rPr>
            </w:pPr>
            <w:r w:rsidRPr="009E3672">
              <w:rPr>
                <w:sz w:val="18"/>
                <w:szCs w:val="18"/>
              </w:rPr>
              <w:t>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408A842" w14:textId="3A41AD01" w:rsidR="00BC6240" w:rsidRPr="009E3672" w:rsidRDefault="004D5E89">
            <w:pPr>
              <w:spacing w:before="60" w:after="120"/>
              <w:rPr>
                <w:b/>
                <w:bCs/>
                <w:sz w:val="18"/>
                <w:szCs w:val="18"/>
              </w:rPr>
            </w:pPr>
            <w:r w:rsidRPr="009E3672">
              <w:rPr>
                <w:b/>
                <w:bCs/>
                <w:sz w:val="18"/>
                <w:szCs w:val="18"/>
              </w:rPr>
              <w:t>Cena</w:t>
            </w:r>
            <w:r w:rsidR="002C34FD" w:rsidRPr="009E3672">
              <w:rPr>
                <w:b/>
                <w:bCs/>
                <w:sz w:val="18"/>
                <w:szCs w:val="18"/>
              </w:rPr>
              <w:t xml:space="preserve"> </w:t>
            </w:r>
          </w:p>
          <w:p w14:paraId="4B2BA90B" w14:textId="77777777" w:rsidR="00BC6240" w:rsidRPr="009E3672" w:rsidRDefault="004D5E89">
            <w:pPr>
              <w:spacing w:before="60" w:after="120"/>
              <w:jc w:val="both"/>
              <w:rPr>
                <w:b/>
                <w:bCs/>
                <w:sz w:val="18"/>
                <w:szCs w:val="18"/>
              </w:rPr>
            </w:pPr>
            <w:r w:rsidRPr="009E3672">
              <w:rPr>
                <w:b/>
                <w:bCs/>
                <w:sz w:val="18"/>
                <w:szCs w:val="18"/>
              </w:rPr>
              <w:t xml:space="preserve">Liczba punktów = ( </w:t>
            </w:r>
            <w:proofErr w:type="spellStart"/>
            <w:r w:rsidRPr="009E3672">
              <w:rPr>
                <w:b/>
                <w:bCs/>
                <w:sz w:val="18"/>
                <w:szCs w:val="18"/>
              </w:rPr>
              <w:t>Cmin</w:t>
            </w:r>
            <w:proofErr w:type="spellEnd"/>
            <w:r w:rsidRPr="009E3672">
              <w:rPr>
                <w:b/>
                <w:bCs/>
                <w:sz w:val="18"/>
                <w:szCs w:val="18"/>
              </w:rPr>
              <w:t>/</w:t>
            </w:r>
            <w:proofErr w:type="spellStart"/>
            <w:r w:rsidRPr="009E3672">
              <w:rPr>
                <w:b/>
                <w:bCs/>
                <w:sz w:val="18"/>
                <w:szCs w:val="18"/>
              </w:rPr>
              <w:t>Cof</w:t>
            </w:r>
            <w:proofErr w:type="spellEnd"/>
            <w:r w:rsidRPr="009E3672">
              <w:rPr>
                <w:b/>
                <w:bCs/>
                <w:sz w:val="18"/>
                <w:szCs w:val="18"/>
              </w:rPr>
              <w:t xml:space="preserve"> ) * 100 * waga</w:t>
            </w:r>
          </w:p>
          <w:p w14:paraId="6500E642" w14:textId="77777777" w:rsidR="00BC6240" w:rsidRPr="009E3672" w:rsidRDefault="004D5E89">
            <w:pPr>
              <w:spacing w:before="60" w:after="120"/>
              <w:jc w:val="both"/>
              <w:rPr>
                <w:sz w:val="18"/>
                <w:szCs w:val="18"/>
              </w:rPr>
            </w:pPr>
            <w:r w:rsidRPr="009E3672">
              <w:rPr>
                <w:sz w:val="18"/>
                <w:szCs w:val="18"/>
              </w:rPr>
              <w:t>gdzie:</w:t>
            </w:r>
          </w:p>
          <w:p w14:paraId="6E8E54F4" w14:textId="77777777" w:rsidR="00BC6240" w:rsidRPr="009E3672" w:rsidRDefault="004D5E89">
            <w:pPr>
              <w:spacing w:before="60" w:after="120"/>
              <w:jc w:val="both"/>
              <w:rPr>
                <w:sz w:val="18"/>
                <w:szCs w:val="18"/>
              </w:rPr>
            </w:pPr>
            <w:r w:rsidRPr="009E3672">
              <w:rPr>
                <w:sz w:val="18"/>
                <w:szCs w:val="18"/>
              </w:rPr>
              <w:t xml:space="preserve">- </w:t>
            </w:r>
            <w:proofErr w:type="spellStart"/>
            <w:r w:rsidRPr="009E3672">
              <w:rPr>
                <w:sz w:val="18"/>
                <w:szCs w:val="18"/>
              </w:rPr>
              <w:t>Cmin</w:t>
            </w:r>
            <w:proofErr w:type="spellEnd"/>
            <w:r w:rsidRPr="009E3672">
              <w:rPr>
                <w:sz w:val="18"/>
                <w:szCs w:val="18"/>
              </w:rPr>
              <w:t xml:space="preserve"> - najniższa cena spośród wszystkich ofert</w:t>
            </w:r>
          </w:p>
          <w:p w14:paraId="655E12D1" w14:textId="77777777" w:rsidR="00BC6240" w:rsidRPr="009E3672" w:rsidRDefault="004D5E89">
            <w:pPr>
              <w:spacing w:before="60" w:after="120"/>
              <w:jc w:val="both"/>
              <w:rPr>
                <w:b/>
                <w:sz w:val="18"/>
                <w:szCs w:val="18"/>
              </w:rPr>
            </w:pPr>
            <w:r w:rsidRPr="009E3672">
              <w:rPr>
                <w:sz w:val="18"/>
                <w:szCs w:val="18"/>
              </w:rPr>
              <w:t xml:space="preserve">- </w:t>
            </w:r>
            <w:proofErr w:type="spellStart"/>
            <w:r w:rsidRPr="009E3672">
              <w:rPr>
                <w:sz w:val="18"/>
                <w:szCs w:val="18"/>
              </w:rPr>
              <w:t>Cof</w:t>
            </w:r>
            <w:proofErr w:type="spellEnd"/>
            <w:r w:rsidRPr="009E3672">
              <w:rPr>
                <w:sz w:val="18"/>
                <w:szCs w:val="18"/>
              </w:rPr>
              <w:t xml:space="preserve"> -  cena podana w ofercie</w:t>
            </w:r>
          </w:p>
        </w:tc>
      </w:tr>
      <w:tr w:rsidR="003B4B28" w:rsidRPr="009E3672" w14:paraId="1F67CF75" w14:textId="77777777" w:rsidTr="009E3672">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05D1376C" w14:textId="77777777" w:rsidR="003B4B28" w:rsidRPr="009E3672" w:rsidRDefault="003B4B28" w:rsidP="00610063">
            <w:pPr>
              <w:spacing w:before="60" w:after="120"/>
              <w:jc w:val="center"/>
              <w:rPr>
                <w:b/>
                <w:sz w:val="18"/>
                <w:szCs w:val="18"/>
              </w:rPr>
            </w:pPr>
            <w:r w:rsidRPr="009E3672">
              <w:rPr>
                <w:sz w:val="18"/>
                <w:szCs w:val="18"/>
              </w:rPr>
              <w:t>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9F72B0" w14:textId="08C45BBD" w:rsidR="003B4B28" w:rsidRPr="009E3672" w:rsidRDefault="00664254" w:rsidP="003B4B28">
            <w:pPr>
              <w:rPr>
                <w:b/>
                <w:color w:val="000000" w:themeColor="text1"/>
                <w:sz w:val="18"/>
                <w:szCs w:val="18"/>
              </w:rPr>
            </w:pPr>
            <w:r w:rsidRPr="009E3672">
              <w:rPr>
                <w:b/>
                <w:color w:val="000000" w:themeColor="text1"/>
                <w:sz w:val="18"/>
                <w:szCs w:val="18"/>
              </w:rPr>
              <w:t>Okres gwarancji</w:t>
            </w:r>
          </w:p>
          <w:p w14:paraId="0E534D6C" w14:textId="47805FDC" w:rsidR="00855E59" w:rsidRPr="009E3672" w:rsidRDefault="00855E59" w:rsidP="00855E59">
            <w:pPr>
              <w:spacing w:before="60" w:after="120"/>
              <w:jc w:val="both"/>
              <w:rPr>
                <w:b/>
                <w:bCs/>
                <w:sz w:val="18"/>
                <w:szCs w:val="18"/>
              </w:rPr>
            </w:pPr>
            <w:r w:rsidRPr="009E3672">
              <w:rPr>
                <w:b/>
                <w:bCs/>
                <w:sz w:val="18"/>
                <w:szCs w:val="18"/>
              </w:rPr>
              <w:t xml:space="preserve">Liczba punktów = </w:t>
            </w:r>
            <w:r w:rsidR="005C70EA" w:rsidRPr="009E3672">
              <w:rPr>
                <w:b/>
                <w:bCs/>
                <w:sz w:val="18"/>
                <w:szCs w:val="18"/>
              </w:rPr>
              <w:t>G</w:t>
            </w:r>
            <w:r w:rsidRPr="009E3672">
              <w:rPr>
                <w:b/>
                <w:bCs/>
                <w:sz w:val="18"/>
                <w:szCs w:val="18"/>
              </w:rPr>
              <w:t xml:space="preserve"> * waga</w:t>
            </w:r>
          </w:p>
          <w:p w14:paraId="2CCDDD6F" w14:textId="77777777" w:rsidR="00855E59" w:rsidRPr="009E3672" w:rsidRDefault="00855E59" w:rsidP="00855E59">
            <w:pPr>
              <w:spacing w:before="60" w:after="120"/>
              <w:jc w:val="both"/>
              <w:rPr>
                <w:sz w:val="18"/>
                <w:szCs w:val="18"/>
              </w:rPr>
            </w:pPr>
            <w:r w:rsidRPr="009E3672">
              <w:rPr>
                <w:sz w:val="18"/>
                <w:szCs w:val="18"/>
              </w:rPr>
              <w:t>gdzie:</w:t>
            </w:r>
          </w:p>
          <w:p w14:paraId="6251FA5E" w14:textId="50B32D79" w:rsidR="005C70EA" w:rsidRPr="009E3672" w:rsidRDefault="00855E59" w:rsidP="005C70EA">
            <w:pPr>
              <w:rPr>
                <w:sz w:val="18"/>
                <w:szCs w:val="18"/>
              </w:rPr>
            </w:pPr>
            <w:r w:rsidRPr="009E3672">
              <w:rPr>
                <w:sz w:val="18"/>
                <w:szCs w:val="18"/>
              </w:rPr>
              <w:t xml:space="preserve">- </w:t>
            </w:r>
            <w:r w:rsidR="00F76CF6" w:rsidRPr="009E3672">
              <w:rPr>
                <w:sz w:val="18"/>
                <w:szCs w:val="18"/>
              </w:rPr>
              <w:t>G</w:t>
            </w:r>
            <w:r w:rsidRPr="009E3672">
              <w:rPr>
                <w:sz w:val="18"/>
                <w:szCs w:val="18"/>
              </w:rPr>
              <w:t xml:space="preserve"> </w:t>
            </w:r>
            <w:r w:rsidR="00F76CF6" w:rsidRPr="009E3672">
              <w:rPr>
                <w:sz w:val="18"/>
                <w:szCs w:val="18"/>
              </w:rPr>
              <w:t>–</w:t>
            </w:r>
            <w:r w:rsidRPr="009E3672">
              <w:rPr>
                <w:sz w:val="18"/>
                <w:szCs w:val="18"/>
              </w:rPr>
              <w:t xml:space="preserve"> </w:t>
            </w:r>
            <w:r w:rsidR="005C70EA" w:rsidRPr="009E3672">
              <w:rPr>
                <w:sz w:val="18"/>
                <w:szCs w:val="18"/>
              </w:rPr>
              <w:t>punkty przyznawane za każd</w:t>
            </w:r>
            <w:r w:rsidR="00172994" w:rsidRPr="009E3672">
              <w:rPr>
                <w:sz w:val="18"/>
                <w:szCs w:val="18"/>
              </w:rPr>
              <w:t>y</w:t>
            </w:r>
            <w:r w:rsidR="005C70EA" w:rsidRPr="009E3672">
              <w:rPr>
                <w:sz w:val="18"/>
                <w:szCs w:val="18"/>
              </w:rPr>
              <w:t xml:space="preserve"> </w:t>
            </w:r>
            <w:r w:rsidR="00172994" w:rsidRPr="009E3672">
              <w:rPr>
                <w:sz w:val="18"/>
                <w:szCs w:val="18"/>
              </w:rPr>
              <w:t>miesiąc</w:t>
            </w:r>
            <w:r w:rsidR="005C70EA" w:rsidRPr="009E3672">
              <w:rPr>
                <w:sz w:val="18"/>
                <w:szCs w:val="18"/>
              </w:rPr>
              <w:t xml:space="preserve"> powyżej </w:t>
            </w:r>
            <w:r w:rsidR="00172994" w:rsidRPr="009E3672">
              <w:rPr>
                <w:sz w:val="18"/>
                <w:szCs w:val="18"/>
              </w:rPr>
              <w:t>12</w:t>
            </w:r>
            <w:r w:rsidR="005C70EA" w:rsidRPr="009E3672">
              <w:rPr>
                <w:sz w:val="18"/>
                <w:szCs w:val="18"/>
              </w:rPr>
              <w:t xml:space="preserve"> m-</w:t>
            </w:r>
            <w:proofErr w:type="spellStart"/>
            <w:r w:rsidR="005C70EA" w:rsidRPr="009E3672">
              <w:rPr>
                <w:sz w:val="18"/>
                <w:szCs w:val="18"/>
              </w:rPr>
              <w:t>cy</w:t>
            </w:r>
            <w:proofErr w:type="spellEnd"/>
            <w:r w:rsidR="005C70EA" w:rsidRPr="009E3672">
              <w:rPr>
                <w:sz w:val="18"/>
                <w:szCs w:val="18"/>
              </w:rPr>
              <w:t xml:space="preserve"> gwarancji wg schematu:</w:t>
            </w:r>
          </w:p>
          <w:p w14:paraId="7DFEE354" w14:textId="5EF8AA4E" w:rsidR="005C70EA" w:rsidRPr="009E3672" w:rsidRDefault="005F3EB8" w:rsidP="005C70EA">
            <w:pPr>
              <w:rPr>
                <w:sz w:val="18"/>
                <w:szCs w:val="18"/>
              </w:rPr>
            </w:pPr>
            <w:r w:rsidRPr="009E3672">
              <w:rPr>
                <w:sz w:val="18"/>
                <w:szCs w:val="18"/>
              </w:rPr>
              <w:t>12</w:t>
            </w:r>
            <w:r w:rsidR="005C70EA" w:rsidRPr="009E3672">
              <w:rPr>
                <w:sz w:val="18"/>
                <w:szCs w:val="18"/>
              </w:rPr>
              <w:t xml:space="preserve"> miesi</w:t>
            </w:r>
            <w:r w:rsidRPr="009E3672">
              <w:rPr>
                <w:sz w:val="18"/>
                <w:szCs w:val="18"/>
              </w:rPr>
              <w:t>ęcy</w:t>
            </w:r>
            <w:r w:rsidR="005C70EA" w:rsidRPr="009E3672">
              <w:rPr>
                <w:sz w:val="18"/>
                <w:szCs w:val="18"/>
              </w:rPr>
              <w:t xml:space="preserve"> – 0 pkt</w:t>
            </w:r>
          </w:p>
          <w:p w14:paraId="3663FF08" w14:textId="1077364F" w:rsidR="005C70EA" w:rsidRPr="009E3672" w:rsidRDefault="005F3EB8" w:rsidP="005C70EA">
            <w:pPr>
              <w:rPr>
                <w:sz w:val="18"/>
                <w:szCs w:val="18"/>
              </w:rPr>
            </w:pPr>
            <w:r w:rsidRPr="009E3672">
              <w:rPr>
                <w:sz w:val="18"/>
                <w:szCs w:val="18"/>
              </w:rPr>
              <w:t xml:space="preserve">13 </w:t>
            </w:r>
            <w:r w:rsidR="005C70EA" w:rsidRPr="009E3672">
              <w:rPr>
                <w:sz w:val="18"/>
                <w:szCs w:val="18"/>
              </w:rPr>
              <w:t xml:space="preserve">miesięcy – </w:t>
            </w:r>
            <w:r w:rsidR="00E06312" w:rsidRPr="009E3672">
              <w:rPr>
                <w:sz w:val="18"/>
                <w:szCs w:val="18"/>
              </w:rPr>
              <w:t>40</w:t>
            </w:r>
            <w:r w:rsidR="005C70EA" w:rsidRPr="009E3672">
              <w:rPr>
                <w:sz w:val="18"/>
                <w:szCs w:val="18"/>
              </w:rPr>
              <w:t xml:space="preserve"> pkt</w:t>
            </w:r>
          </w:p>
          <w:p w14:paraId="353BB6F0" w14:textId="50560A83" w:rsidR="005C70EA" w:rsidRPr="009E3672" w:rsidRDefault="005F3EB8" w:rsidP="005C70EA">
            <w:pPr>
              <w:rPr>
                <w:sz w:val="18"/>
                <w:szCs w:val="18"/>
              </w:rPr>
            </w:pPr>
            <w:r w:rsidRPr="009E3672">
              <w:rPr>
                <w:sz w:val="18"/>
                <w:szCs w:val="18"/>
              </w:rPr>
              <w:t>14</w:t>
            </w:r>
            <w:r w:rsidR="005C70EA" w:rsidRPr="009E3672">
              <w:rPr>
                <w:sz w:val="18"/>
                <w:szCs w:val="18"/>
              </w:rPr>
              <w:t xml:space="preserve"> miesięcy – </w:t>
            </w:r>
            <w:r w:rsidR="00E06312" w:rsidRPr="009E3672">
              <w:rPr>
                <w:sz w:val="18"/>
                <w:szCs w:val="18"/>
              </w:rPr>
              <w:t>45</w:t>
            </w:r>
            <w:r w:rsidR="005C70EA" w:rsidRPr="009E3672">
              <w:rPr>
                <w:sz w:val="18"/>
                <w:szCs w:val="18"/>
              </w:rPr>
              <w:t xml:space="preserve"> pkt</w:t>
            </w:r>
          </w:p>
          <w:p w14:paraId="4EE5F7A5" w14:textId="591E5F7B" w:rsidR="005C70EA" w:rsidRPr="009E3672" w:rsidRDefault="005F3EB8" w:rsidP="005C70EA">
            <w:pPr>
              <w:rPr>
                <w:sz w:val="18"/>
                <w:szCs w:val="18"/>
              </w:rPr>
            </w:pPr>
            <w:r w:rsidRPr="009E3672">
              <w:rPr>
                <w:sz w:val="18"/>
                <w:szCs w:val="18"/>
              </w:rPr>
              <w:t>15</w:t>
            </w:r>
            <w:r w:rsidR="005C70EA" w:rsidRPr="009E3672">
              <w:rPr>
                <w:sz w:val="18"/>
                <w:szCs w:val="18"/>
              </w:rPr>
              <w:t xml:space="preserve"> </w:t>
            </w:r>
            <w:r w:rsidRPr="009E3672">
              <w:rPr>
                <w:sz w:val="18"/>
                <w:szCs w:val="18"/>
              </w:rPr>
              <w:t>miesięcy</w:t>
            </w:r>
            <w:r w:rsidR="005C70EA" w:rsidRPr="009E3672">
              <w:rPr>
                <w:sz w:val="18"/>
                <w:szCs w:val="18"/>
              </w:rPr>
              <w:t xml:space="preserve"> – </w:t>
            </w:r>
            <w:r w:rsidR="00E06312" w:rsidRPr="009E3672">
              <w:rPr>
                <w:sz w:val="18"/>
                <w:szCs w:val="18"/>
              </w:rPr>
              <w:t>50</w:t>
            </w:r>
            <w:r w:rsidRPr="009E3672">
              <w:rPr>
                <w:sz w:val="18"/>
                <w:szCs w:val="18"/>
              </w:rPr>
              <w:t xml:space="preserve"> </w:t>
            </w:r>
            <w:r w:rsidR="00E06312" w:rsidRPr="009E3672">
              <w:rPr>
                <w:sz w:val="18"/>
                <w:szCs w:val="18"/>
              </w:rPr>
              <w:t>p</w:t>
            </w:r>
            <w:r w:rsidR="005C70EA" w:rsidRPr="009E3672">
              <w:rPr>
                <w:sz w:val="18"/>
                <w:szCs w:val="18"/>
              </w:rPr>
              <w:t>kt</w:t>
            </w:r>
          </w:p>
          <w:p w14:paraId="07FBBDF0" w14:textId="6487D30B" w:rsidR="005F3EB8" w:rsidRPr="009E3672" w:rsidRDefault="005F3EB8" w:rsidP="005F3EB8">
            <w:pPr>
              <w:rPr>
                <w:sz w:val="18"/>
                <w:szCs w:val="18"/>
              </w:rPr>
            </w:pPr>
            <w:r w:rsidRPr="009E3672">
              <w:rPr>
                <w:sz w:val="18"/>
                <w:szCs w:val="18"/>
              </w:rPr>
              <w:t xml:space="preserve">16 miesięcy – </w:t>
            </w:r>
            <w:r w:rsidR="00E06312" w:rsidRPr="009E3672">
              <w:rPr>
                <w:sz w:val="18"/>
                <w:szCs w:val="18"/>
              </w:rPr>
              <w:t>55</w:t>
            </w:r>
            <w:r w:rsidRPr="009E3672">
              <w:rPr>
                <w:sz w:val="18"/>
                <w:szCs w:val="18"/>
              </w:rPr>
              <w:t>pkt</w:t>
            </w:r>
          </w:p>
          <w:p w14:paraId="71193737" w14:textId="39E1A3F7" w:rsidR="005F3EB8" w:rsidRPr="009E3672" w:rsidRDefault="005F3EB8" w:rsidP="005F3EB8">
            <w:pPr>
              <w:rPr>
                <w:sz w:val="18"/>
                <w:szCs w:val="18"/>
              </w:rPr>
            </w:pPr>
            <w:r w:rsidRPr="009E3672">
              <w:rPr>
                <w:sz w:val="18"/>
                <w:szCs w:val="18"/>
              </w:rPr>
              <w:t xml:space="preserve">17 miesięcy – </w:t>
            </w:r>
            <w:r w:rsidR="00E06312" w:rsidRPr="009E3672">
              <w:rPr>
                <w:sz w:val="18"/>
                <w:szCs w:val="18"/>
              </w:rPr>
              <w:t>60</w:t>
            </w:r>
            <w:r w:rsidRPr="009E3672">
              <w:rPr>
                <w:sz w:val="18"/>
                <w:szCs w:val="18"/>
              </w:rPr>
              <w:t xml:space="preserve"> pkt</w:t>
            </w:r>
          </w:p>
          <w:p w14:paraId="5735A0AB" w14:textId="7E5C3F63" w:rsidR="005F3EB8" w:rsidRPr="009E3672" w:rsidRDefault="005F3EB8" w:rsidP="005F3EB8">
            <w:pPr>
              <w:rPr>
                <w:sz w:val="18"/>
                <w:szCs w:val="18"/>
              </w:rPr>
            </w:pPr>
            <w:r w:rsidRPr="009E3672">
              <w:rPr>
                <w:sz w:val="18"/>
                <w:szCs w:val="18"/>
              </w:rPr>
              <w:t xml:space="preserve">18 miesięcy – </w:t>
            </w:r>
            <w:r w:rsidR="00E06312" w:rsidRPr="009E3672">
              <w:rPr>
                <w:sz w:val="18"/>
                <w:szCs w:val="18"/>
              </w:rPr>
              <w:t>65</w:t>
            </w:r>
            <w:r w:rsidRPr="009E3672">
              <w:rPr>
                <w:sz w:val="18"/>
                <w:szCs w:val="18"/>
              </w:rPr>
              <w:t xml:space="preserve"> pkt</w:t>
            </w:r>
          </w:p>
          <w:p w14:paraId="3F61A2E0" w14:textId="696B66C7" w:rsidR="005F3EB8" w:rsidRPr="009E3672" w:rsidRDefault="005F3EB8" w:rsidP="005F3EB8">
            <w:pPr>
              <w:rPr>
                <w:sz w:val="18"/>
                <w:szCs w:val="18"/>
              </w:rPr>
            </w:pPr>
            <w:r w:rsidRPr="009E3672">
              <w:rPr>
                <w:sz w:val="18"/>
                <w:szCs w:val="18"/>
              </w:rPr>
              <w:t xml:space="preserve">19 miesięcy – </w:t>
            </w:r>
            <w:r w:rsidR="00E06312" w:rsidRPr="009E3672">
              <w:rPr>
                <w:sz w:val="18"/>
                <w:szCs w:val="18"/>
              </w:rPr>
              <w:t>70</w:t>
            </w:r>
            <w:r w:rsidRPr="009E3672">
              <w:rPr>
                <w:sz w:val="18"/>
                <w:szCs w:val="18"/>
              </w:rPr>
              <w:t xml:space="preserve"> pkt</w:t>
            </w:r>
          </w:p>
          <w:p w14:paraId="1FB254A7" w14:textId="7BF476E7" w:rsidR="005F3EB8" w:rsidRPr="009E3672" w:rsidRDefault="005F3EB8" w:rsidP="005F3EB8">
            <w:pPr>
              <w:rPr>
                <w:sz w:val="18"/>
                <w:szCs w:val="18"/>
              </w:rPr>
            </w:pPr>
            <w:r w:rsidRPr="009E3672">
              <w:rPr>
                <w:sz w:val="18"/>
                <w:szCs w:val="18"/>
              </w:rPr>
              <w:t xml:space="preserve">20 miesięcy – </w:t>
            </w:r>
            <w:r w:rsidR="00E06312" w:rsidRPr="009E3672">
              <w:rPr>
                <w:sz w:val="18"/>
                <w:szCs w:val="18"/>
              </w:rPr>
              <w:t>75</w:t>
            </w:r>
            <w:r w:rsidRPr="009E3672">
              <w:rPr>
                <w:sz w:val="18"/>
                <w:szCs w:val="18"/>
              </w:rPr>
              <w:t xml:space="preserve"> pkt</w:t>
            </w:r>
          </w:p>
          <w:p w14:paraId="17664604" w14:textId="65C95875" w:rsidR="005F3EB8" w:rsidRPr="009E3672" w:rsidRDefault="005F3EB8" w:rsidP="005F3EB8">
            <w:pPr>
              <w:rPr>
                <w:sz w:val="18"/>
                <w:szCs w:val="18"/>
              </w:rPr>
            </w:pPr>
            <w:r w:rsidRPr="009E3672">
              <w:rPr>
                <w:sz w:val="18"/>
                <w:szCs w:val="18"/>
              </w:rPr>
              <w:t xml:space="preserve">21 miesięcy – </w:t>
            </w:r>
            <w:r w:rsidR="00E06312" w:rsidRPr="009E3672">
              <w:rPr>
                <w:sz w:val="18"/>
                <w:szCs w:val="18"/>
              </w:rPr>
              <w:t>80</w:t>
            </w:r>
            <w:r w:rsidRPr="009E3672">
              <w:rPr>
                <w:sz w:val="18"/>
                <w:szCs w:val="18"/>
              </w:rPr>
              <w:t xml:space="preserve"> pkt</w:t>
            </w:r>
          </w:p>
          <w:p w14:paraId="4998B589" w14:textId="32672080" w:rsidR="005F3EB8" w:rsidRPr="009E3672" w:rsidRDefault="005F3EB8" w:rsidP="005F3EB8">
            <w:pPr>
              <w:rPr>
                <w:sz w:val="18"/>
                <w:szCs w:val="18"/>
              </w:rPr>
            </w:pPr>
            <w:r w:rsidRPr="009E3672">
              <w:rPr>
                <w:sz w:val="18"/>
                <w:szCs w:val="18"/>
              </w:rPr>
              <w:t xml:space="preserve">22 miesięcy –  </w:t>
            </w:r>
            <w:r w:rsidR="00E06312" w:rsidRPr="009E3672">
              <w:rPr>
                <w:sz w:val="18"/>
                <w:szCs w:val="18"/>
              </w:rPr>
              <w:t>85</w:t>
            </w:r>
            <w:r w:rsidRPr="009E3672">
              <w:rPr>
                <w:sz w:val="18"/>
                <w:szCs w:val="18"/>
              </w:rPr>
              <w:t xml:space="preserve"> pkt</w:t>
            </w:r>
          </w:p>
          <w:p w14:paraId="02791773" w14:textId="4D0EDD12" w:rsidR="005F3EB8" w:rsidRPr="009E3672" w:rsidRDefault="005F3EB8" w:rsidP="005F3EB8">
            <w:pPr>
              <w:rPr>
                <w:sz w:val="18"/>
                <w:szCs w:val="18"/>
              </w:rPr>
            </w:pPr>
            <w:r w:rsidRPr="009E3672">
              <w:rPr>
                <w:sz w:val="18"/>
                <w:szCs w:val="18"/>
              </w:rPr>
              <w:t xml:space="preserve">23 miesięcy – </w:t>
            </w:r>
            <w:r w:rsidR="00E06312" w:rsidRPr="009E3672">
              <w:rPr>
                <w:sz w:val="18"/>
                <w:szCs w:val="18"/>
              </w:rPr>
              <w:t>90</w:t>
            </w:r>
            <w:r w:rsidRPr="009E3672">
              <w:rPr>
                <w:sz w:val="18"/>
                <w:szCs w:val="18"/>
              </w:rPr>
              <w:t xml:space="preserve"> pkt</w:t>
            </w:r>
          </w:p>
          <w:p w14:paraId="675A4257" w14:textId="725C6EF0" w:rsidR="005C70EA" w:rsidRPr="009E3672" w:rsidRDefault="005F3EB8" w:rsidP="005C70EA">
            <w:pPr>
              <w:rPr>
                <w:sz w:val="18"/>
                <w:szCs w:val="18"/>
              </w:rPr>
            </w:pPr>
            <w:r w:rsidRPr="009E3672">
              <w:rPr>
                <w:sz w:val="18"/>
                <w:szCs w:val="18"/>
              </w:rPr>
              <w:t>24</w:t>
            </w:r>
            <w:r w:rsidR="005C70EA" w:rsidRPr="009E3672">
              <w:rPr>
                <w:sz w:val="18"/>
                <w:szCs w:val="18"/>
              </w:rPr>
              <w:t xml:space="preserve"> miesięcy i więcej 100 pkt</w:t>
            </w:r>
          </w:p>
          <w:p w14:paraId="7E9E63CD" w14:textId="77777777" w:rsidR="005C70EA" w:rsidRPr="009E3672" w:rsidRDefault="005C70EA" w:rsidP="005C70EA">
            <w:pPr>
              <w:rPr>
                <w:sz w:val="18"/>
                <w:szCs w:val="18"/>
              </w:rPr>
            </w:pPr>
          </w:p>
          <w:p w14:paraId="06705B36" w14:textId="0652D3C9" w:rsidR="00A50AA7" w:rsidRPr="00877FB1" w:rsidRDefault="005E4CB4" w:rsidP="005E4CB4">
            <w:pPr>
              <w:rPr>
                <w:sz w:val="18"/>
                <w:szCs w:val="18"/>
              </w:rPr>
            </w:pPr>
            <w:r w:rsidRPr="009E3672">
              <w:rPr>
                <w:sz w:val="18"/>
                <w:szCs w:val="18"/>
              </w:rPr>
              <w:t xml:space="preserve">Gwarancja poniżej </w:t>
            </w:r>
            <w:r w:rsidR="00C97A7B" w:rsidRPr="009E3672">
              <w:rPr>
                <w:sz w:val="18"/>
                <w:szCs w:val="18"/>
              </w:rPr>
              <w:t>12</w:t>
            </w:r>
            <w:r w:rsidRPr="009E3672">
              <w:rPr>
                <w:sz w:val="18"/>
                <w:szCs w:val="18"/>
              </w:rPr>
              <w:t xml:space="preserve"> miesięcy – oferta zostanie odrzucona jako niezgodna z SWZ</w:t>
            </w:r>
          </w:p>
        </w:tc>
      </w:tr>
      <w:tr w:rsidR="004C570A" w:rsidRPr="009E3672" w14:paraId="66540C1F" w14:textId="77777777" w:rsidTr="009E3672">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5783E1B7" w14:textId="3F623F47" w:rsidR="004C570A" w:rsidRPr="009E3672" w:rsidRDefault="00664254" w:rsidP="00610063">
            <w:pPr>
              <w:spacing w:before="60" w:after="120"/>
              <w:jc w:val="center"/>
              <w:rPr>
                <w:sz w:val="18"/>
                <w:szCs w:val="18"/>
              </w:rPr>
            </w:pPr>
            <w:r w:rsidRPr="009E3672">
              <w:rPr>
                <w:sz w:val="18"/>
                <w:szCs w:val="18"/>
              </w:rPr>
              <w:t>3</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8F0D159" w14:textId="799C3C6A" w:rsidR="004C570A" w:rsidRPr="009E3672" w:rsidRDefault="00664254" w:rsidP="003B4B28">
            <w:pPr>
              <w:rPr>
                <w:b/>
                <w:sz w:val="18"/>
                <w:szCs w:val="18"/>
              </w:rPr>
            </w:pPr>
            <w:r w:rsidRPr="009E3672">
              <w:rPr>
                <w:b/>
                <w:sz w:val="18"/>
                <w:szCs w:val="18"/>
              </w:rPr>
              <w:t>Termin realizacji zamówienia</w:t>
            </w:r>
          </w:p>
          <w:p w14:paraId="5B042F5E" w14:textId="1602B07D" w:rsidR="005C70EA" w:rsidRPr="00877FB1" w:rsidRDefault="005C70EA" w:rsidP="005C70EA">
            <w:pPr>
              <w:spacing w:before="60" w:after="120"/>
              <w:jc w:val="both"/>
              <w:rPr>
                <w:b/>
                <w:bCs/>
                <w:sz w:val="18"/>
                <w:szCs w:val="18"/>
              </w:rPr>
            </w:pPr>
            <w:r w:rsidRPr="009E3672">
              <w:rPr>
                <w:b/>
                <w:bCs/>
                <w:sz w:val="18"/>
                <w:szCs w:val="18"/>
              </w:rPr>
              <w:t>Liczba punktów = T * waga</w:t>
            </w:r>
            <w:r w:rsidR="00877FB1">
              <w:rPr>
                <w:b/>
                <w:bCs/>
                <w:sz w:val="18"/>
                <w:szCs w:val="18"/>
              </w:rPr>
              <w:t xml:space="preserve"> </w:t>
            </w:r>
            <w:r w:rsidRPr="009E3672">
              <w:rPr>
                <w:sz w:val="18"/>
                <w:szCs w:val="18"/>
              </w:rPr>
              <w:t>gdzie:</w:t>
            </w:r>
          </w:p>
          <w:p w14:paraId="4A9A200F" w14:textId="2980087E" w:rsidR="005C70EA" w:rsidRPr="009E3672" w:rsidRDefault="005C70EA" w:rsidP="005C70EA">
            <w:pPr>
              <w:rPr>
                <w:sz w:val="18"/>
                <w:szCs w:val="18"/>
              </w:rPr>
            </w:pPr>
            <w:r w:rsidRPr="009E3672">
              <w:rPr>
                <w:sz w:val="18"/>
                <w:szCs w:val="18"/>
              </w:rPr>
              <w:t>- T – punkty przyznawane wg schematu:</w:t>
            </w:r>
          </w:p>
          <w:p w14:paraId="2799B1F6" w14:textId="4E4CEE40" w:rsidR="00664254" w:rsidRPr="009E3672" w:rsidRDefault="00664254" w:rsidP="003B4B28">
            <w:pPr>
              <w:rPr>
                <w:b/>
                <w:sz w:val="18"/>
                <w:szCs w:val="18"/>
              </w:rPr>
            </w:pPr>
          </w:p>
          <w:p w14:paraId="0831DEAB" w14:textId="73E14C80" w:rsidR="00664254" w:rsidRPr="009E3672" w:rsidRDefault="00767981" w:rsidP="00664254">
            <w:pPr>
              <w:rPr>
                <w:sz w:val="18"/>
                <w:szCs w:val="18"/>
              </w:rPr>
            </w:pPr>
            <w:r w:rsidRPr="009E3672">
              <w:rPr>
                <w:sz w:val="18"/>
                <w:szCs w:val="18"/>
              </w:rPr>
              <w:t>56</w:t>
            </w:r>
            <w:r w:rsidR="00664254" w:rsidRPr="009E3672">
              <w:rPr>
                <w:sz w:val="18"/>
                <w:szCs w:val="18"/>
              </w:rPr>
              <w:t xml:space="preserve"> dni </w:t>
            </w:r>
            <w:r w:rsidR="00CB3D47" w:rsidRPr="009E3672">
              <w:rPr>
                <w:sz w:val="18"/>
                <w:szCs w:val="18"/>
              </w:rPr>
              <w:t xml:space="preserve">od daty podpisania umowy </w:t>
            </w:r>
            <w:r w:rsidR="00664254" w:rsidRPr="009E3672">
              <w:rPr>
                <w:sz w:val="18"/>
                <w:szCs w:val="18"/>
              </w:rPr>
              <w:t>– 0 pkt</w:t>
            </w:r>
          </w:p>
          <w:p w14:paraId="2540B5A6" w14:textId="2BC6FF01" w:rsidR="008344EE" w:rsidRPr="009E3672" w:rsidRDefault="008344EE" w:rsidP="00664254">
            <w:pPr>
              <w:rPr>
                <w:sz w:val="18"/>
                <w:szCs w:val="18"/>
              </w:rPr>
            </w:pPr>
            <w:r w:rsidRPr="009E3672">
              <w:rPr>
                <w:sz w:val="18"/>
                <w:szCs w:val="18"/>
              </w:rPr>
              <w:t>50-55 dni od daty podpisania umowy – 20 pkt</w:t>
            </w:r>
          </w:p>
          <w:p w14:paraId="7C380C40" w14:textId="05CD650E" w:rsidR="00664254" w:rsidRPr="009E3672" w:rsidRDefault="008344EE" w:rsidP="00664254">
            <w:pPr>
              <w:rPr>
                <w:sz w:val="18"/>
                <w:szCs w:val="18"/>
              </w:rPr>
            </w:pPr>
            <w:r w:rsidRPr="009E3672">
              <w:rPr>
                <w:sz w:val="18"/>
                <w:szCs w:val="18"/>
              </w:rPr>
              <w:t>43</w:t>
            </w:r>
            <w:r w:rsidR="00664254" w:rsidRPr="009E3672">
              <w:rPr>
                <w:sz w:val="18"/>
                <w:szCs w:val="18"/>
              </w:rPr>
              <w:t>-</w:t>
            </w:r>
            <w:r w:rsidRPr="009E3672">
              <w:rPr>
                <w:sz w:val="18"/>
                <w:szCs w:val="18"/>
              </w:rPr>
              <w:t>49</w:t>
            </w:r>
            <w:r w:rsidR="00664254" w:rsidRPr="009E3672">
              <w:rPr>
                <w:sz w:val="18"/>
                <w:szCs w:val="18"/>
              </w:rPr>
              <w:t xml:space="preserve"> dni </w:t>
            </w:r>
            <w:r w:rsidR="00CB3D47" w:rsidRPr="009E3672">
              <w:rPr>
                <w:sz w:val="18"/>
                <w:szCs w:val="18"/>
              </w:rPr>
              <w:t xml:space="preserve">od daty podpisania umowy </w:t>
            </w:r>
            <w:r w:rsidR="00664254" w:rsidRPr="009E3672">
              <w:rPr>
                <w:sz w:val="18"/>
                <w:szCs w:val="18"/>
              </w:rPr>
              <w:t xml:space="preserve">– </w:t>
            </w:r>
            <w:r w:rsidRPr="009E3672">
              <w:rPr>
                <w:sz w:val="18"/>
                <w:szCs w:val="18"/>
              </w:rPr>
              <w:t>40</w:t>
            </w:r>
            <w:r w:rsidR="00664254" w:rsidRPr="009E3672">
              <w:rPr>
                <w:sz w:val="18"/>
                <w:szCs w:val="18"/>
              </w:rPr>
              <w:t xml:space="preserve"> pkt</w:t>
            </w:r>
          </w:p>
          <w:p w14:paraId="0D3AF40E" w14:textId="3099B839" w:rsidR="00664254" w:rsidRPr="009E3672" w:rsidRDefault="008344EE" w:rsidP="00664254">
            <w:pPr>
              <w:rPr>
                <w:sz w:val="18"/>
                <w:szCs w:val="18"/>
              </w:rPr>
            </w:pPr>
            <w:r w:rsidRPr="009E3672">
              <w:rPr>
                <w:sz w:val="18"/>
                <w:szCs w:val="18"/>
              </w:rPr>
              <w:t>36</w:t>
            </w:r>
            <w:r w:rsidR="00664254" w:rsidRPr="009E3672">
              <w:rPr>
                <w:sz w:val="18"/>
                <w:szCs w:val="18"/>
              </w:rPr>
              <w:t>-</w:t>
            </w:r>
            <w:r w:rsidRPr="009E3672">
              <w:rPr>
                <w:sz w:val="18"/>
                <w:szCs w:val="18"/>
              </w:rPr>
              <w:t>42</w:t>
            </w:r>
            <w:r w:rsidR="00664254" w:rsidRPr="009E3672">
              <w:rPr>
                <w:sz w:val="18"/>
                <w:szCs w:val="18"/>
              </w:rPr>
              <w:t xml:space="preserve"> dni </w:t>
            </w:r>
            <w:r w:rsidR="00CB3D47" w:rsidRPr="009E3672">
              <w:rPr>
                <w:sz w:val="18"/>
                <w:szCs w:val="18"/>
              </w:rPr>
              <w:t xml:space="preserve">od daty podpisania umowy </w:t>
            </w:r>
            <w:r w:rsidR="00664254" w:rsidRPr="009E3672">
              <w:rPr>
                <w:sz w:val="18"/>
                <w:szCs w:val="18"/>
              </w:rPr>
              <w:t xml:space="preserve">– </w:t>
            </w:r>
            <w:r w:rsidRPr="009E3672">
              <w:rPr>
                <w:sz w:val="18"/>
                <w:szCs w:val="18"/>
              </w:rPr>
              <w:t>6</w:t>
            </w:r>
            <w:r w:rsidR="00664254" w:rsidRPr="009E3672">
              <w:rPr>
                <w:sz w:val="18"/>
                <w:szCs w:val="18"/>
              </w:rPr>
              <w:t>0 pkt</w:t>
            </w:r>
          </w:p>
          <w:p w14:paraId="3999CB14" w14:textId="6F9DD233" w:rsidR="008344EE" w:rsidRPr="009E3672" w:rsidRDefault="008344EE" w:rsidP="00664254">
            <w:pPr>
              <w:rPr>
                <w:sz w:val="18"/>
                <w:szCs w:val="18"/>
              </w:rPr>
            </w:pPr>
            <w:r w:rsidRPr="009E3672">
              <w:rPr>
                <w:sz w:val="18"/>
                <w:szCs w:val="18"/>
              </w:rPr>
              <w:t>29</w:t>
            </w:r>
            <w:r w:rsidR="00664254" w:rsidRPr="009E3672">
              <w:rPr>
                <w:sz w:val="18"/>
                <w:szCs w:val="18"/>
              </w:rPr>
              <w:t>-</w:t>
            </w:r>
            <w:r w:rsidRPr="009E3672">
              <w:rPr>
                <w:sz w:val="18"/>
                <w:szCs w:val="18"/>
              </w:rPr>
              <w:t>35</w:t>
            </w:r>
            <w:r w:rsidR="00664254" w:rsidRPr="009E3672">
              <w:rPr>
                <w:sz w:val="18"/>
                <w:szCs w:val="18"/>
              </w:rPr>
              <w:t xml:space="preserve"> dni </w:t>
            </w:r>
            <w:r w:rsidR="00CB3D47" w:rsidRPr="009E3672">
              <w:rPr>
                <w:sz w:val="18"/>
                <w:szCs w:val="18"/>
              </w:rPr>
              <w:t xml:space="preserve">od daty podpisania umowy </w:t>
            </w:r>
            <w:r w:rsidR="00664254" w:rsidRPr="009E3672">
              <w:rPr>
                <w:sz w:val="18"/>
                <w:szCs w:val="18"/>
              </w:rPr>
              <w:t xml:space="preserve">– </w:t>
            </w:r>
            <w:r w:rsidRPr="009E3672">
              <w:rPr>
                <w:sz w:val="18"/>
                <w:szCs w:val="18"/>
              </w:rPr>
              <w:t>80</w:t>
            </w:r>
            <w:r w:rsidR="00664254" w:rsidRPr="009E3672">
              <w:rPr>
                <w:sz w:val="18"/>
                <w:szCs w:val="18"/>
              </w:rPr>
              <w:t xml:space="preserve"> pkt</w:t>
            </w:r>
          </w:p>
          <w:p w14:paraId="189C85F3" w14:textId="0060BB3F" w:rsidR="00664254" w:rsidRPr="009E3672" w:rsidRDefault="008344EE" w:rsidP="00664254">
            <w:pPr>
              <w:rPr>
                <w:sz w:val="18"/>
                <w:szCs w:val="18"/>
              </w:rPr>
            </w:pPr>
            <w:r w:rsidRPr="009E3672">
              <w:rPr>
                <w:sz w:val="18"/>
                <w:szCs w:val="18"/>
              </w:rPr>
              <w:t xml:space="preserve">≤ </w:t>
            </w:r>
            <w:r w:rsidR="00664254" w:rsidRPr="009E3672">
              <w:rPr>
                <w:sz w:val="18"/>
                <w:szCs w:val="18"/>
              </w:rPr>
              <w:t xml:space="preserve">28 dni </w:t>
            </w:r>
            <w:r w:rsidR="00CB3D47" w:rsidRPr="009E3672">
              <w:rPr>
                <w:sz w:val="18"/>
                <w:szCs w:val="18"/>
              </w:rPr>
              <w:t xml:space="preserve">od daty podpisania umowy </w:t>
            </w:r>
            <w:r w:rsidR="00664254" w:rsidRPr="009E3672">
              <w:rPr>
                <w:sz w:val="18"/>
                <w:szCs w:val="18"/>
              </w:rPr>
              <w:t xml:space="preserve">– 100 pkt </w:t>
            </w:r>
          </w:p>
          <w:p w14:paraId="38CE7A63" w14:textId="77777777" w:rsidR="005C70EA" w:rsidRPr="009E3672" w:rsidRDefault="005C70EA" w:rsidP="005C70EA">
            <w:pPr>
              <w:rPr>
                <w:sz w:val="18"/>
                <w:szCs w:val="18"/>
              </w:rPr>
            </w:pPr>
          </w:p>
          <w:p w14:paraId="797706FD" w14:textId="35728B32" w:rsidR="00664254" w:rsidRPr="00877FB1" w:rsidRDefault="005C70EA" w:rsidP="003B4B28">
            <w:pPr>
              <w:rPr>
                <w:sz w:val="18"/>
                <w:szCs w:val="18"/>
              </w:rPr>
            </w:pPr>
            <w:r w:rsidRPr="009E3672">
              <w:rPr>
                <w:sz w:val="18"/>
                <w:szCs w:val="18"/>
              </w:rPr>
              <w:t xml:space="preserve">Termin realizacji powyżej </w:t>
            </w:r>
            <w:r w:rsidR="008344EE" w:rsidRPr="009E3672">
              <w:rPr>
                <w:sz w:val="18"/>
                <w:szCs w:val="18"/>
              </w:rPr>
              <w:t>56</w:t>
            </w:r>
            <w:r w:rsidRPr="009E3672">
              <w:rPr>
                <w:sz w:val="18"/>
                <w:szCs w:val="18"/>
              </w:rPr>
              <w:t xml:space="preserve"> dni </w:t>
            </w:r>
            <w:r w:rsidR="00CB3D47" w:rsidRPr="009E3672">
              <w:rPr>
                <w:sz w:val="18"/>
                <w:szCs w:val="18"/>
              </w:rPr>
              <w:t xml:space="preserve">od daty podpisania umowy </w:t>
            </w:r>
            <w:r w:rsidRPr="009E3672">
              <w:rPr>
                <w:sz w:val="18"/>
                <w:szCs w:val="18"/>
              </w:rPr>
              <w:t>– oferta zostanie odrzucona jako niezgodna z SWZ</w:t>
            </w:r>
            <w:r w:rsidR="00877FB1">
              <w:rPr>
                <w:sz w:val="18"/>
                <w:szCs w:val="18"/>
              </w:rPr>
              <w:t>.</w:t>
            </w:r>
          </w:p>
        </w:tc>
      </w:tr>
    </w:tbl>
    <w:p w14:paraId="6C8E6EC1" w14:textId="52343AE3"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lastRenderedPageBreak/>
        <w:t>Suma punktów uzyskanych za wszystkie kryteria oceny stanowić będzie końcową ocenę danej oferty.</w:t>
      </w:r>
      <w:r w:rsidR="00D9222F">
        <w:rPr>
          <w:bCs/>
          <w:iCs/>
          <w:color w:val="000000"/>
          <w:sz w:val="22"/>
          <w:szCs w:val="22"/>
          <w:lang w:eastAsia="x-none"/>
        </w:rPr>
        <w:t xml:space="preserve"> Zamawiający wybierze ofertę z najwyższą ilością punktów.</w:t>
      </w:r>
    </w:p>
    <w:p w14:paraId="2F3BC53F"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Zamawiaj</w:t>
      </w:r>
      <w:r>
        <w:rPr>
          <w:rFonts w:eastAsia="TimesNewRoman"/>
          <w:bCs/>
          <w:iCs/>
          <w:color w:val="000000"/>
          <w:sz w:val="22"/>
          <w:szCs w:val="22"/>
          <w:lang w:val="x-none" w:eastAsia="x-none"/>
        </w:rPr>
        <w:t>ą</w:t>
      </w:r>
      <w:r>
        <w:rPr>
          <w:bCs/>
          <w:iCs/>
          <w:color w:val="000000"/>
          <w:sz w:val="22"/>
          <w:szCs w:val="22"/>
          <w:lang w:val="x-none" w:eastAsia="x-none"/>
        </w:rPr>
        <w:t>cy poprawi w ofercie:</w:t>
      </w:r>
    </w:p>
    <w:p w14:paraId="230AC15A" w14:textId="77777777" w:rsidR="00BC6240" w:rsidRDefault="004D5E89">
      <w:pPr>
        <w:numPr>
          <w:ilvl w:val="0"/>
          <w:numId w:val="3"/>
        </w:numPr>
        <w:tabs>
          <w:tab w:val="left" w:pos="708"/>
        </w:tabs>
        <w:spacing w:before="120"/>
        <w:jc w:val="both"/>
        <w:outlineLvl w:val="1"/>
        <w:rPr>
          <w:bCs/>
          <w:iCs/>
          <w:color w:val="000000"/>
          <w:sz w:val="22"/>
          <w:szCs w:val="22"/>
          <w:lang w:val="x-none" w:eastAsia="x-none"/>
        </w:rPr>
      </w:pPr>
      <w:r>
        <w:rPr>
          <w:bCs/>
          <w:iCs/>
          <w:color w:val="000000"/>
          <w:sz w:val="22"/>
          <w:szCs w:val="22"/>
          <w:lang w:val="x-none" w:eastAsia="x-none"/>
        </w:rPr>
        <w:t>oczywiste omyłki pisarskie,</w:t>
      </w:r>
    </w:p>
    <w:p w14:paraId="6EA86DC3" w14:textId="77777777" w:rsidR="00BC6240" w:rsidRDefault="004D5E89">
      <w:pPr>
        <w:numPr>
          <w:ilvl w:val="0"/>
          <w:numId w:val="3"/>
        </w:numPr>
        <w:tabs>
          <w:tab w:val="left" w:pos="708"/>
        </w:tabs>
        <w:spacing w:before="120"/>
        <w:jc w:val="both"/>
        <w:outlineLvl w:val="1"/>
        <w:rPr>
          <w:bCs/>
          <w:iCs/>
          <w:color w:val="000000"/>
          <w:sz w:val="22"/>
          <w:szCs w:val="22"/>
          <w:lang w:val="x-none" w:eastAsia="x-none"/>
        </w:rPr>
      </w:pPr>
      <w:r>
        <w:rPr>
          <w:bCs/>
          <w:iCs/>
          <w:color w:val="000000"/>
          <w:sz w:val="22"/>
          <w:szCs w:val="22"/>
          <w:lang w:val="x-none" w:eastAsia="x-none"/>
        </w:rPr>
        <w:t>oczywiste omyłki rachunkowe, z uwzgl</w:t>
      </w:r>
      <w:r>
        <w:rPr>
          <w:rFonts w:eastAsia="TimesNewRoman"/>
          <w:bCs/>
          <w:iCs/>
          <w:color w:val="000000"/>
          <w:sz w:val="22"/>
          <w:szCs w:val="22"/>
          <w:lang w:val="x-none" w:eastAsia="x-none"/>
        </w:rPr>
        <w:t>ę</w:t>
      </w:r>
      <w:r>
        <w:rPr>
          <w:bCs/>
          <w:iCs/>
          <w:color w:val="000000"/>
          <w:sz w:val="22"/>
          <w:szCs w:val="22"/>
          <w:lang w:val="x-none" w:eastAsia="x-none"/>
        </w:rPr>
        <w:t>dnieniem konsekwencji rachunkowych dokonanych poprawek,</w:t>
      </w:r>
    </w:p>
    <w:p w14:paraId="4E87CA66" w14:textId="77777777" w:rsidR="00BC6240" w:rsidRDefault="004D5E89">
      <w:pPr>
        <w:numPr>
          <w:ilvl w:val="0"/>
          <w:numId w:val="3"/>
        </w:numPr>
        <w:tabs>
          <w:tab w:val="left" w:pos="708"/>
        </w:tabs>
        <w:spacing w:before="120"/>
        <w:jc w:val="both"/>
        <w:outlineLvl w:val="1"/>
        <w:rPr>
          <w:bCs/>
          <w:iCs/>
          <w:color w:val="000000"/>
          <w:sz w:val="22"/>
          <w:szCs w:val="22"/>
          <w:lang w:val="x-none" w:eastAsia="x-none"/>
        </w:rPr>
      </w:pPr>
      <w:r>
        <w:rPr>
          <w:bCs/>
          <w:iCs/>
          <w:color w:val="000000"/>
          <w:sz w:val="22"/>
          <w:szCs w:val="22"/>
          <w:lang w:val="x-none" w:eastAsia="x-none"/>
        </w:rPr>
        <w:t xml:space="preserve">inne omyłki polegające na niezgodności oferty z dokumentami zamówienia, niepowodujące istotnych zmian w treści oferty </w:t>
      </w:r>
    </w:p>
    <w:p w14:paraId="4A6C8EEF" w14:textId="77777777" w:rsidR="00BC6240" w:rsidRDefault="004D5E89">
      <w:pPr>
        <w:tabs>
          <w:tab w:val="left" w:pos="708"/>
        </w:tabs>
        <w:spacing w:before="120"/>
        <w:ind w:left="680"/>
        <w:jc w:val="both"/>
        <w:outlineLvl w:val="1"/>
        <w:rPr>
          <w:bCs/>
          <w:iCs/>
          <w:color w:val="000000"/>
          <w:sz w:val="22"/>
          <w:szCs w:val="22"/>
          <w:lang w:val="x-none" w:eastAsia="x-none"/>
        </w:rPr>
      </w:pPr>
      <w:r>
        <w:rPr>
          <w:bCs/>
          <w:iCs/>
          <w:color w:val="000000"/>
          <w:sz w:val="22"/>
          <w:szCs w:val="22"/>
          <w:lang w:val="x-none" w:eastAsia="x-none"/>
        </w:rPr>
        <w:t>- niezwłocznie zawiadamiaj</w:t>
      </w:r>
      <w:r>
        <w:rPr>
          <w:rFonts w:eastAsia="TimesNewRoman"/>
          <w:bCs/>
          <w:iCs/>
          <w:color w:val="000000"/>
          <w:sz w:val="22"/>
          <w:szCs w:val="22"/>
          <w:lang w:val="x-none" w:eastAsia="x-none"/>
        </w:rPr>
        <w:t>ą</w:t>
      </w:r>
      <w:r>
        <w:rPr>
          <w:bCs/>
          <w:iCs/>
          <w:color w:val="000000"/>
          <w:sz w:val="22"/>
          <w:szCs w:val="22"/>
          <w:lang w:val="x-none" w:eastAsia="x-none"/>
        </w:rPr>
        <w:t>c o tym Wykonawc</w:t>
      </w:r>
      <w:r>
        <w:rPr>
          <w:rFonts w:eastAsia="TimesNewRoman"/>
          <w:bCs/>
          <w:iCs/>
          <w:color w:val="000000"/>
          <w:sz w:val="22"/>
          <w:szCs w:val="22"/>
          <w:lang w:val="x-none" w:eastAsia="x-none"/>
        </w:rPr>
        <w:t>ę</w:t>
      </w:r>
      <w:r>
        <w:rPr>
          <w:bCs/>
          <w:iCs/>
          <w:color w:val="000000"/>
          <w:sz w:val="22"/>
          <w:szCs w:val="22"/>
          <w:lang w:val="x-none" w:eastAsia="x-none"/>
        </w:rPr>
        <w:t>, którego oferta została poprawiona.</w:t>
      </w:r>
    </w:p>
    <w:p w14:paraId="41B44589" w14:textId="60389D98"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eastAsia="x-none"/>
        </w:rPr>
        <w:t>J</w:t>
      </w:r>
      <w:r w:rsidR="006F64AF">
        <w:rPr>
          <w:bCs/>
          <w:iCs/>
          <w:color w:val="000000"/>
          <w:sz w:val="22"/>
          <w:szCs w:val="22"/>
          <w:lang w:eastAsia="x-none"/>
        </w:rPr>
        <w:t>e</w:t>
      </w:r>
      <w:r>
        <w:rPr>
          <w:bCs/>
          <w:iCs/>
          <w:color w:val="000000"/>
          <w:sz w:val="22"/>
          <w:szCs w:val="22"/>
          <w:lang w:val="x-none" w:eastAsia="x-none"/>
        </w:rPr>
        <w:t xml:space="preserve">żeli zaoferowana cena, lub jej istotne części składowe, wydają się rażąco niskie w stosunku do przedmiotu zamówienia lub budzą wątpliwości Zamawiającego co do możliwości wykonania przedmiotu zamówienia zgodnie z wymaganiami określonymi w dokumentach zamówienia lub wynikającymi z odrębnych przepisów, Zamawiający zażąda od Wykonawcy wyjaśnień, w tym złożenia dowodów w zakresie wyliczenia ceny, lub jej istotnych części składowych. Wyjaśnienia mogą dotyczyć zagadnień wskazanych w art. 224 ust. 3 ustawy </w:t>
      </w:r>
      <w:proofErr w:type="spellStart"/>
      <w:r>
        <w:rPr>
          <w:bCs/>
          <w:iCs/>
          <w:color w:val="000000"/>
          <w:sz w:val="22"/>
          <w:szCs w:val="22"/>
          <w:lang w:val="x-none" w:eastAsia="x-none"/>
        </w:rPr>
        <w:t>Pzp</w:t>
      </w:r>
      <w:proofErr w:type="spellEnd"/>
      <w:r>
        <w:rPr>
          <w:bCs/>
          <w:iCs/>
          <w:color w:val="000000"/>
          <w:sz w:val="22"/>
          <w:szCs w:val="22"/>
          <w:lang w:eastAsia="x-none"/>
        </w:rPr>
        <w:t>.</w:t>
      </w:r>
    </w:p>
    <w:p w14:paraId="3BDC6306"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Obowiązek wykazania, że oferta nie zawiera rażąco niskiej ceny spoczywa na Wykonawcy.</w:t>
      </w:r>
    </w:p>
    <w:p w14:paraId="10CFB73F"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Zamawiający odrzuci ofertę Wykonawcy, który nie złożył wyjaśnień lub jeżeli dokonana ocena wyjaśnień wraz z dostarczonymi dowodami potwierdzi, że oferta zawiera rażąco niską cenę w stosunku do przedmiotu zamówienia.</w:t>
      </w:r>
    </w:p>
    <w:p w14:paraId="0BB5AC1B"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Zamawiający odrzuci ofertę Wykonawcy, który nie udzielił wyjaśnień w wyznaczonym terminie, lub jeżeli złożone wyjaśnienia wraz z dowodami nie uzasadniają rażąco niskiej ceny tej oferty</w:t>
      </w:r>
      <w:r>
        <w:rPr>
          <w:bCs/>
          <w:iCs/>
          <w:color w:val="000000"/>
          <w:sz w:val="22"/>
          <w:szCs w:val="22"/>
          <w:lang w:eastAsia="x-none"/>
        </w:rPr>
        <w:t>.</w:t>
      </w:r>
    </w:p>
    <w:p w14:paraId="660A0D2D" w14:textId="77777777" w:rsidR="00BC6240" w:rsidRDefault="004D5E89">
      <w:pPr>
        <w:numPr>
          <w:ilvl w:val="0"/>
          <w:numId w:val="2"/>
        </w:numPr>
        <w:spacing w:before="200" w:after="60"/>
        <w:ind w:left="431" w:hanging="431"/>
        <w:jc w:val="both"/>
        <w:outlineLvl w:val="0"/>
        <w:rPr>
          <w:b/>
          <w:bCs/>
          <w:caps/>
          <w:kern w:val="2"/>
          <w:sz w:val="22"/>
          <w:szCs w:val="22"/>
          <w:lang w:val="x-none" w:eastAsia="x-none"/>
        </w:rPr>
      </w:pPr>
      <w:bookmarkStart w:id="61" w:name="_Toc258314256"/>
      <w:r>
        <w:rPr>
          <w:b/>
          <w:bCs/>
          <w:caps/>
          <w:kern w:val="2"/>
          <w:sz w:val="22"/>
          <w:szCs w:val="22"/>
          <w:lang w:val="x-none" w:eastAsia="x-none"/>
        </w:rPr>
        <w:t>UDZIELENIE ZAMÓWIENIA</w:t>
      </w:r>
      <w:bookmarkEnd w:id="61"/>
    </w:p>
    <w:p w14:paraId="2AA864AB"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Zamawiający udzieli zamówienia Wykonawcy, którego oferta odpowiada wszystkim wymaganiom określonym w niniejszej SWZ i została oceniona jako najkorzystniejsza w oparciu o podane w niej kryteria oceny ofert.</w:t>
      </w:r>
    </w:p>
    <w:p w14:paraId="192ACE7D" w14:textId="77777777" w:rsidR="00BC6240" w:rsidRDefault="004D5E89">
      <w:pPr>
        <w:numPr>
          <w:ilvl w:val="1"/>
          <w:numId w:val="2"/>
        </w:numPr>
        <w:spacing w:before="120"/>
        <w:jc w:val="both"/>
        <w:outlineLvl w:val="1"/>
        <w:rPr>
          <w:b/>
          <w:bCs/>
          <w:iCs/>
          <w:color w:val="000000"/>
          <w:sz w:val="22"/>
          <w:szCs w:val="22"/>
          <w:lang w:val="x-none" w:eastAsia="x-none"/>
        </w:rPr>
      </w:pPr>
      <w:r>
        <w:rPr>
          <w:bCs/>
          <w:iCs/>
          <w:color w:val="000000"/>
          <w:sz w:val="22"/>
          <w:szCs w:val="22"/>
          <w:lang w:val="x-none" w:eastAsia="x-none"/>
        </w:rPr>
        <w:tab/>
        <w:t xml:space="preserve">Niezwłocznie po wyborze najkorzystniejszej oferty Zamawiający poinformuje równocześnie Wykonawców, którzy złożyli oferty, przekazując im informacje, o których mowa w art. 253 ust. 1 ustawy </w:t>
      </w:r>
      <w:proofErr w:type="spellStart"/>
      <w:r>
        <w:rPr>
          <w:bCs/>
          <w:iCs/>
          <w:color w:val="000000"/>
          <w:sz w:val="22"/>
          <w:szCs w:val="22"/>
          <w:lang w:val="x-none" w:eastAsia="x-none"/>
        </w:rPr>
        <w:t>Pzp</w:t>
      </w:r>
      <w:proofErr w:type="spellEnd"/>
      <w:r>
        <w:rPr>
          <w:bCs/>
          <w:iCs/>
          <w:color w:val="000000"/>
          <w:sz w:val="22"/>
          <w:szCs w:val="22"/>
          <w:lang w:val="x-none" w:eastAsia="x-none"/>
        </w:rPr>
        <w:t xml:space="preserve"> oraz udostępni je na stronie internetowej prowadzonego postępowania</w:t>
      </w:r>
      <w:r>
        <w:rPr>
          <w:bCs/>
          <w:iCs/>
          <w:color w:val="000000"/>
          <w:sz w:val="22"/>
          <w:szCs w:val="22"/>
          <w:lang w:eastAsia="x-none"/>
        </w:rPr>
        <w:t xml:space="preserve"> </w:t>
      </w:r>
      <w:r>
        <w:rPr>
          <w:bCs/>
          <w:iCs/>
          <w:color w:val="0000FF"/>
          <w:sz w:val="22"/>
          <w:szCs w:val="22"/>
          <w:u w:val="single"/>
          <w:lang w:eastAsia="x-none"/>
        </w:rPr>
        <w:t>www.dzp.agh.edu.pl</w:t>
      </w:r>
      <w:r>
        <w:rPr>
          <w:bCs/>
          <w:iCs/>
          <w:color w:val="000000"/>
          <w:sz w:val="22"/>
          <w:szCs w:val="22"/>
          <w:lang w:val="x-none" w:eastAsia="x-none"/>
        </w:rPr>
        <w:t>.</w:t>
      </w:r>
    </w:p>
    <w:p w14:paraId="1A404723" w14:textId="77777777" w:rsidR="00BC6240" w:rsidRDefault="004D5E89">
      <w:pPr>
        <w:numPr>
          <w:ilvl w:val="1"/>
          <w:numId w:val="2"/>
        </w:numPr>
        <w:spacing w:before="120"/>
        <w:jc w:val="both"/>
        <w:outlineLvl w:val="1"/>
        <w:rPr>
          <w:bCs/>
          <w:iCs/>
          <w:sz w:val="22"/>
          <w:szCs w:val="22"/>
          <w:lang w:val="x-none" w:eastAsia="x-none"/>
        </w:rPr>
      </w:pPr>
      <w:r>
        <w:rPr>
          <w:bCs/>
          <w:iCs/>
          <w:color w:val="000000"/>
          <w:sz w:val="22"/>
          <w:szCs w:val="22"/>
          <w:lang w:val="x-none" w:eastAsia="x-none"/>
        </w:rPr>
        <w:t>Jeżeli Wykonawca, którego oferta została wybrana jako najkorzystniejsza, uchyla się od zawarcia umowy w sprawie zamówienia publicznego, Zamawiający może dokonać ponownego badania i oceny ofert</w:t>
      </w:r>
      <w:r>
        <w:rPr>
          <w:bCs/>
          <w:iCs/>
          <w:color w:val="000000"/>
          <w:sz w:val="22"/>
          <w:szCs w:val="22"/>
          <w:lang w:eastAsia="x-none"/>
        </w:rPr>
        <w:t>,</w:t>
      </w:r>
      <w:r>
        <w:rPr>
          <w:bCs/>
          <w:iCs/>
          <w:color w:val="000000"/>
          <w:sz w:val="22"/>
          <w:szCs w:val="22"/>
          <w:lang w:val="x-none" w:eastAsia="x-none"/>
        </w:rPr>
        <w:t xml:space="preserve"> spośród ofert pozostałych w postępowaniu Wykonawców albo unieważnić postępowanie.</w:t>
      </w:r>
    </w:p>
    <w:p w14:paraId="2EF5C642" w14:textId="77777777" w:rsidR="00BC6240" w:rsidRDefault="004D5E89">
      <w:pPr>
        <w:numPr>
          <w:ilvl w:val="0"/>
          <w:numId w:val="2"/>
        </w:numPr>
        <w:spacing w:before="200" w:after="60"/>
        <w:ind w:left="431" w:hanging="431"/>
        <w:jc w:val="both"/>
        <w:outlineLvl w:val="0"/>
        <w:rPr>
          <w:b/>
          <w:bCs/>
          <w:caps/>
          <w:kern w:val="2"/>
          <w:sz w:val="22"/>
          <w:szCs w:val="22"/>
          <w:lang w:val="x-none" w:eastAsia="x-none"/>
        </w:rPr>
      </w:pPr>
      <w:bookmarkStart w:id="62" w:name="_Toc258314257"/>
      <w:r>
        <w:rPr>
          <w:b/>
          <w:bCs/>
          <w:caps/>
          <w:kern w:val="2"/>
          <w:sz w:val="22"/>
          <w:szCs w:val="22"/>
          <w:lang w:val="x-none" w:eastAsia="x-none"/>
        </w:rPr>
        <w:t>Informacje o formalno</w:t>
      </w:r>
      <w:r>
        <w:rPr>
          <w:rFonts w:eastAsia="TimesNewRoman"/>
          <w:b/>
          <w:bCs/>
          <w:caps/>
          <w:kern w:val="2"/>
          <w:sz w:val="22"/>
          <w:szCs w:val="22"/>
          <w:lang w:val="x-none" w:eastAsia="x-none"/>
        </w:rPr>
        <w:t>ś</w:t>
      </w:r>
      <w:r>
        <w:rPr>
          <w:b/>
          <w:bCs/>
          <w:caps/>
          <w:kern w:val="2"/>
          <w:sz w:val="22"/>
          <w:szCs w:val="22"/>
          <w:lang w:val="x-none" w:eastAsia="x-none"/>
        </w:rPr>
        <w:t>ciach, jakie</w:t>
      </w:r>
      <w:r>
        <w:rPr>
          <w:b/>
          <w:bCs/>
          <w:caps/>
          <w:kern w:val="2"/>
          <w:sz w:val="22"/>
          <w:szCs w:val="22"/>
          <w:lang w:eastAsia="x-none"/>
        </w:rPr>
        <w:t xml:space="preserve"> muszą zostać dopełnione </w:t>
      </w:r>
      <w:r>
        <w:rPr>
          <w:b/>
          <w:bCs/>
          <w:caps/>
          <w:kern w:val="2"/>
          <w:sz w:val="22"/>
          <w:szCs w:val="22"/>
          <w:lang w:val="x-none" w:eastAsia="x-none"/>
        </w:rPr>
        <w:t>po wyborze oferty w celu zawarcia umowy w sprawie zamówienia publicznego</w:t>
      </w:r>
      <w:bookmarkEnd w:id="62"/>
    </w:p>
    <w:p w14:paraId="25C3A2D3"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 xml:space="preserve">Zamawiający zawrze umowę w sprawie zamówienia publicznego, w terminie i na zasadach określonych w art. 308 ust. 2 i 3 ustawy </w:t>
      </w:r>
      <w:proofErr w:type="spellStart"/>
      <w:r>
        <w:rPr>
          <w:bCs/>
          <w:iCs/>
          <w:color w:val="000000"/>
          <w:sz w:val="22"/>
          <w:szCs w:val="22"/>
          <w:lang w:val="x-none" w:eastAsia="x-none"/>
        </w:rPr>
        <w:t>Pzp</w:t>
      </w:r>
      <w:proofErr w:type="spellEnd"/>
      <w:r>
        <w:rPr>
          <w:bCs/>
          <w:iCs/>
          <w:color w:val="000000"/>
          <w:sz w:val="22"/>
          <w:szCs w:val="22"/>
          <w:lang w:val="x-none" w:eastAsia="x-none"/>
        </w:rPr>
        <w:t>.</w:t>
      </w:r>
    </w:p>
    <w:p w14:paraId="5D4A521E"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eastAsia="x-none"/>
        </w:rPr>
        <w:t>Zamawiający poinformuje Wykonawcę, któremu zostanie udzielone zamówienie, o miejscu i terminie zawarcia umowy</w:t>
      </w:r>
      <w:r>
        <w:rPr>
          <w:bCs/>
          <w:iCs/>
          <w:color w:val="000000"/>
          <w:sz w:val="22"/>
          <w:szCs w:val="22"/>
          <w:lang w:val="x-none" w:eastAsia="x-none"/>
        </w:rPr>
        <w:t>.</w:t>
      </w:r>
    </w:p>
    <w:p w14:paraId="073D1E18"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eastAsia="x-none"/>
        </w:rPr>
        <w:t>Przed zawarciem umowy Wykonawca, na wezwanie Zamawiającego, zobowiązany jest do podania wszelkich informacji niezbędnych do wypełnienia treści umowy.</w:t>
      </w:r>
    </w:p>
    <w:p w14:paraId="4EB8465A" w14:textId="03141ED6" w:rsidR="00BC6240" w:rsidRPr="00AF756D"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 xml:space="preserve">W przypadku wyboru oferty Wykonawców wspólnie ubiegających się o udzielenie zamówienia, Wykonawcy ci, na wezwanie Zamawiającego, zobowiązani będą przed zawarciem umowy w sprawie zamówienia publicznego przedłożyć kopię umowy regulującej współpracę tych </w:t>
      </w:r>
      <w:r w:rsidRPr="00AF756D">
        <w:rPr>
          <w:bCs/>
          <w:iCs/>
          <w:color w:val="000000"/>
          <w:sz w:val="22"/>
          <w:szCs w:val="22"/>
          <w:lang w:val="x-none" w:eastAsia="x-none"/>
        </w:rPr>
        <w:t>Wykonawców.</w:t>
      </w:r>
    </w:p>
    <w:p w14:paraId="0D6BF4F3" w14:textId="78F2AD54" w:rsidR="0064422C" w:rsidRPr="00513188" w:rsidRDefault="004D5E89" w:rsidP="0064422C">
      <w:pPr>
        <w:numPr>
          <w:ilvl w:val="1"/>
          <w:numId w:val="2"/>
        </w:numPr>
        <w:spacing w:before="120"/>
        <w:jc w:val="both"/>
        <w:outlineLvl w:val="1"/>
        <w:rPr>
          <w:bCs/>
          <w:iCs/>
          <w:color w:val="000000"/>
          <w:sz w:val="22"/>
          <w:szCs w:val="22"/>
          <w:lang w:val="x-none" w:eastAsia="x-none"/>
        </w:rPr>
      </w:pPr>
      <w:r w:rsidRPr="00AF756D">
        <w:rPr>
          <w:bCs/>
          <w:iCs/>
          <w:color w:val="000000"/>
          <w:sz w:val="22"/>
          <w:szCs w:val="22"/>
          <w:lang w:val="x-none" w:eastAsia="x-none"/>
        </w:rPr>
        <w:lastRenderedPageBreak/>
        <w:t>Jeżeli Wykonawca nie dopełni ww. formalności w wyznaczonym terminie, Zamawiający uzna, że zawarcie umowy w sprawie zamówienia publicznego stało się niemożliwe z przyczyn leżących po stronie Wykonawcy i będzie upoważniony</w:t>
      </w:r>
      <w:r>
        <w:rPr>
          <w:bCs/>
          <w:iCs/>
          <w:color w:val="000000"/>
          <w:sz w:val="22"/>
          <w:szCs w:val="22"/>
          <w:lang w:val="x-none" w:eastAsia="x-none"/>
        </w:rPr>
        <w:t xml:space="preserve"> do zatrzymania wadium na podstawie art. 98 ust. 6 pkt 3 ustawy </w:t>
      </w:r>
      <w:proofErr w:type="spellStart"/>
      <w:r>
        <w:rPr>
          <w:bCs/>
          <w:iCs/>
          <w:color w:val="000000"/>
          <w:sz w:val="22"/>
          <w:szCs w:val="22"/>
          <w:lang w:val="x-none" w:eastAsia="x-none"/>
        </w:rPr>
        <w:t>Pzp</w:t>
      </w:r>
      <w:proofErr w:type="spellEnd"/>
      <w:r>
        <w:rPr>
          <w:bCs/>
          <w:iCs/>
          <w:color w:val="000000"/>
          <w:sz w:val="22"/>
          <w:szCs w:val="22"/>
          <w:lang w:eastAsia="x-none"/>
        </w:rPr>
        <w:t>.</w:t>
      </w:r>
    </w:p>
    <w:p w14:paraId="281AA5A8" w14:textId="77777777" w:rsidR="00BC6240" w:rsidRPr="006E3363" w:rsidRDefault="004D5E89">
      <w:pPr>
        <w:numPr>
          <w:ilvl w:val="0"/>
          <w:numId w:val="2"/>
        </w:numPr>
        <w:spacing w:before="200" w:after="60"/>
        <w:ind w:left="431" w:hanging="431"/>
        <w:jc w:val="both"/>
        <w:outlineLvl w:val="0"/>
        <w:rPr>
          <w:b/>
          <w:bCs/>
          <w:caps/>
          <w:kern w:val="2"/>
          <w:sz w:val="22"/>
          <w:szCs w:val="22"/>
          <w:lang w:val="x-none" w:eastAsia="x-none"/>
        </w:rPr>
      </w:pPr>
      <w:bookmarkStart w:id="63" w:name="_Toc258314258"/>
      <w:r w:rsidRPr="006E3363">
        <w:rPr>
          <w:b/>
          <w:bCs/>
          <w:caps/>
          <w:kern w:val="2"/>
          <w:sz w:val="22"/>
          <w:szCs w:val="22"/>
          <w:lang w:val="x-none" w:eastAsia="x-none"/>
        </w:rPr>
        <w:t>Wymagania dotycz</w:t>
      </w:r>
      <w:r w:rsidRPr="006E3363">
        <w:rPr>
          <w:rFonts w:eastAsia="TimesNewRoman"/>
          <w:b/>
          <w:bCs/>
          <w:caps/>
          <w:kern w:val="2"/>
          <w:sz w:val="22"/>
          <w:szCs w:val="22"/>
          <w:lang w:val="x-none" w:eastAsia="x-none"/>
        </w:rPr>
        <w:t>ą</w:t>
      </w:r>
      <w:r w:rsidRPr="006E3363">
        <w:rPr>
          <w:b/>
          <w:bCs/>
          <w:caps/>
          <w:kern w:val="2"/>
          <w:sz w:val="22"/>
          <w:szCs w:val="22"/>
          <w:lang w:val="x-none" w:eastAsia="x-none"/>
        </w:rPr>
        <w:t>ce zabezpieczenia nale</w:t>
      </w:r>
      <w:r w:rsidRPr="006E3363">
        <w:rPr>
          <w:rFonts w:eastAsia="TimesNewRoman"/>
          <w:b/>
          <w:bCs/>
          <w:caps/>
          <w:kern w:val="2"/>
          <w:sz w:val="22"/>
          <w:szCs w:val="22"/>
          <w:lang w:val="x-none" w:eastAsia="x-none"/>
        </w:rPr>
        <w:t>ż</w:t>
      </w:r>
      <w:r w:rsidRPr="006E3363">
        <w:rPr>
          <w:b/>
          <w:bCs/>
          <w:caps/>
          <w:kern w:val="2"/>
          <w:sz w:val="22"/>
          <w:szCs w:val="22"/>
          <w:lang w:val="x-none" w:eastAsia="x-none"/>
        </w:rPr>
        <w:t>ytego wykonania umowy</w:t>
      </w:r>
      <w:bookmarkEnd w:id="63"/>
    </w:p>
    <w:p w14:paraId="2151E91D" w14:textId="77777777" w:rsidR="00BC6240" w:rsidRPr="006E3363" w:rsidRDefault="004D5E89" w:rsidP="00240C86">
      <w:pPr>
        <w:spacing w:before="120"/>
        <w:ind w:left="680"/>
        <w:jc w:val="both"/>
        <w:outlineLvl w:val="1"/>
        <w:rPr>
          <w:bCs/>
          <w:iCs/>
          <w:color w:val="000000"/>
          <w:sz w:val="22"/>
          <w:szCs w:val="22"/>
          <w:lang w:val="x-none" w:eastAsia="x-none"/>
        </w:rPr>
      </w:pPr>
      <w:r w:rsidRPr="006E3363">
        <w:rPr>
          <w:bCs/>
          <w:iCs/>
          <w:color w:val="000000"/>
          <w:sz w:val="22"/>
          <w:szCs w:val="22"/>
          <w:lang w:val="x-none" w:eastAsia="x-none"/>
        </w:rPr>
        <w:t>W danym postępowaniu wniesienie zabezpieczenie należytego wykonania umowy nie jest wymagane.</w:t>
      </w:r>
    </w:p>
    <w:p w14:paraId="5E68B129" w14:textId="77777777" w:rsidR="00BC6240" w:rsidRDefault="004D5E89">
      <w:pPr>
        <w:numPr>
          <w:ilvl w:val="0"/>
          <w:numId w:val="2"/>
        </w:numPr>
        <w:spacing w:before="200" w:after="60"/>
        <w:ind w:left="431" w:hanging="431"/>
        <w:jc w:val="both"/>
        <w:outlineLvl w:val="0"/>
        <w:rPr>
          <w:b/>
          <w:bCs/>
          <w:caps/>
          <w:kern w:val="2"/>
          <w:sz w:val="22"/>
          <w:szCs w:val="22"/>
          <w:lang w:val="x-none" w:eastAsia="x-none"/>
        </w:rPr>
      </w:pPr>
      <w:bookmarkStart w:id="64" w:name="_Toc258314259"/>
      <w:r w:rsidRPr="006E3363">
        <w:rPr>
          <w:b/>
          <w:bCs/>
          <w:caps/>
          <w:kern w:val="2"/>
          <w:sz w:val="22"/>
          <w:szCs w:val="22"/>
          <w:lang w:eastAsia="x-none"/>
        </w:rPr>
        <w:t xml:space="preserve">projektowane postanowienia </w:t>
      </w:r>
      <w:r w:rsidRPr="006E3363">
        <w:rPr>
          <w:b/>
          <w:bCs/>
          <w:caps/>
          <w:kern w:val="2"/>
          <w:sz w:val="22"/>
          <w:szCs w:val="22"/>
          <w:lang w:val="x-none" w:eastAsia="x-none"/>
        </w:rPr>
        <w:t>umowy</w:t>
      </w:r>
      <w:r>
        <w:rPr>
          <w:b/>
          <w:bCs/>
          <w:caps/>
          <w:kern w:val="2"/>
          <w:sz w:val="22"/>
          <w:szCs w:val="22"/>
          <w:lang w:val="x-none" w:eastAsia="x-none"/>
        </w:rPr>
        <w:t xml:space="preserve"> w sprawie zamówienia publicznego, </w:t>
      </w:r>
      <w:r>
        <w:rPr>
          <w:b/>
          <w:bCs/>
          <w:caps/>
          <w:kern w:val="2"/>
          <w:sz w:val="22"/>
          <w:szCs w:val="22"/>
          <w:lang w:eastAsia="x-none"/>
        </w:rPr>
        <w:t xml:space="preserve">które zostaną wprowadzone do umowy w </w:t>
      </w:r>
      <w:r>
        <w:rPr>
          <w:b/>
          <w:bCs/>
          <w:caps/>
          <w:kern w:val="2"/>
          <w:sz w:val="22"/>
          <w:szCs w:val="22"/>
          <w:lang w:val="x-none" w:eastAsia="x-none"/>
        </w:rPr>
        <w:t>sprawie zamówienia publicznego</w:t>
      </w:r>
      <w:bookmarkEnd w:id="64"/>
    </w:p>
    <w:p w14:paraId="71615180"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 xml:space="preserve">Wzór umowy stanowi załącznik </w:t>
      </w:r>
      <w:r>
        <w:rPr>
          <w:bCs/>
          <w:iCs/>
          <w:color w:val="000000"/>
          <w:sz w:val="22"/>
          <w:szCs w:val="22"/>
          <w:lang w:eastAsia="x-none"/>
        </w:rPr>
        <w:t xml:space="preserve">nr 4 </w:t>
      </w:r>
      <w:r>
        <w:rPr>
          <w:bCs/>
          <w:iCs/>
          <w:color w:val="000000"/>
          <w:sz w:val="22"/>
          <w:szCs w:val="22"/>
          <w:lang w:val="x-none" w:eastAsia="x-none"/>
        </w:rPr>
        <w:t xml:space="preserve">do niniejszej </w:t>
      </w:r>
      <w:r>
        <w:rPr>
          <w:bCs/>
          <w:iCs/>
          <w:color w:val="000000"/>
          <w:sz w:val="22"/>
          <w:szCs w:val="22"/>
          <w:lang w:eastAsia="x-none"/>
        </w:rPr>
        <w:t>SWZ</w:t>
      </w:r>
      <w:r>
        <w:rPr>
          <w:bCs/>
          <w:iCs/>
          <w:color w:val="000000"/>
          <w:sz w:val="22"/>
          <w:szCs w:val="22"/>
          <w:lang w:val="x-none" w:eastAsia="x-none"/>
        </w:rPr>
        <w:t xml:space="preserve">. </w:t>
      </w:r>
    </w:p>
    <w:p w14:paraId="3D809303"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val="x-none" w:eastAsia="x-none"/>
        </w:rPr>
        <w:t xml:space="preserve">Zakazuje się istotnych zmian postanowień zawartej umowy w stosunku do treści oferty, na podstawie której dokonano wyboru Wykonawcy. </w:t>
      </w:r>
    </w:p>
    <w:p w14:paraId="0894A925" w14:textId="77777777" w:rsidR="00BC6240" w:rsidRDefault="004D5E89">
      <w:pPr>
        <w:numPr>
          <w:ilvl w:val="0"/>
          <w:numId w:val="2"/>
        </w:numPr>
        <w:spacing w:before="200" w:after="60"/>
        <w:ind w:left="431" w:hanging="431"/>
        <w:jc w:val="both"/>
        <w:outlineLvl w:val="0"/>
        <w:rPr>
          <w:b/>
          <w:bCs/>
          <w:caps/>
          <w:kern w:val="2"/>
          <w:sz w:val="22"/>
          <w:szCs w:val="22"/>
          <w:lang w:val="x-none" w:eastAsia="x-none"/>
        </w:rPr>
      </w:pPr>
      <w:bookmarkStart w:id="65" w:name="_Toc258314260"/>
      <w:r>
        <w:rPr>
          <w:b/>
          <w:bCs/>
          <w:caps/>
          <w:kern w:val="2"/>
          <w:sz w:val="22"/>
          <w:szCs w:val="22"/>
          <w:lang w:val="x-none" w:eastAsia="x-none"/>
        </w:rPr>
        <w:t xml:space="preserve">Pouczenie o </w:t>
      </w:r>
      <w:r>
        <w:rPr>
          <w:rFonts w:eastAsia="TimesNewRoman"/>
          <w:b/>
          <w:bCs/>
          <w:caps/>
          <w:kern w:val="2"/>
          <w:sz w:val="22"/>
          <w:szCs w:val="22"/>
          <w:lang w:val="x-none" w:eastAsia="x-none"/>
        </w:rPr>
        <w:t>ś</w:t>
      </w:r>
      <w:r>
        <w:rPr>
          <w:b/>
          <w:bCs/>
          <w:caps/>
          <w:kern w:val="2"/>
          <w:sz w:val="22"/>
          <w:szCs w:val="22"/>
          <w:lang w:val="x-none" w:eastAsia="x-none"/>
        </w:rPr>
        <w:t>rodkach ochrony prawnej przysługuj</w:t>
      </w:r>
      <w:r>
        <w:rPr>
          <w:rFonts w:eastAsia="TimesNewRoman"/>
          <w:b/>
          <w:bCs/>
          <w:caps/>
          <w:kern w:val="2"/>
          <w:sz w:val="22"/>
          <w:szCs w:val="22"/>
          <w:lang w:val="x-none" w:eastAsia="x-none"/>
        </w:rPr>
        <w:t>ą</w:t>
      </w:r>
      <w:r>
        <w:rPr>
          <w:b/>
          <w:bCs/>
          <w:caps/>
          <w:kern w:val="2"/>
          <w:sz w:val="22"/>
          <w:szCs w:val="22"/>
          <w:lang w:val="x-none" w:eastAsia="x-none"/>
        </w:rPr>
        <w:t>cych Wykonawcy</w:t>
      </w:r>
      <w:bookmarkEnd w:id="65"/>
    </w:p>
    <w:p w14:paraId="4A2995C1" w14:textId="77777777" w:rsidR="00BC6240" w:rsidRDefault="004D5E89">
      <w:pPr>
        <w:numPr>
          <w:ilvl w:val="1"/>
          <w:numId w:val="2"/>
        </w:numPr>
        <w:spacing w:before="120"/>
        <w:jc w:val="both"/>
        <w:outlineLvl w:val="1"/>
        <w:rPr>
          <w:sz w:val="22"/>
          <w:szCs w:val="22"/>
        </w:rPr>
      </w:pPr>
      <w:r>
        <w:rPr>
          <w:sz w:val="22"/>
          <w:szCs w:val="22"/>
        </w:rPr>
        <w:t>Wykonawcy oraz innemu podmiotowi, jeżeli ma lub miał interes w uzyskaniu zamówienia oraz poniósł lub może ponieść szkodę w wyniku naruszenia przez zamawiającego przepisów ustawy, przysługują środki ochrony prawnej określone w dziale IX ustawy PZP.</w:t>
      </w:r>
    </w:p>
    <w:p w14:paraId="3862F87C" w14:textId="77777777" w:rsidR="00BC6240" w:rsidRDefault="004D5E89">
      <w:pPr>
        <w:numPr>
          <w:ilvl w:val="1"/>
          <w:numId w:val="2"/>
        </w:numPr>
        <w:spacing w:before="120"/>
        <w:jc w:val="both"/>
        <w:outlineLvl w:val="1"/>
        <w:rPr>
          <w:sz w:val="22"/>
          <w:szCs w:val="22"/>
        </w:rPr>
      </w:pPr>
      <w:r>
        <w:rPr>
          <w:sz w:val="22"/>
          <w:szCs w:val="22"/>
        </w:rPr>
        <w:t xml:space="preserve">Odwołanie przysługuje na: </w:t>
      </w:r>
    </w:p>
    <w:p w14:paraId="47E3920D" w14:textId="77777777" w:rsidR="00BC6240" w:rsidRDefault="004D5E89">
      <w:pPr>
        <w:pStyle w:val="Nagwek2"/>
        <w:ind w:left="680"/>
        <w:rPr>
          <w:sz w:val="22"/>
          <w:szCs w:val="22"/>
        </w:rPr>
      </w:pPr>
      <w:r>
        <w:rPr>
          <w:sz w:val="22"/>
          <w:szCs w:val="22"/>
        </w:rPr>
        <w:t xml:space="preserve">1) niezgodną z przepisami ustawy czynność zamawiającego, podjętą w postępowaniu o udzielenie zamówienia, w tym na projektowane postanowienie umowy; </w:t>
      </w:r>
    </w:p>
    <w:p w14:paraId="0367ADD1" w14:textId="23CD32DA" w:rsidR="00BC6240" w:rsidRDefault="004D5E89" w:rsidP="004A60A3">
      <w:pPr>
        <w:pStyle w:val="Nagwek2"/>
        <w:ind w:left="680"/>
        <w:rPr>
          <w:sz w:val="22"/>
          <w:szCs w:val="22"/>
        </w:rPr>
      </w:pPr>
      <w:r>
        <w:rPr>
          <w:sz w:val="22"/>
          <w:szCs w:val="22"/>
        </w:rPr>
        <w:t xml:space="preserve">2) zaniechanie czynności w postępowaniu o udzielenie zamówienia, do której zamawiający był obowiązany na podstawie ustawy; </w:t>
      </w:r>
    </w:p>
    <w:p w14:paraId="3B83E43F" w14:textId="77777777" w:rsidR="00BC6240" w:rsidRDefault="004D5E89">
      <w:pPr>
        <w:numPr>
          <w:ilvl w:val="1"/>
          <w:numId w:val="2"/>
        </w:numPr>
        <w:spacing w:before="120"/>
        <w:jc w:val="both"/>
        <w:outlineLvl w:val="1"/>
        <w:rPr>
          <w:sz w:val="22"/>
          <w:szCs w:val="22"/>
        </w:rPr>
      </w:pPr>
      <w:r>
        <w:rPr>
          <w:sz w:val="22"/>
          <w:szCs w:val="22"/>
        </w:rPr>
        <w:t>Odwołanie wnosi się do Prezesa KIO. Odwołujący przekazuje zamawiającemu odwołanie wniesione w formie elektronicznej lub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4DD82B60" w14:textId="77777777" w:rsidR="00BC6240" w:rsidRDefault="004D5E89">
      <w:pPr>
        <w:numPr>
          <w:ilvl w:val="1"/>
          <w:numId w:val="2"/>
        </w:numPr>
        <w:spacing w:before="120"/>
        <w:jc w:val="both"/>
        <w:outlineLvl w:val="1"/>
        <w:rPr>
          <w:sz w:val="22"/>
          <w:szCs w:val="22"/>
        </w:rPr>
      </w:pPr>
      <w:r>
        <w:rPr>
          <w:sz w:val="22"/>
          <w:szCs w:val="22"/>
        </w:rPr>
        <w:t xml:space="preserve">Odwołanie wnosi się w terminie: </w:t>
      </w:r>
    </w:p>
    <w:p w14:paraId="7904D771" w14:textId="77777777" w:rsidR="00BC6240" w:rsidRDefault="004D5E89">
      <w:pPr>
        <w:pStyle w:val="Nagwek2"/>
        <w:ind w:left="680"/>
      </w:pPr>
      <w:r>
        <w:rPr>
          <w:sz w:val="22"/>
          <w:szCs w:val="22"/>
        </w:rPr>
        <w:t xml:space="preserve">1) 5 dni od dnia przekazania informacji o czynności zamawiającego stanowiącej podstawę jego wniesienia, jeżeli informacja została przekazana przy użyciu środków komunikacji elektronicznej; </w:t>
      </w:r>
    </w:p>
    <w:p w14:paraId="49C9F486" w14:textId="77777777" w:rsidR="00BC6240" w:rsidRDefault="004D5E89">
      <w:pPr>
        <w:pStyle w:val="Nagwek2"/>
        <w:ind w:left="680"/>
      </w:pPr>
      <w:r>
        <w:rPr>
          <w:sz w:val="22"/>
          <w:szCs w:val="22"/>
        </w:rPr>
        <w:t>2) 10 dni od dnia przekazania informacji o czynności zamawiającego stanowiącej podstawę jego wniesienia, jeżeli informacja została przekazana w sposób inny niż określony w pkt 1.</w:t>
      </w:r>
    </w:p>
    <w:p w14:paraId="63B696DD" w14:textId="77777777" w:rsidR="00BC6240" w:rsidRDefault="004D5E89">
      <w:pPr>
        <w:numPr>
          <w:ilvl w:val="1"/>
          <w:numId w:val="2"/>
        </w:numPr>
        <w:spacing w:before="120"/>
        <w:jc w:val="both"/>
        <w:outlineLvl w:val="1"/>
      </w:pPr>
      <w:r>
        <w:rPr>
          <w:sz w:val="22"/>
          <w:szCs w:val="22"/>
        </w:rPr>
        <w:t>Odwołanie wobec treści ogłoszenia wszczynającego postępowanie o udzielenie zamówienia lub wobec treści dokumentów zamówienia wnosi się w terminie 5 dni od dnia publikacji ogłoszenia w Biuletynie Zamówień Publicznych lub zamieszczenia dokumentów zamówienia na stronie internetowej.</w:t>
      </w:r>
    </w:p>
    <w:p w14:paraId="6EC6827C" w14:textId="77777777" w:rsidR="00BC6240" w:rsidRDefault="004D5E89">
      <w:pPr>
        <w:numPr>
          <w:ilvl w:val="1"/>
          <w:numId w:val="2"/>
        </w:numPr>
        <w:spacing w:before="120"/>
        <w:jc w:val="both"/>
        <w:outlineLvl w:val="1"/>
      </w:pPr>
      <w:r>
        <w:rPr>
          <w:sz w:val="22"/>
          <w:szCs w:val="22"/>
        </w:rPr>
        <w:t>Odwołanie w przypadkach innych niż określone w ust. 4 i 5 wnosi się w terminie 5 dni od dnia, w którym powzięto lub przy zachowaniu należytej staranności można było powziąć wiadomość o okolicznościach stanowiących podstawę jego wniesienia.</w:t>
      </w:r>
    </w:p>
    <w:p w14:paraId="5088C5F5" w14:textId="77777777" w:rsidR="00BC6240" w:rsidRDefault="004D5E89">
      <w:pPr>
        <w:numPr>
          <w:ilvl w:val="1"/>
          <w:numId w:val="2"/>
        </w:numPr>
        <w:spacing w:before="120"/>
        <w:jc w:val="both"/>
        <w:outlineLvl w:val="1"/>
        <w:rPr>
          <w:sz w:val="22"/>
          <w:szCs w:val="22"/>
        </w:rPr>
      </w:pPr>
      <w:r>
        <w:rPr>
          <w:sz w:val="22"/>
          <w:szCs w:val="22"/>
        </w:rPr>
        <w:t>Na orzeczenie KIO oraz postanowienie Prezesa KIO stronom oraz uczestnikom postępowania odwoławczego przysługuje skarga do Sądu Okręgowego w Warszawie – sądu zamówień publicznych.</w:t>
      </w:r>
    </w:p>
    <w:p w14:paraId="08E91B8E" w14:textId="77777777" w:rsidR="00BC6240" w:rsidRDefault="004D5E89">
      <w:pPr>
        <w:numPr>
          <w:ilvl w:val="0"/>
          <w:numId w:val="2"/>
        </w:numPr>
        <w:spacing w:before="200" w:after="60"/>
        <w:ind w:left="431" w:hanging="431"/>
        <w:jc w:val="both"/>
        <w:outlineLvl w:val="0"/>
        <w:rPr>
          <w:b/>
          <w:bCs/>
          <w:caps/>
          <w:kern w:val="2"/>
          <w:sz w:val="22"/>
          <w:szCs w:val="22"/>
          <w:lang w:val="x-none" w:eastAsia="x-none"/>
        </w:rPr>
      </w:pPr>
      <w:r>
        <w:rPr>
          <w:b/>
          <w:bCs/>
          <w:caps/>
          <w:kern w:val="2"/>
          <w:sz w:val="22"/>
          <w:szCs w:val="22"/>
          <w:lang w:val="x-none" w:eastAsia="x-none"/>
        </w:rPr>
        <w:lastRenderedPageBreak/>
        <w:t>Aukcja elektroniczna</w:t>
      </w:r>
    </w:p>
    <w:p w14:paraId="71D2D898" w14:textId="77777777" w:rsidR="00BC6240" w:rsidRDefault="004D5E89" w:rsidP="00240C86">
      <w:pPr>
        <w:spacing w:before="120"/>
        <w:ind w:left="680"/>
        <w:jc w:val="both"/>
        <w:outlineLvl w:val="1"/>
        <w:rPr>
          <w:bCs/>
          <w:iCs/>
          <w:color w:val="000000"/>
          <w:sz w:val="22"/>
          <w:szCs w:val="22"/>
          <w:lang w:val="x-none" w:eastAsia="x-none"/>
        </w:rPr>
      </w:pPr>
      <w:r>
        <w:rPr>
          <w:bCs/>
          <w:iCs/>
          <w:color w:val="000000"/>
          <w:sz w:val="22"/>
          <w:szCs w:val="22"/>
          <w:lang w:eastAsia="x-none"/>
        </w:rPr>
        <w:t xml:space="preserve">Zamawiający </w:t>
      </w:r>
      <w:r>
        <w:rPr>
          <w:bCs/>
          <w:iCs/>
          <w:color w:val="000000"/>
          <w:sz w:val="22"/>
          <w:szCs w:val="22"/>
          <w:lang w:val="x-none" w:eastAsia="x-none"/>
        </w:rPr>
        <w:t xml:space="preserve">nie przewiduje przeprowadzenia aukcji elektronicznej, o której mowa w art. 308 ust. 1 ustawy </w:t>
      </w:r>
      <w:proofErr w:type="spellStart"/>
      <w:r>
        <w:rPr>
          <w:bCs/>
          <w:iCs/>
          <w:color w:val="000000"/>
          <w:sz w:val="22"/>
          <w:szCs w:val="22"/>
          <w:lang w:val="x-none" w:eastAsia="x-none"/>
        </w:rPr>
        <w:t>Pzp</w:t>
      </w:r>
      <w:proofErr w:type="spellEnd"/>
      <w:r>
        <w:rPr>
          <w:bCs/>
          <w:iCs/>
          <w:color w:val="000000"/>
          <w:sz w:val="22"/>
          <w:szCs w:val="22"/>
          <w:lang w:val="x-none" w:eastAsia="x-none"/>
        </w:rPr>
        <w:t>.</w:t>
      </w:r>
    </w:p>
    <w:p w14:paraId="40CC4065" w14:textId="77777777" w:rsidR="00BC6240" w:rsidRDefault="004D5E89">
      <w:pPr>
        <w:numPr>
          <w:ilvl w:val="0"/>
          <w:numId w:val="2"/>
        </w:numPr>
        <w:spacing w:before="200" w:after="60"/>
        <w:ind w:left="431" w:hanging="431"/>
        <w:jc w:val="both"/>
        <w:outlineLvl w:val="0"/>
        <w:rPr>
          <w:b/>
          <w:bCs/>
          <w:caps/>
          <w:kern w:val="2"/>
          <w:sz w:val="22"/>
          <w:szCs w:val="22"/>
          <w:lang w:val="x-none" w:eastAsia="x-none"/>
        </w:rPr>
      </w:pPr>
      <w:r>
        <w:rPr>
          <w:b/>
          <w:bCs/>
          <w:caps/>
          <w:kern w:val="2"/>
          <w:sz w:val="22"/>
          <w:szCs w:val="22"/>
          <w:lang w:eastAsia="x-none"/>
        </w:rPr>
        <w:t>Ochrona danych osobowych</w:t>
      </w:r>
    </w:p>
    <w:p w14:paraId="76CF4239"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eastAsia="x-none"/>
        </w:rPr>
        <w:t>Zamawiający</w:t>
      </w:r>
      <w:r>
        <w:rPr>
          <w:bCs/>
          <w:iCs/>
          <w:color w:val="000000"/>
          <w:sz w:val="22"/>
          <w:szCs w:val="22"/>
          <w:lang w:val="x-none" w:eastAsia="x-none"/>
        </w:rPr>
        <w:t xml:space="preserve"> oświadcza, że spełnia wymogi określone w rozporządzeniu Parlamentu Europejskiego i Rady (UE) 2016/679 z  27 kwietnia 2016 r. w sprawie ochrony osób fizycznych w związku z przetwarzaniem danych osobowych i w sprawie swobodnego przepływu takich danych oraz uchylenia dyrektywy 95/46/WE (ogólne rozporządzenie o ochronie danych) (</w:t>
      </w:r>
      <w:proofErr w:type="spellStart"/>
      <w:r>
        <w:rPr>
          <w:bCs/>
          <w:iCs/>
          <w:color w:val="000000"/>
          <w:sz w:val="22"/>
          <w:szCs w:val="22"/>
          <w:lang w:val="x-none" w:eastAsia="x-none"/>
        </w:rPr>
        <w:t>Dz.Urz</w:t>
      </w:r>
      <w:proofErr w:type="spellEnd"/>
      <w:r>
        <w:rPr>
          <w:bCs/>
          <w:iCs/>
          <w:color w:val="000000"/>
          <w:sz w:val="22"/>
          <w:szCs w:val="22"/>
          <w:lang w:val="x-none" w:eastAsia="x-none"/>
        </w:rPr>
        <w:t>. UE L 119 z 4 maja 2016 r.), dalej: RODO, tym samym dane osobowe podane przez Wykonawcę będą przetwarzane zgodnie z RODO oraz zgodnie z przepisami krajowymi</w:t>
      </w:r>
      <w:r>
        <w:rPr>
          <w:bCs/>
          <w:iCs/>
          <w:color w:val="000000"/>
          <w:sz w:val="22"/>
          <w:szCs w:val="22"/>
          <w:lang w:eastAsia="x-none"/>
        </w:rPr>
        <w:t>.</w:t>
      </w:r>
    </w:p>
    <w:p w14:paraId="082C7541" w14:textId="77777777" w:rsidR="00BC6240" w:rsidRDefault="004D5E89">
      <w:pPr>
        <w:numPr>
          <w:ilvl w:val="1"/>
          <w:numId w:val="2"/>
        </w:numPr>
        <w:spacing w:before="120"/>
        <w:jc w:val="both"/>
        <w:outlineLvl w:val="1"/>
        <w:rPr>
          <w:bCs/>
          <w:iCs/>
          <w:color w:val="000000"/>
          <w:sz w:val="22"/>
          <w:szCs w:val="22"/>
          <w:lang w:val="x-none" w:eastAsia="x-none"/>
        </w:rPr>
      </w:pPr>
      <w:r>
        <w:rPr>
          <w:bCs/>
          <w:iCs/>
          <w:color w:val="000000"/>
          <w:sz w:val="22"/>
          <w:szCs w:val="22"/>
          <w:lang w:eastAsia="x-none"/>
        </w:rPr>
        <w:t>Zamawiający informuje, że:</w:t>
      </w:r>
      <w:bookmarkStart w:id="66" w:name="_Hlk515367328"/>
      <w:bookmarkEnd w:id="66"/>
    </w:p>
    <w:p w14:paraId="2C9AEB7F" w14:textId="57807178" w:rsidR="00BC6240" w:rsidRDefault="00240C86" w:rsidP="00240C86">
      <w:pPr>
        <w:pStyle w:val="Nagwek2"/>
        <w:ind w:left="680"/>
        <w:rPr>
          <w:sz w:val="22"/>
          <w:szCs w:val="22"/>
        </w:rPr>
      </w:pPr>
      <w:r>
        <w:rPr>
          <w:sz w:val="22"/>
          <w:szCs w:val="22"/>
          <w:lang w:val="pl-PL"/>
        </w:rPr>
        <w:t>-</w:t>
      </w:r>
      <w:r w:rsidR="004D5E89">
        <w:rPr>
          <w:sz w:val="22"/>
          <w:szCs w:val="22"/>
        </w:rPr>
        <w:t>administratorem Pani/Pana danych osobowych jest Akademia Górniczo-Hutnicza im. Stanisława Staszica w Krakowie, al. Mickiewicza 30, 30-059 Kraków; Tel.: 0-12 617-35-95, e-mail: dzp@agh.edu.pl</w:t>
      </w:r>
    </w:p>
    <w:p w14:paraId="4E493968" w14:textId="758DFAC8" w:rsidR="00BC6240" w:rsidRDefault="00240C86" w:rsidP="00240C86">
      <w:pPr>
        <w:pStyle w:val="Nagwek2"/>
        <w:ind w:left="680"/>
        <w:rPr>
          <w:sz w:val="22"/>
          <w:szCs w:val="22"/>
        </w:rPr>
      </w:pPr>
      <w:r>
        <w:rPr>
          <w:sz w:val="22"/>
          <w:szCs w:val="22"/>
          <w:lang w:val="pl-PL"/>
        </w:rPr>
        <w:t>-</w:t>
      </w:r>
      <w:r w:rsidR="004D5E89">
        <w:rPr>
          <w:sz w:val="22"/>
          <w:szCs w:val="22"/>
        </w:rPr>
        <w:t>z inspektorem ochrony danych osobowych w Akademii Górniczo-Hutniczej im. Stanisława Staszica można skontaktować się przez adres e-mail: iodo@agh.edu.pl, telefon: (12) 617 53 25  lub pisemnie na adres siedziby administratora;</w:t>
      </w:r>
    </w:p>
    <w:p w14:paraId="6A2C358D" w14:textId="62DAC3F7" w:rsidR="00BC6240" w:rsidRDefault="00240C86" w:rsidP="00240C86">
      <w:pPr>
        <w:pStyle w:val="Nagwek2"/>
        <w:ind w:left="680"/>
        <w:rPr>
          <w:sz w:val="22"/>
          <w:szCs w:val="22"/>
        </w:rPr>
      </w:pPr>
      <w:r>
        <w:rPr>
          <w:sz w:val="22"/>
          <w:szCs w:val="22"/>
          <w:lang w:val="pl-PL"/>
        </w:rPr>
        <w:t>-</w:t>
      </w:r>
      <w:r w:rsidR="004D5E89">
        <w:rPr>
          <w:sz w:val="22"/>
          <w:szCs w:val="22"/>
        </w:rPr>
        <w:t xml:space="preserve">dane osobowe Wykonawcy będą przetwarzane w celu przeprowadzenia postępowania o udzielenie zamówienia </w:t>
      </w:r>
      <w:r w:rsidR="004D5E89">
        <w:rPr>
          <w:sz w:val="22"/>
          <w:szCs w:val="22"/>
          <w:lang w:val="pl-PL"/>
        </w:rPr>
        <w:t xml:space="preserve">niniejszego zamówienia </w:t>
      </w:r>
      <w:r w:rsidR="004D5E89">
        <w:rPr>
          <w:sz w:val="22"/>
          <w:szCs w:val="22"/>
        </w:rPr>
        <w:t>publicznego oraz w celu archiwizacji dokumentacji dotyczącej tego postępowania;</w:t>
      </w:r>
    </w:p>
    <w:p w14:paraId="3D0F5C35" w14:textId="7D9CB790" w:rsidR="00BC6240" w:rsidRDefault="00240C86" w:rsidP="00240C86">
      <w:pPr>
        <w:pStyle w:val="Nagwek2"/>
        <w:ind w:left="680"/>
        <w:rPr>
          <w:sz w:val="22"/>
          <w:szCs w:val="22"/>
        </w:rPr>
      </w:pPr>
      <w:r>
        <w:rPr>
          <w:sz w:val="22"/>
          <w:szCs w:val="22"/>
          <w:lang w:val="pl-PL"/>
        </w:rPr>
        <w:t>-</w:t>
      </w:r>
      <w:r w:rsidR="004D5E89">
        <w:rPr>
          <w:sz w:val="22"/>
          <w:szCs w:val="22"/>
        </w:rPr>
        <w:t xml:space="preserve">odbiorcami przekazanych przez Wykonawcę danych osobowych będą osoby lub podmioty, którym zostanie udostępniona dokumentacja postępowania w oparciu o art. 18 oraz art. 74 ust. 1 ustawy </w:t>
      </w:r>
      <w:proofErr w:type="spellStart"/>
      <w:r w:rsidR="004D5E89">
        <w:rPr>
          <w:sz w:val="22"/>
          <w:szCs w:val="22"/>
        </w:rPr>
        <w:t>Pzp</w:t>
      </w:r>
      <w:proofErr w:type="spellEnd"/>
      <w:r w:rsidR="004D5E89">
        <w:rPr>
          <w:sz w:val="22"/>
          <w:szCs w:val="22"/>
        </w:rPr>
        <w:t>;</w:t>
      </w:r>
    </w:p>
    <w:p w14:paraId="11512C02" w14:textId="003B118B" w:rsidR="00BC6240" w:rsidRDefault="00240C86" w:rsidP="00240C86">
      <w:pPr>
        <w:pStyle w:val="Nagwek2"/>
        <w:ind w:left="680"/>
        <w:rPr>
          <w:sz w:val="22"/>
          <w:szCs w:val="22"/>
        </w:rPr>
      </w:pPr>
      <w:r>
        <w:rPr>
          <w:sz w:val="22"/>
          <w:szCs w:val="22"/>
          <w:lang w:val="pl-PL"/>
        </w:rPr>
        <w:t>-</w:t>
      </w:r>
      <w:r w:rsidR="004D5E89">
        <w:rPr>
          <w:sz w:val="22"/>
          <w:szCs w:val="22"/>
        </w:rPr>
        <w:t xml:space="preserve">dane osobowe Wykonawcy będą przechowywane, zgodnie z art. 78 ustawy </w:t>
      </w:r>
      <w:proofErr w:type="spellStart"/>
      <w:r w:rsidR="004D5E89">
        <w:rPr>
          <w:sz w:val="22"/>
          <w:szCs w:val="22"/>
        </w:rPr>
        <w:t>Pzp</w:t>
      </w:r>
      <w:proofErr w:type="spellEnd"/>
      <w:r w:rsidR="004D5E89">
        <w:rPr>
          <w:sz w:val="22"/>
          <w:szCs w:val="22"/>
        </w:rPr>
        <w:t>, przez okres 4 lat od dnia zakończenia postępowania o udzielenie zamówienia, a jeżeli okres obowiązywania umowy w sprawie zamówienia publicznego przekracza 4 lata, okres przechowywania obejmuje cały okres obowiązywania umowy.</w:t>
      </w:r>
    </w:p>
    <w:p w14:paraId="7211F887" w14:textId="77777777" w:rsidR="00BC6240" w:rsidRDefault="004D5E89">
      <w:pPr>
        <w:pStyle w:val="Nagwek2"/>
        <w:numPr>
          <w:ilvl w:val="1"/>
          <w:numId w:val="2"/>
        </w:numPr>
        <w:rPr>
          <w:sz w:val="22"/>
          <w:szCs w:val="22"/>
        </w:rPr>
      </w:pPr>
      <w:r>
        <w:rPr>
          <w:sz w:val="22"/>
          <w:szCs w:val="22"/>
        </w:rPr>
        <w:t>Wykonawca jest zobowiązany, w związku z udziałem w przedmiotowym postępowaniu, do wypełnienia wszystkich obowiązków formalno-prawnych wymaganych przez RODO i związanych z udziałem w przedmiotowym postępowaniu o udzielenie zamówienia. Do obowiązków tych należą:</w:t>
      </w:r>
    </w:p>
    <w:p w14:paraId="36784EE6" w14:textId="751CA948" w:rsidR="00BC6240" w:rsidRDefault="00240C86" w:rsidP="00240C86">
      <w:pPr>
        <w:pStyle w:val="Nagwek2"/>
        <w:ind w:left="680"/>
        <w:rPr>
          <w:sz w:val="22"/>
          <w:szCs w:val="22"/>
        </w:rPr>
      </w:pPr>
      <w:r>
        <w:rPr>
          <w:sz w:val="22"/>
          <w:szCs w:val="22"/>
          <w:lang w:val="pl-PL"/>
        </w:rPr>
        <w:t>-</w:t>
      </w:r>
      <w:r w:rsidR="004D5E89">
        <w:rPr>
          <w:sz w:val="22"/>
          <w:szCs w:val="22"/>
        </w:rPr>
        <w:t>obowiązek informacyjny przewidziany w art. 13 RODO względem osób fizycznych, których dane osobowe dotyczą i od których dane te Wykonawca bezpośrednio pozyskał i przekazał Zamawiającemu w treści oferty lub dokumentów składanych na żądanie Zamawiającego;</w:t>
      </w:r>
    </w:p>
    <w:p w14:paraId="4077B122" w14:textId="67971A4E" w:rsidR="00BC6240" w:rsidRDefault="00240C86" w:rsidP="00240C86">
      <w:pPr>
        <w:pStyle w:val="Nagwek2"/>
        <w:ind w:left="680"/>
        <w:rPr>
          <w:sz w:val="22"/>
          <w:szCs w:val="22"/>
        </w:rPr>
      </w:pPr>
      <w:r>
        <w:rPr>
          <w:sz w:val="22"/>
          <w:szCs w:val="22"/>
          <w:lang w:val="pl-PL"/>
        </w:rPr>
        <w:t>-</w:t>
      </w:r>
      <w:r w:rsidR="004D5E89">
        <w:rPr>
          <w:sz w:val="22"/>
          <w:szCs w:val="22"/>
        </w:rPr>
        <w:t>obowiązek informacyjny wynikający z art. 14 RODO względem osób fizycznych, których dane Wykonawca pozyskał w sposób pośredni, a które to dane Wykonawca przekazuje Zamawiającemu w treści oferty lub dokumentów składanych na żądanie Zamawiającego.</w:t>
      </w:r>
    </w:p>
    <w:p w14:paraId="4AD34E8D" w14:textId="77777777" w:rsidR="00BC6240" w:rsidRDefault="004D5E89">
      <w:pPr>
        <w:pStyle w:val="Nagwek2"/>
        <w:numPr>
          <w:ilvl w:val="1"/>
          <w:numId w:val="2"/>
        </w:numPr>
        <w:rPr>
          <w:sz w:val="22"/>
          <w:szCs w:val="22"/>
        </w:rPr>
      </w:pPr>
      <w:r>
        <w:rPr>
          <w:sz w:val="22"/>
          <w:szCs w:val="22"/>
        </w:rPr>
        <w:t>Zamawiający informuje, że;</w:t>
      </w:r>
    </w:p>
    <w:p w14:paraId="277951F6" w14:textId="2AD900D2" w:rsidR="00BC6240" w:rsidRDefault="00240C86" w:rsidP="00240C86">
      <w:pPr>
        <w:pStyle w:val="Nagwek2"/>
        <w:ind w:left="680"/>
        <w:rPr>
          <w:sz w:val="22"/>
          <w:szCs w:val="22"/>
        </w:rPr>
      </w:pPr>
      <w:r>
        <w:rPr>
          <w:sz w:val="22"/>
          <w:szCs w:val="22"/>
          <w:lang w:val="pl-PL"/>
        </w:rPr>
        <w:t>-</w:t>
      </w:r>
      <w:r w:rsidR="004D5E89">
        <w:rPr>
          <w:sz w:val="22"/>
          <w:szCs w:val="22"/>
        </w:rPr>
        <w:t xml:space="preserve">udostępnia dane osobowe, o których mowa w art. 10 RODO (dane osobowe dotyczące wyroków skazujących i czynów zabronionych) w celu umożliwienia korzystania ze środków ochrony prawnej, o których mowa w dziale IX ustawy </w:t>
      </w:r>
      <w:proofErr w:type="spellStart"/>
      <w:r w:rsidR="004D5E89">
        <w:rPr>
          <w:sz w:val="22"/>
          <w:szCs w:val="22"/>
        </w:rPr>
        <w:t>Pzp</w:t>
      </w:r>
      <w:proofErr w:type="spellEnd"/>
      <w:r w:rsidR="004D5E89">
        <w:rPr>
          <w:sz w:val="22"/>
          <w:szCs w:val="22"/>
        </w:rPr>
        <w:t>, do upływu terminu na ich wniesienie;</w:t>
      </w:r>
    </w:p>
    <w:p w14:paraId="744A22EE" w14:textId="62015400" w:rsidR="00BC6240" w:rsidRDefault="00240C86" w:rsidP="00240C86">
      <w:pPr>
        <w:pStyle w:val="Nagwek2"/>
        <w:ind w:left="680"/>
        <w:rPr>
          <w:sz w:val="22"/>
          <w:szCs w:val="22"/>
        </w:rPr>
      </w:pPr>
      <w:r>
        <w:rPr>
          <w:sz w:val="22"/>
          <w:szCs w:val="22"/>
          <w:lang w:val="pl-PL"/>
        </w:rPr>
        <w:t>-</w:t>
      </w:r>
      <w:r w:rsidR="004D5E89">
        <w:rPr>
          <w:sz w:val="22"/>
          <w:szCs w:val="22"/>
        </w:rPr>
        <w:t xml:space="preserve">udostępnianie protokołu i załączników do protokołu ma zastosowanie do wszystkich danych osobowych, z wyjątkiem tych, o których mowa w art. 9 ust. 1 RODO (tj. danych osobowych ujawniających pochodzenie rasowe lub etniczne, poglądy polityczne, przekonania religijne lub światopoglądowe, przynależność do związków zawodowych oraz przetwarzania danych genetycznych, danych biometrycznych w celu jednoznacznego zidentyfikowania osoby fizycznej </w:t>
      </w:r>
      <w:r w:rsidR="004D5E89">
        <w:rPr>
          <w:sz w:val="22"/>
          <w:szCs w:val="22"/>
        </w:rPr>
        <w:lastRenderedPageBreak/>
        <w:t>lub danych dotyczących zdrowia, seksualności lub orientacji seksualnej tej osoby), zebranych w toku postępowania o udzielenie zamówienia;</w:t>
      </w:r>
    </w:p>
    <w:p w14:paraId="5B2AF91F" w14:textId="68006A6D" w:rsidR="00BC6240" w:rsidRDefault="00240C86" w:rsidP="00240C86">
      <w:pPr>
        <w:pStyle w:val="Nagwek2"/>
        <w:ind w:left="680"/>
        <w:rPr>
          <w:sz w:val="22"/>
          <w:szCs w:val="22"/>
        </w:rPr>
      </w:pPr>
      <w:r>
        <w:rPr>
          <w:sz w:val="22"/>
          <w:szCs w:val="22"/>
          <w:lang w:val="pl-PL"/>
        </w:rPr>
        <w:t>-</w:t>
      </w:r>
      <w:r w:rsidR="004D5E89">
        <w:rPr>
          <w:sz w:val="22"/>
          <w:szCs w:val="22"/>
        </w:rPr>
        <w:t>w przypadku korzystania przez osobę, której dane osobowe są przetwarzane przez Zamawiającego, z uprawnienia, o którym mowa w art. 15 ust. 1–3 RODO (związanych z prawem Wykonawcy do uzyskania od administratora potwierdzenia, czy przetwarzane są dane osobowe jego dotyczące, prawem Wykonawcy do bycia poinformowanym o odpowiednich zabezpieczeniach, o których mowa w art. 46 RODO, związanych z przekazaniem jego danych osobowych do państwa trzeciego lub organizacji międzynarodowej oraz prawem otrzymania przez Wykonawcę od administratora kopii danych osobowych podlegających przetwarzaniu), Zamawiający może żądać od osoby występującej z żądaniem wskazania dodatkowych informacji, mających na celu sprecyzowanie nazwy lub daty zakończonego postępowania o udzielenie zamówienia;</w:t>
      </w:r>
    </w:p>
    <w:p w14:paraId="1AA4136C" w14:textId="72FFBD0C" w:rsidR="00BC6240" w:rsidRDefault="00240C86" w:rsidP="00240C86">
      <w:pPr>
        <w:pStyle w:val="Nagwek2"/>
        <w:ind w:left="680"/>
        <w:rPr>
          <w:sz w:val="22"/>
          <w:szCs w:val="22"/>
        </w:rPr>
      </w:pPr>
      <w:r>
        <w:rPr>
          <w:sz w:val="22"/>
          <w:szCs w:val="22"/>
          <w:lang w:val="pl-PL"/>
        </w:rPr>
        <w:t>-</w:t>
      </w:r>
      <w:r w:rsidR="004D5E89">
        <w:rPr>
          <w:sz w:val="22"/>
          <w:szCs w:val="22"/>
        </w:rPr>
        <w:t>skorzystanie przez osobę, której dane osobowe są przetwarzane, z uprawnienia, o którym mowa w art. 16 RODO (uprawnienie do sprostowania lub uzupełnienia danych osobowych), nie może naruszać integralności protokołu postępowania oraz jego załączników;</w:t>
      </w:r>
    </w:p>
    <w:p w14:paraId="2389E510" w14:textId="58047350" w:rsidR="00BC6240" w:rsidRDefault="00240C86" w:rsidP="00240C86">
      <w:pPr>
        <w:pStyle w:val="Nagwek2"/>
        <w:ind w:left="680"/>
        <w:rPr>
          <w:sz w:val="22"/>
          <w:szCs w:val="22"/>
        </w:rPr>
      </w:pPr>
      <w:r>
        <w:rPr>
          <w:sz w:val="22"/>
          <w:szCs w:val="22"/>
          <w:lang w:val="pl-PL"/>
        </w:rPr>
        <w:t>-</w:t>
      </w:r>
      <w:r w:rsidR="004D5E89">
        <w:rPr>
          <w:sz w:val="22"/>
          <w:szCs w:val="22"/>
        </w:rPr>
        <w:t>w postępowaniu o udzielenie zamówienia zgłoszenie żądania ograniczenia przetwarzania, o którym mowa w art. 18 ust. 1 RODO, nie ogranicza przetwarzania danych osobowych do czasu zakończenia tego postępowania;</w:t>
      </w:r>
    </w:p>
    <w:p w14:paraId="79CE47F2" w14:textId="199E9079" w:rsidR="006E3363" w:rsidRDefault="00240C86" w:rsidP="000A62B0">
      <w:pPr>
        <w:pStyle w:val="Nagwek2"/>
        <w:ind w:left="680"/>
        <w:rPr>
          <w:sz w:val="22"/>
          <w:szCs w:val="22"/>
        </w:rPr>
      </w:pPr>
      <w:r>
        <w:rPr>
          <w:sz w:val="22"/>
          <w:szCs w:val="22"/>
          <w:lang w:val="pl-PL"/>
        </w:rPr>
        <w:t>-</w:t>
      </w:r>
      <w:r w:rsidR="004D5E89">
        <w:rPr>
          <w:sz w:val="22"/>
          <w:szCs w:val="22"/>
        </w:rPr>
        <w:t>w przypadku, gdy wniesienie żądania dotyczącego prawa, o którym mowa w art. 18 ust. 1 RODO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w:t>
      </w:r>
      <w:r w:rsidR="00013F77">
        <w:rPr>
          <w:sz w:val="22"/>
          <w:szCs w:val="22"/>
        </w:rPr>
        <w:br/>
      </w:r>
      <w:r w:rsidR="00013F77">
        <w:rPr>
          <w:sz w:val="22"/>
          <w:szCs w:val="22"/>
        </w:rPr>
        <w:br/>
      </w:r>
      <w:r w:rsidR="00013F77">
        <w:rPr>
          <w:sz w:val="22"/>
          <w:szCs w:val="22"/>
        </w:rPr>
        <w:br/>
      </w:r>
      <w:r w:rsidR="00013F77">
        <w:rPr>
          <w:sz w:val="22"/>
          <w:szCs w:val="22"/>
        </w:rPr>
        <w:br/>
      </w:r>
      <w:r w:rsidR="00013F77">
        <w:rPr>
          <w:sz w:val="22"/>
          <w:szCs w:val="22"/>
        </w:rPr>
        <w:br/>
      </w:r>
      <w:r w:rsidR="00013F77">
        <w:rPr>
          <w:sz w:val="22"/>
          <w:szCs w:val="22"/>
        </w:rPr>
        <w:br/>
      </w:r>
      <w:r w:rsidR="00013F77">
        <w:rPr>
          <w:sz w:val="22"/>
          <w:szCs w:val="22"/>
        </w:rPr>
        <w:br/>
      </w:r>
      <w:r w:rsidR="00013F77">
        <w:rPr>
          <w:sz w:val="22"/>
          <w:szCs w:val="22"/>
        </w:rPr>
        <w:br/>
      </w:r>
      <w:r w:rsidR="00013F77">
        <w:rPr>
          <w:sz w:val="22"/>
          <w:szCs w:val="22"/>
        </w:rPr>
        <w:br/>
      </w:r>
      <w:r w:rsidR="00013F77">
        <w:rPr>
          <w:sz w:val="22"/>
          <w:szCs w:val="22"/>
        </w:rPr>
        <w:br/>
      </w:r>
      <w:r w:rsidR="00013F77">
        <w:rPr>
          <w:sz w:val="22"/>
          <w:szCs w:val="22"/>
        </w:rPr>
        <w:br/>
      </w:r>
      <w:r w:rsidR="00013F77">
        <w:rPr>
          <w:sz w:val="22"/>
          <w:szCs w:val="22"/>
        </w:rPr>
        <w:br/>
      </w:r>
    </w:p>
    <w:p w14:paraId="189F73F0" w14:textId="77777777" w:rsidR="005C70EA" w:rsidRDefault="005C70EA">
      <w:pPr>
        <w:pStyle w:val="Nagwek2"/>
        <w:rPr>
          <w:sz w:val="22"/>
          <w:szCs w:val="22"/>
        </w:rPr>
      </w:pPr>
    </w:p>
    <w:p w14:paraId="680ACC3F" w14:textId="77777777" w:rsidR="00BC6240" w:rsidRDefault="004D5E89">
      <w:pPr>
        <w:spacing w:before="60" w:after="120"/>
        <w:jc w:val="both"/>
        <w:rPr>
          <w:sz w:val="22"/>
          <w:szCs w:val="22"/>
        </w:rPr>
      </w:pPr>
      <w:r>
        <w:rPr>
          <w:b/>
          <w:sz w:val="22"/>
          <w:szCs w:val="22"/>
        </w:rPr>
        <w:t>Załączniki do SWZ</w:t>
      </w:r>
      <w:r>
        <w:rPr>
          <w:sz w:val="22"/>
          <w:szCs w:val="22"/>
        </w:rPr>
        <w: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8"/>
        <w:gridCol w:w="8636"/>
      </w:tblGrid>
      <w:tr w:rsidR="00BC6240" w14:paraId="4A56A48A" w14:textId="77777777" w:rsidTr="00E74A39">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014A7378" w14:textId="77777777" w:rsidR="00BC6240" w:rsidRDefault="004D5E89">
            <w:pPr>
              <w:spacing w:before="60" w:after="120"/>
              <w:jc w:val="both"/>
              <w:rPr>
                <w:b/>
                <w:sz w:val="22"/>
                <w:szCs w:val="22"/>
              </w:rPr>
            </w:pPr>
            <w:r>
              <w:rPr>
                <w:b/>
                <w:sz w:val="22"/>
                <w:szCs w:val="22"/>
              </w:rPr>
              <w:t>Nr</w:t>
            </w:r>
          </w:p>
        </w:tc>
        <w:tc>
          <w:tcPr>
            <w:tcW w:w="8636" w:type="dxa"/>
            <w:tcBorders>
              <w:top w:val="single" w:sz="4" w:space="0" w:color="000000"/>
              <w:left w:val="single" w:sz="4" w:space="0" w:color="000000"/>
              <w:bottom w:val="single" w:sz="4" w:space="0" w:color="000000"/>
              <w:right w:val="single" w:sz="4" w:space="0" w:color="000000"/>
            </w:tcBorders>
            <w:shd w:val="clear" w:color="auto" w:fill="auto"/>
          </w:tcPr>
          <w:p w14:paraId="203C74B9" w14:textId="77777777" w:rsidR="00BC6240" w:rsidRDefault="004D5E89">
            <w:pPr>
              <w:spacing w:before="60" w:after="120"/>
              <w:jc w:val="both"/>
              <w:rPr>
                <w:b/>
                <w:sz w:val="22"/>
                <w:szCs w:val="22"/>
              </w:rPr>
            </w:pPr>
            <w:r>
              <w:rPr>
                <w:b/>
                <w:sz w:val="22"/>
                <w:szCs w:val="22"/>
              </w:rPr>
              <w:t>Nazwa załącznika</w:t>
            </w:r>
          </w:p>
        </w:tc>
      </w:tr>
      <w:tr w:rsidR="00BC6240" w14:paraId="685CBB0D" w14:textId="77777777" w:rsidTr="00E74A39">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78F32479" w14:textId="77777777" w:rsidR="00BC6240" w:rsidRDefault="004D5E89">
            <w:pPr>
              <w:spacing w:before="60" w:after="120"/>
              <w:jc w:val="both"/>
              <w:rPr>
                <w:b/>
                <w:sz w:val="22"/>
                <w:szCs w:val="22"/>
              </w:rPr>
            </w:pPr>
            <w:r>
              <w:rPr>
                <w:sz w:val="22"/>
                <w:szCs w:val="22"/>
              </w:rPr>
              <w:t>1</w:t>
            </w:r>
          </w:p>
        </w:tc>
        <w:tc>
          <w:tcPr>
            <w:tcW w:w="8636" w:type="dxa"/>
            <w:tcBorders>
              <w:top w:val="single" w:sz="4" w:space="0" w:color="000000"/>
              <w:left w:val="single" w:sz="4" w:space="0" w:color="000000"/>
              <w:bottom w:val="single" w:sz="4" w:space="0" w:color="000000"/>
              <w:right w:val="single" w:sz="4" w:space="0" w:color="000000"/>
            </w:tcBorders>
            <w:shd w:val="clear" w:color="auto" w:fill="auto"/>
          </w:tcPr>
          <w:p w14:paraId="22CB327D" w14:textId="4FC293AE" w:rsidR="00BC6240" w:rsidRDefault="004D5E89">
            <w:pPr>
              <w:spacing w:before="60" w:after="120"/>
              <w:jc w:val="both"/>
              <w:rPr>
                <w:b/>
                <w:sz w:val="22"/>
                <w:szCs w:val="22"/>
              </w:rPr>
            </w:pPr>
            <w:r>
              <w:rPr>
                <w:sz w:val="22"/>
                <w:szCs w:val="22"/>
              </w:rPr>
              <w:t xml:space="preserve">Wzór formularza oferty na </w:t>
            </w:r>
            <w:r w:rsidR="004E1D03">
              <w:rPr>
                <w:sz w:val="22"/>
                <w:szCs w:val="22"/>
              </w:rPr>
              <w:t>usługi</w:t>
            </w:r>
          </w:p>
        </w:tc>
      </w:tr>
      <w:tr w:rsidR="00BC6240" w14:paraId="3E756C7F" w14:textId="77777777" w:rsidTr="00E74A39">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4880D32A" w14:textId="77777777" w:rsidR="00BC6240" w:rsidRDefault="004D5E89">
            <w:pPr>
              <w:spacing w:before="60" w:after="120"/>
              <w:jc w:val="both"/>
              <w:rPr>
                <w:b/>
                <w:sz w:val="22"/>
                <w:szCs w:val="22"/>
              </w:rPr>
            </w:pPr>
            <w:r>
              <w:rPr>
                <w:sz w:val="22"/>
                <w:szCs w:val="22"/>
              </w:rPr>
              <w:t>2</w:t>
            </w:r>
          </w:p>
        </w:tc>
        <w:tc>
          <w:tcPr>
            <w:tcW w:w="8636" w:type="dxa"/>
            <w:tcBorders>
              <w:top w:val="single" w:sz="4" w:space="0" w:color="000000"/>
              <w:left w:val="single" w:sz="4" w:space="0" w:color="000000"/>
              <w:bottom w:val="single" w:sz="4" w:space="0" w:color="000000"/>
              <w:right w:val="single" w:sz="4" w:space="0" w:color="000000"/>
            </w:tcBorders>
            <w:shd w:val="clear" w:color="auto" w:fill="auto"/>
          </w:tcPr>
          <w:p w14:paraId="1131CC40" w14:textId="610EFCA3" w:rsidR="00B601B3" w:rsidRPr="00B601B3" w:rsidRDefault="004D5E89">
            <w:pPr>
              <w:spacing w:before="60" w:after="120"/>
              <w:jc w:val="both"/>
              <w:rPr>
                <w:sz w:val="22"/>
                <w:szCs w:val="22"/>
              </w:rPr>
            </w:pPr>
            <w:r>
              <w:rPr>
                <w:sz w:val="22"/>
                <w:szCs w:val="22"/>
              </w:rPr>
              <w:t xml:space="preserve">Oświadczenie o niepodleganiu wykluczeniu </w:t>
            </w:r>
          </w:p>
        </w:tc>
      </w:tr>
      <w:tr w:rsidR="00BC6240" w14:paraId="27FBACD9" w14:textId="77777777" w:rsidTr="00E74A39">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39D01549" w14:textId="4CF181D3" w:rsidR="00BC6240" w:rsidRPr="005176AF" w:rsidRDefault="00050FCB">
            <w:pPr>
              <w:spacing w:before="60" w:after="120"/>
              <w:jc w:val="both"/>
              <w:rPr>
                <w:sz w:val="22"/>
                <w:szCs w:val="22"/>
              </w:rPr>
            </w:pPr>
            <w:r>
              <w:rPr>
                <w:sz w:val="22"/>
                <w:szCs w:val="22"/>
              </w:rPr>
              <w:t>3</w:t>
            </w:r>
          </w:p>
        </w:tc>
        <w:tc>
          <w:tcPr>
            <w:tcW w:w="8636" w:type="dxa"/>
            <w:tcBorders>
              <w:top w:val="single" w:sz="4" w:space="0" w:color="000000"/>
              <w:left w:val="single" w:sz="4" w:space="0" w:color="000000"/>
              <w:bottom w:val="single" w:sz="4" w:space="0" w:color="000000"/>
              <w:right w:val="single" w:sz="4" w:space="0" w:color="000000"/>
            </w:tcBorders>
            <w:shd w:val="clear" w:color="auto" w:fill="auto"/>
          </w:tcPr>
          <w:p w14:paraId="7ECD607E" w14:textId="73192162" w:rsidR="00BC6240" w:rsidRDefault="00240C86">
            <w:pPr>
              <w:spacing w:before="60" w:after="120"/>
              <w:jc w:val="both"/>
              <w:rPr>
                <w:b/>
                <w:sz w:val="22"/>
                <w:szCs w:val="22"/>
              </w:rPr>
            </w:pPr>
            <w:r>
              <w:rPr>
                <w:sz w:val="22"/>
                <w:szCs w:val="22"/>
              </w:rPr>
              <w:t xml:space="preserve">Wzór umowy  </w:t>
            </w:r>
          </w:p>
        </w:tc>
      </w:tr>
    </w:tbl>
    <w:p w14:paraId="724853F1" w14:textId="77777777" w:rsidR="00BC6240" w:rsidRDefault="00BC6240">
      <w:pPr>
        <w:spacing w:before="60" w:after="120"/>
        <w:jc w:val="both"/>
        <w:rPr>
          <w:b/>
          <w:sz w:val="22"/>
          <w:szCs w:val="22"/>
        </w:rPr>
      </w:pPr>
    </w:p>
    <w:sectPr w:rsidR="00BC6240">
      <w:headerReference w:type="default" r:id="rId15"/>
      <w:footerReference w:type="default" r:id="rId16"/>
      <w:headerReference w:type="first" r:id="rId17"/>
      <w:pgSz w:w="11906" w:h="16838"/>
      <w:pgMar w:top="1418" w:right="1304" w:bottom="1418" w:left="1304" w:header="709" w:footer="709" w:gutter="0"/>
      <w:cols w:space="708"/>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A8A06" w16cex:dateUtc="2023-01-12T12:30:00Z"/>
  <w16cex:commentExtensible w16cex:durableId="276A8730" w16cex:dateUtc="2023-01-12T12: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93AA9" w14:textId="77777777" w:rsidR="005F3EB8" w:rsidRDefault="005F3EB8">
      <w:r>
        <w:separator/>
      </w:r>
    </w:p>
  </w:endnote>
  <w:endnote w:type="continuationSeparator" w:id="0">
    <w:p w14:paraId="310816F1" w14:textId="77777777" w:rsidR="005F3EB8" w:rsidRDefault="005F3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EE"/>
    <w:family w:val="roman"/>
    <w:pitch w:val="variable"/>
    <w:sig w:usb0="00000000" w:usb1="500078FF" w:usb2="00000021" w:usb3="00000000" w:csb0="000001BF" w:csb1="00000000"/>
  </w:font>
  <w:font w:name="Songti SC">
    <w:altName w:val="Arial Unicode MS"/>
    <w:charset w:val="86"/>
    <w:family w:val="auto"/>
    <w:pitch w:val="variable"/>
    <w:sig w:usb0="00000000" w:usb1="080F0000" w:usb2="00000010" w:usb3="00000000" w:csb0="0004009F" w:csb1="00000000"/>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NewRoman">
    <w:altName w:val="Yu Gothic"/>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DD78F" w14:textId="77777777" w:rsidR="005F3EB8" w:rsidRDefault="005F3EB8">
    <w:pPr>
      <w:pStyle w:val="Stopka"/>
      <w:rPr>
        <w:sz w:val="18"/>
        <w:szCs w:val="18"/>
      </w:rPr>
    </w:pPr>
    <w:r>
      <w:rPr>
        <w:noProof/>
        <w:sz w:val="18"/>
        <w:szCs w:val="18"/>
      </w:rPr>
      <mc:AlternateContent>
        <mc:Choice Requires="wps">
          <w:drawing>
            <wp:anchor distT="0" distB="0" distL="113030" distR="113030" simplePos="0" relativeHeight="26" behindDoc="1" locked="0" layoutInCell="1" allowOverlap="1" wp14:anchorId="63E3505E" wp14:editId="228F18F1">
              <wp:simplePos x="0" y="0"/>
              <wp:positionH relativeFrom="column">
                <wp:posOffset>0</wp:posOffset>
              </wp:positionH>
              <wp:positionV relativeFrom="paragraph">
                <wp:posOffset>64770</wp:posOffset>
              </wp:positionV>
              <wp:extent cx="5830570" cy="1905"/>
              <wp:effectExtent l="9525" t="6985" r="9525" b="12065"/>
              <wp:wrapNone/>
              <wp:docPr id="2" name="Line 1"/>
              <wp:cNvGraphicFramePr/>
              <a:graphic xmlns:a="http://schemas.openxmlformats.org/drawingml/2006/main">
                <a:graphicData uri="http://schemas.microsoft.com/office/word/2010/wordprocessingShape">
                  <wps:wsp>
                    <wps:cNvCnPr/>
                    <wps:spPr>
                      <a:xfrm>
                        <a:off x="0" y="0"/>
                        <a:ext cx="582984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id="shape_0" from="0pt,5.1pt" to="459pt,5.1pt" ID="Line 1" stroked="t" style="position:absolute">
              <v:stroke color="black" weight="9360" joinstyle="round" endcap="flat"/>
              <v:fill o:detectmouseclick="t" on="false"/>
            </v:line>
          </w:pict>
        </mc:Fallback>
      </mc:AlternateContent>
    </w:r>
  </w:p>
  <w:p w14:paraId="59F3681B" w14:textId="04901B7B" w:rsidR="005F3EB8" w:rsidRDefault="005F3EB8">
    <w:pPr>
      <w:pStyle w:val="Stopka"/>
      <w:tabs>
        <w:tab w:val="right" w:pos="9000"/>
      </w:tabs>
    </w:pPr>
    <w:r>
      <w:rPr>
        <w:sz w:val="18"/>
        <w:szCs w:val="18"/>
      </w:rPr>
      <w:t xml:space="preserve">System </w:t>
    </w:r>
    <w:proofErr w:type="spellStart"/>
    <w:r>
      <w:rPr>
        <w:sz w:val="18"/>
        <w:szCs w:val="18"/>
      </w:rPr>
      <w:t>ProPublico</w:t>
    </w:r>
    <w:proofErr w:type="spellEnd"/>
    <w:r>
      <w:rPr>
        <w:sz w:val="18"/>
        <w:szCs w:val="18"/>
      </w:rPr>
      <w:t xml:space="preserve"> © </w:t>
    </w:r>
    <w:proofErr w:type="spellStart"/>
    <w:r>
      <w:rPr>
        <w:sz w:val="18"/>
        <w:szCs w:val="18"/>
      </w:rPr>
      <w:t>Datacomp</w:t>
    </w:r>
    <w:proofErr w:type="spellEnd"/>
    <w:r>
      <w:rPr>
        <w:sz w:val="18"/>
        <w:szCs w:val="18"/>
      </w:rPr>
      <w:tab/>
      <w:t xml:space="preserve">Strona: </w:t>
    </w:r>
    <w:r>
      <w:rPr>
        <w:rStyle w:val="Numerstrony"/>
        <w:sz w:val="18"/>
        <w:szCs w:val="18"/>
      </w:rPr>
      <w:fldChar w:fldCharType="begin"/>
    </w:r>
    <w:r>
      <w:rPr>
        <w:rStyle w:val="Numerstrony"/>
        <w:sz w:val="18"/>
        <w:szCs w:val="18"/>
      </w:rPr>
      <w:instrText>PAGE</w:instrText>
    </w:r>
    <w:r>
      <w:rPr>
        <w:rStyle w:val="Numerstrony"/>
        <w:sz w:val="18"/>
        <w:szCs w:val="18"/>
      </w:rPr>
      <w:fldChar w:fldCharType="separate"/>
    </w:r>
    <w:r>
      <w:rPr>
        <w:rStyle w:val="Numerstrony"/>
        <w:noProof/>
        <w:sz w:val="18"/>
        <w:szCs w:val="18"/>
      </w:rPr>
      <w:t>21</w:t>
    </w:r>
    <w:r>
      <w:rPr>
        <w:rStyle w:val="Numerstrony"/>
        <w:sz w:val="18"/>
        <w:szCs w:val="18"/>
      </w:rPr>
      <w:fldChar w:fldCharType="end"/>
    </w:r>
    <w:r>
      <w:rPr>
        <w:rStyle w:val="Numerstrony"/>
        <w:sz w:val="18"/>
        <w:szCs w:val="18"/>
      </w:rPr>
      <w:t>/</w:t>
    </w:r>
    <w:r>
      <w:rPr>
        <w:rStyle w:val="Numerstrony"/>
        <w:sz w:val="18"/>
        <w:szCs w:val="18"/>
      </w:rPr>
      <w:fldChar w:fldCharType="begin"/>
    </w:r>
    <w:r>
      <w:rPr>
        <w:rStyle w:val="Numerstrony"/>
        <w:sz w:val="18"/>
        <w:szCs w:val="18"/>
      </w:rPr>
      <w:instrText>NUMPAGES</w:instrText>
    </w:r>
    <w:r>
      <w:rPr>
        <w:rStyle w:val="Numerstrony"/>
        <w:sz w:val="18"/>
        <w:szCs w:val="18"/>
      </w:rPr>
      <w:fldChar w:fldCharType="separate"/>
    </w:r>
    <w:r>
      <w:rPr>
        <w:rStyle w:val="Numerstrony"/>
        <w:noProof/>
        <w:sz w:val="18"/>
        <w:szCs w:val="18"/>
      </w:rPr>
      <w:t>25</w:t>
    </w:r>
    <w:r>
      <w:rPr>
        <w:rStyle w:val="Numerstrony"/>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36FDF" w14:textId="77777777" w:rsidR="005F3EB8" w:rsidRDefault="005F3EB8">
      <w:r>
        <w:separator/>
      </w:r>
    </w:p>
  </w:footnote>
  <w:footnote w:type="continuationSeparator" w:id="0">
    <w:p w14:paraId="1BA24259" w14:textId="77777777" w:rsidR="005F3EB8" w:rsidRDefault="005F3E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13AE6" w14:textId="77777777" w:rsidR="005F3EB8" w:rsidRDefault="005F3EB8">
    <w:pPr>
      <w:pStyle w:val="Nagwek"/>
      <w:jc w:val="center"/>
      <w:rPr>
        <w:sz w:val="18"/>
        <w:szCs w:val="18"/>
      </w:rPr>
    </w:pPr>
    <w:r>
      <w:rPr>
        <w:sz w:val="18"/>
        <w:szCs w:val="18"/>
      </w:rPr>
      <w:t>SWZ</w:t>
    </w:r>
  </w:p>
  <w:p w14:paraId="6BCC9229" w14:textId="61D22425" w:rsidR="005F3EB8" w:rsidRDefault="005F3EB8" w:rsidP="000A62B0">
    <w:pPr>
      <w:pStyle w:val="Nagwek"/>
      <w:jc w:val="center"/>
    </w:pPr>
    <w:r w:rsidRPr="000A62B0">
      <w:rPr>
        <w:bCs/>
        <w:sz w:val="18"/>
        <w:szCs w:val="18"/>
      </w:rPr>
      <w:t xml:space="preserve">usługa polegająca na przystosowaniu ciągarki ławowej do ciągnienia odlewów ciągłych </w:t>
    </w:r>
    <w:r w:rsidR="004D2B53">
      <w:rPr>
        <w:bCs/>
        <w:sz w:val="18"/>
        <w:szCs w:val="18"/>
      </w:rPr>
      <w:t xml:space="preserve">o </w:t>
    </w:r>
    <w:r w:rsidRPr="000A62B0">
      <w:rPr>
        <w:bCs/>
        <w:sz w:val="18"/>
        <w:szCs w:val="18"/>
      </w:rPr>
      <w:t>średnic</w:t>
    </w:r>
    <w:r w:rsidR="004D2B53">
      <w:rPr>
        <w:bCs/>
        <w:sz w:val="18"/>
        <w:szCs w:val="18"/>
      </w:rPr>
      <w:t>ach</w:t>
    </w:r>
    <w:r w:rsidRPr="000A62B0">
      <w:rPr>
        <w:bCs/>
        <w:sz w:val="18"/>
        <w:szCs w:val="18"/>
      </w:rPr>
      <w:t xml:space="preserve"> </w:t>
    </w:r>
    <w:r w:rsidR="00401BB5">
      <w:rPr>
        <w:bCs/>
        <w:sz w:val="18"/>
        <w:szCs w:val="18"/>
      </w:rPr>
      <w:t>d</w:t>
    </w:r>
    <w:r w:rsidR="004D2B53">
      <w:rPr>
        <w:bCs/>
        <w:sz w:val="18"/>
        <w:szCs w:val="18"/>
      </w:rPr>
      <w:t>o</w:t>
    </w:r>
    <w:r w:rsidRPr="000A62B0">
      <w:rPr>
        <w:bCs/>
        <w:sz w:val="18"/>
        <w:szCs w:val="18"/>
      </w:rPr>
      <w:t xml:space="preserve"> 25 mm dla WMN- </w:t>
    </w:r>
    <w:r w:rsidR="004D2B53">
      <w:rPr>
        <w:bCs/>
        <w:sz w:val="18"/>
        <w:szCs w:val="18"/>
      </w:rPr>
      <w:br/>
    </w:r>
    <w:r w:rsidRPr="000A62B0">
      <w:rPr>
        <w:bCs/>
        <w:sz w:val="18"/>
        <w:szCs w:val="18"/>
      </w:rPr>
      <w:t>KC-zp.272-21/23</w:t>
    </w:r>
    <w:r>
      <w:rPr>
        <w:noProof/>
      </w:rPr>
      <mc:AlternateContent>
        <mc:Choice Requires="wps">
          <w:drawing>
            <wp:anchor distT="0" distB="0" distL="113030" distR="113030" simplePos="0" relativeHeight="51" behindDoc="1" locked="0" layoutInCell="1" allowOverlap="1" wp14:anchorId="0BC437F2" wp14:editId="01A2F6D1">
              <wp:simplePos x="0" y="0"/>
              <wp:positionH relativeFrom="column">
                <wp:posOffset>0</wp:posOffset>
              </wp:positionH>
              <wp:positionV relativeFrom="paragraph">
                <wp:posOffset>46990</wp:posOffset>
              </wp:positionV>
              <wp:extent cx="5944870" cy="1905"/>
              <wp:effectExtent l="9525" t="8255" r="9525" b="10795"/>
              <wp:wrapNone/>
              <wp:docPr id="1" name="Line 2"/>
              <wp:cNvGraphicFramePr/>
              <a:graphic xmlns:a="http://schemas.openxmlformats.org/drawingml/2006/main">
                <a:graphicData uri="http://schemas.microsoft.com/office/word/2010/wordprocessingShape">
                  <wps:wsp>
                    <wps:cNvCnPr/>
                    <wps:spPr>
                      <a:xfrm>
                        <a:off x="0" y="0"/>
                        <a:ext cx="594432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id="shape_0" from="0pt,3.7pt" to="468pt,3.7pt" ID="Line 2" stroked="t" style="position:absolute">
              <v:stroke color="black" weight="9360" joinstyle="round" endcap="flat"/>
              <v:fill o:detectmouseclick="t" on="fals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55F0F" w14:textId="15331CE3" w:rsidR="005F3EB8" w:rsidRDefault="005F3EB8">
    <w:pPr>
      <w:pStyle w:val="Nagwek"/>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rPr>
        <w:b/>
        <w:bCs/>
        <w:color w:val="000000"/>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04"/>
    <w:multiLevelType w:val="multilevel"/>
    <w:tmpl w:val="00000004"/>
    <w:name w:val="WW8Num4"/>
    <w:lvl w:ilvl="0">
      <w:start w:val="1"/>
      <w:numFmt w:val="decimal"/>
      <w:lvlText w:val="%1."/>
      <w:lvlJc w:val="left"/>
      <w:pPr>
        <w:tabs>
          <w:tab w:val="num" w:pos="720"/>
        </w:tabs>
        <w:ind w:left="720" w:hanging="360"/>
      </w:pPr>
      <w:rPr>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6"/>
    <w:multiLevelType w:val="multilevel"/>
    <w:tmpl w:val="00000006"/>
    <w:name w:val="WW8Num6"/>
    <w:lvl w:ilvl="0">
      <w:start w:val="1"/>
      <w:numFmt w:val="decimal"/>
      <w:lvlText w:val="%1."/>
      <w:lvlJc w:val="left"/>
      <w:pPr>
        <w:tabs>
          <w:tab w:val="num" w:pos="720"/>
        </w:tabs>
        <w:ind w:left="720" w:hanging="360"/>
      </w:pPr>
      <w:rPr>
        <w:rFonts w:hint="default"/>
        <w:b/>
        <w:bCs/>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13"/>
    <w:multiLevelType w:val="multilevel"/>
    <w:tmpl w:val="00000013"/>
    <w:name w:val="WW8Num19"/>
    <w:lvl w:ilvl="0">
      <w:start w:val="2"/>
      <w:numFmt w:val="decimal"/>
      <w:lvlText w:val="%1."/>
      <w:lvlJc w:val="left"/>
      <w:pPr>
        <w:tabs>
          <w:tab w:val="num" w:pos="720"/>
        </w:tabs>
        <w:ind w:left="720" w:hanging="360"/>
      </w:pPr>
      <w:rPr>
        <w:rFonts w:hint="default"/>
        <w:b/>
        <w:color w:val="000000"/>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18"/>
    <w:multiLevelType w:val="multilevel"/>
    <w:tmpl w:val="00000018"/>
    <w:name w:val="WW8Num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1F"/>
    <w:multiLevelType w:val="multilevel"/>
    <w:tmpl w:val="0000001F"/>
    <w:name w:val="WW8Num31"/>
    <w:lvl w:ilvl="0">
      <w:start w:val="6"/>
      <w:numFmt w:val="decimal"/>
      <w:lvlText w:val="%1."/>
      <w:lvlJc w:val="left"/>
      <w:pPr>
        <w:tabs>
          <w:tab w:val="num" w:pos="720"/>
        </w:tabs>
        <w:ind w:left="720" w:hanging="360"/>
      </w:pPr>
      <w:rPr>
        <w:rFonts w:hint="default"/>
        <w:sz w:val="22"/>
        <w:szCs w:val="22"/>
        <w:shd w:val="clear" w:color="auto" w:fill="00FFFF"/>
      </w:rPr>
    </w:lvl>
    <w:lvl w:ilvl="1">
      <w:start w:val="1"/>
      <w:numFmt w:val="decimal"/>
      <w:lvlText w:val="%2."/>
      <w:lvlJc w:val="left"/>
      <w:pPr>
        <w:tabs>
          <w:tab w:val="num" w:pos="1440"/>
        </w:tabs>
        <w:ind w:left="1440" w:hanging="360"/>
      </w:pPr>
      <w:rPr>
        <w:rFonts w:hint="default"/>
        <w:sz w:val="22"/>
        <w:szCs w:val="22"/>
        <w:shd w:val="clear" w:color="auto" w:fill="00FFFF"/>
      </w:rPr>
    </w:lvl>
    <w:lvl w:ilvl="2">
      <w:start w:val="1"/>
      <w:numFmt w:val="decimal"/>
      <w:lvlText w:val="%3."/>
      <w:lvlJc w:val="left"/>
      <w:pPr>
        <w:tabs>
          <w:tab w:val="num" w:pos="2160"/>
        </w:tabs>
        <w:ind w:left="2160" w:hanging="360"/>
      </w:pPr>
      <w:rPr>
        <w:rFonts w:hint="default"/>
        <w:sz w:val="22"/>
        <w:szCs w:val="22"/>
        <w:shd w:val="clear" w:color="auto" w:fill="00FFFF"/>
      </w:rPr>
    </w:lvl>
    <w:lvl w:ilvl="3">
      <w:start w:val="1"/>
      <w:numFmt w:val="decimal"/>
      <w:lvlText w:val="%4."/>
      <w:lvlJc w:val="left"/>
      <w:pPr>
        <w:tabs>
          <w:tab w:val="num" w:pos="2880"/>
        </w:tabs>
        <w:ind w:left="2880" w:hanging="360"/>
      </w:pPr>
      <w:rPr>
        <w:rFonts w:hint="default"/>
        <w:sz w:val="22"/>
        <w:szCs w:val="22"/>
        <w:shd w:val="clear" w:color="auto" w:fill="00FFFF"/>
      </w:rPr>
    </w:lvl>
    <w:lvl w:ilvl="4">
      <w:start w:val="1"/>
      <w:numFmt w:val="decimal"/>
      <w:lvlText w:val="%5."/>
      <w:lvlJc w:val="left"/>
      <w:pPr>
        <w:tabs>
          <w:tab w:val="num" w:pos="3600"/>
        </w:tabs>
        <w:ind w:left="3600" w:hanging="360"/>
      </w:pPr>
      <w:rPr>
        <w:rFonts w:hint="default"/>
        <w:sz w:val="22"/>
        <w:szCs w:val="22"/>
        <w:shd w:val="clear" w:color="auto" w:fill="00FFFF"/>
      </w:rPr>
    </w:lvl>
    <w:lvl w:ilvl="5">
      <w:start w:val="1"/>
      <w:numFmt w:val="decimal"/>
      <w:lvlText w:val="%6."/>
      <w:lvlJc w:val="left"/>
      <w:pPr>
        <w:tabs>
          <w:tab w:val="num" w:pos="4320"/>
        </w:tabs>
        <w:ind w:left="4320" w:hanging="360"/>
      </w:pPr>
      <w:rPr>
        <w:rFonts w:hint="default"/>
        <w:sz w:val="22"/>
        <w:szCs w:val="22"/>
        <w:shd w:val="clear" w:color="auto" w:fill="00FFFF"/>
      </w:rPr>
    </w:lvl>
    <w:lvl w:ilvl="6">
      <w:start w:val="1"/>
      <w:numFmt w:val="decimal"/>
      <w:lvlText w:val="%7."/>
      <w:lvlJc w:val="left"/>
      <w:pPr>
        <w:tabs>
          <w:tab w:val="num" w:pos="5040"/>
        </w:tabs>
        <w:ind w:left="5040" w:hanging="360"/>
      </w:pPr>
      <w:rPr>
        <w:rFonts w:hint="default"/>
        <w:sz w:val="22"/>
        <w:szCs w:val="22"/>
        <w:shd w:val="clear" w:color="auto" w:fill="00FFFF"/>
      </w:rPr>
    </w:lvl>
    <w:lvl w:ilvl="7">
      <w:start w:val="1"/>
      <w:numFmt w:val="decimal"/>
      <w:lvlText w:val="%8."/>
      <w:lvlJc w:val="left"/>
      <w:pPr>
        <w:tabs>
          <w:tab w:val="num" w:pos="5760"/>
        </w:tabs>
        <w:ind w:left="5760" w:hanging="360"/>
      </w:pPr>
      <w:rPr>
        <w:rFonts w:hint="default"/>
        <w:sz w:val="22"/>
        <w:szCs w:val="22"/>
        <w:shd w:val="clear" w:color="auto" w:fill="00FFFF"/>
      </w:rPr>
    </w:lvl>
    <w:lvl w:ilvl="8">
      <w:start w:val="1"/>
      <w:numFmt w:val="decimal"/>
      <w:lvlText w:val="%9."/>
      <w:lvlJc w:val="left"/>
      <w:pPr>
        <w:tabs>
          <w:tab w:val="num" w:pos="6480"/>
        </w:tabs>
        <w:ind w:left="6480" w:hanging="360"/>
      </w:pPr>
      <w:rPr>
        <w:rFonts w:hint="default"/>
        <w:sz w:val="22"/>
        <w:szCs w:val="22"/>
        <w:shd w:val="clear" w:color="auto" w:fill="00FFFF"/>
      </w:rPr>
    </w:lvl>
  </w:abstractNum>
  <w:abstractNum w:abstractNumId="6" w15:restartNumberingAfterBreak="0">
    <w:nsid w:val="00000021"/>
    <w:multiLevelType w:val="singleLevel"/>
    <w:tmpl w:val="00000021"/>
    <w:name w:val="WW8Num33"/>
    <w:lvl w:ilvl="0">
      <w:start w:val="1"/>
      <w:numFmt w:val="lowerLetter"/>
      <w:lvlText w:val="%1."/>
      <w:lvlJc w:val="left"/>
      <w:pPr>
        <w:tabs>
          <w:tab w:val="num" w:pos="0"/>
        </w:tabs>
        <w:ind w:left="720" w:hanging="360"/>
      </w:pPr>
      <w:rPr>
        <w:color w:val="000000"/>
        <w:sz w:val="22"/>
        <w:szCs w:val="22"/>
      </w:rPr>
    </w:lvl>
  </w:abstractNum>
  <w:abstractNum w:abstractNumId="7" w15:restartNumberingAfterBreak="0">
    <w:nsid w:val="0072377D"/>
    <w:multiLevelType w:val="hybridMultilevel"/>
    <w:tmpl w:val="B5FC311A"/>
    <w:lvl w:ilvl="0" w:tplc="00000008">
      <w:start w:val="1"/>
      <w:numFmt w:val="bullet"/>
      <w:lvlText w:val="−"/>
      <w:lvlJc w:val="left"/>
      <w:pPr>
        <w:ind w:left="2148" w:hanging="360"/>
      </w:pPr>
      <w:rPr>
        <w:rFonts w:ascii="Times New Roman" w:hAnsi="Times New Roman" w:cs="Times New Roman"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8" w15:restartNumberingAfterBreak="0">
    <w:nsid w:val="02B10028"/>
    <w:multiLevelType w:val="hybridMultilevel"/>
    <w:tmpl w:val="43C8B87A"/>
    <w:lvl w:ilvl="0" w:tplc="00000008">
      <w:start w:val="1"/>
      <w:numFmt w:val="bullet"/>
      <w:lvlText w:val="−"/>
      <w:lvlJc w:val="left"/>
      <w:pPr>
        <w:ind w:left="4273" w:hanging="360"/>
      </w:pPr>
      <w:rPr>
        <w:rFonts w:ascii="Times New Roman" w:hAnsi="Times New Roman" w:cs="Times New Roman" w:hint="default"/>
      </w:rPr>
    </w:lvl>
    <w:lvl w:ilvl="1" w:tplc="04150003" w:tentative="1">
      <w:start w:val="1"/>
      <w:numFmt w:val="bullet"/>
      <w:lvlText w:val="o"/>
      <w:lvlJc w:val="left"/>
      <w:pPr>
        <w:ind w:left="4993" w:hanging="360"/>
      </w:pPr>
      <w:rPr>
        <w:rFonts w:ascii="Courier New" w:hAnsi="Courier New" w:cs="Courier New" w:hint="default"/>
      </w:rPr>
    </w:lvl>
    <w:lvl w:ilvl="2" w:tplc="04150005" w:tentative="1">
      <w:start w:val="1"/>
      <w:numFmt w:val="bullet"/>
      <w:lvlText w:val=""/>
      <w:lvlJc w:val="left"/>
      <w:pPr>
        <w:ind w:left="5713" w:hanging="360"/>
      </w:pPr>
      <w:rPr>
        <w:rFonts w:ascii="Wingdings" w:hAnsi="Wingdings" w:hint="default"/>
      </w:rPr>
    </w:lvl>
    <w:lvl w:ilvl="3" w:tplc="04150001" w:tentative="1">
      <w:start w:val="1"/>
      <w:numFmt w:val="bullet"/>
      <w:lvlText w:val=""/>
      <w:lvlJc w:val="left"/>
      <w:pPr>
        <w:ind w:left="6433" w:hanging="360"/>
      </w:pPr>
      <w:rPr>
        <w:rFonts w:ascii="Symbol" w:hAnsi="Symbol" w:hint="default"/>
      </w:rPr>
    </w:lvl>
    <w:lvl w:ilvl="4" w:tplc="04150003" w:tentative="1">
      <w:start w:val="1"/>
      <w:numFmt w:val="bullet"/>
      <w:lvlText w:val="o"/>
      <w:lvlJc w:val="left"/>
      <w:pPr>
        <w:ind w:left="7153" w:hanging="360"/>
      </w:pPr>
      <w:rPr>
        <w:rFonts w:ascii="Courier New" w:hAnsi="Courier New" w:cs="Courier New" w:hint="default"/>
      </w:rPr>
    </w:lvl>
    <w:lvl w:ilvl="5" w:tplc="04150005" w:tentative="1">
      <w:start w:val="1"/>
      <w:numFmt w:val="bullet"/>
      <w:lvlText w:val=""/>
      <w:lvlJc w:val="left"/>
      <w:pPr>
        <w:ind w:left="7873" w:hanging="360"/>
      </w:pPr>
      <w:rPr>
        <w:rFonts w:ascii="Wingdings" w:hAnsi="Wingdings" w:hint="default"/>
      </w:rPr>
    </w:lvl>
    <w:lvl w:ilvl="6" w:tplc="04150001" w:tentative="1">
      <w:start w:val="1"/>
      <w:numFmt w:val="bullet"/>
      <w:lvlText w:val=""/>
      <w:lvlJc w:val="left"/>
      <w:pPr>
        <w:ind w:left="8593" w:hanging="360"/>
      </w:pPr>
      <w:rPr>
        <w:rFonts w:ascii="Symbol" w:hAnsi="Symbol" w:hint="default"/>
      </w:rPr>
    </w:lvl>
    <w:lvl w:ilvl="7" w:tplc="04150003" w:tentative="1">
      <w:start w:val="1"/>
      <w:numFmt w:val="bullet"/>
      <w:lvlText w:val="o"/>
      <w:lvlJc w:val="left"/>
      <w:pPr>
        <w:ind w:left="9313" w:hanging="360"/>
      </w:pPr>
      <w:rPr>
        <w:rFonts w:ascii="Courier New" w:hAnsi="Courier New" w:cs="Courier New" w:hint="default"/>
      </w:rPr>
    </w:lvl>
    <w:lvl w:ilvl="8" w:tplc="04150005" w:tentative="1">
      <w:start w:val="1"/>
      <w:numFmt w:val="bullet"/>
      <w:lvlText w:val=""/>
      <w:lvlJc w:val="left"/>
      <w:pPr>
        <w:ind w:left="10033" w:hanging="360"/>
      </w:pPr>
      <w:rPr>
        <w:rFonts w:ascii="Wingdings" w:hAnsi="Wingdings" w:hint="default"/>
      </w:rPr>
    </w:lvl>
  </w:abstractNum>
  <w:abstractNum w:abstractNumId="9" w15:restartNumberingAfterBreak="0">
    <w:nsid w:val="08DF0AF7"/>
    <w:multiLevelType w:val="multilevel"/>
    <w:tmpl w:val="98964EAA"/>
    <w:lvl w:ilvl="0">
      <w:start w:val="1"/>
      <w:numFmt w:val="decimal"/>
      <w:pStyle w:val="Nagwek3"/>
      <w:lvlText w:val="%1."/>
      <w:lvlJc w:val="left"/>
      <w:pPr>
        <w:tabs>
          <w:tab w:val="num" w:pos="1068"/>
        </w:tabs>
        <w:ind w:left="1068" w:hanging="360"/>
      </w:pPr>
      <w:rPr>
        <w:b/>
        <w:i w:val="0"/>
        <w:sz w:val="22"/>
        <w:szCs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bullet"/>
      <w:pStyle w:val="Nagwek4"/>
      <w:lvlText w:val=""/>
      <w:lvlJc w:val="left"/>
      <w:pPr>
        <w:tabs>
          <w:tab w:val="num" w:pos="864"/>
        </w:tabs>
        <w:ind w:left="864" w:hanging="864"/>
      </w:pPr>
      <w:rPr>
        <w:rFonts w:ascii="Symbol" w:hAnsi="Symbol" w:cs="Symbol" w:hint="default"/>
        <w:b w:val="0"/>
        <w:i w:val="0"/>
        <w:color w:val="auto"/>
        <w:sz w:val="24"/>
        <w:szCs w:val="24"/>
      </w:rPr>
    </w:lvl>
    <w:lvl w:ilvl="4">
      <w:start w:val="1"/>
      <w:numFmt w:val="decimal"/>
      <w:pStyle w:val="Nagwek5"/>
      <w:lvlText w:val="%1.%4.%5"/>
      <w:lvlJc w:val="left"/>
      <w:pPr>
        <w:tabs>
          <w:tab w:val="num" w:pos="1008"/>
        </w:tabs>
        <w:ind w:left="1008" w:hanging="1008"/>
      </w:pPr>
    </w:lvl>
    <w:lvl w:ilvl="5">
      <w:start w:val="1"/>
      <w:numFmt w:val="decimal"/>
      <w:pStyle w:val="Nagwek6"/>
      <w:lvlText w:val="%1.%4.%5.%6"/>
      <w:lvlJc w:val="left"/>
      <w:pPr>
        <w:tabs>
          <w:tab w:val="num" w:pos="1152"/>
        </w:tabs>
        <w:ind w:left="1152" w:hanging="1152"/>
      </w:pPr>
    </w:lvl>
    <w:lvl w:ilvl="6">
      <w:start w:val="1"/>
      <w:numFmt w:val="decimal"/>
      <w:pStyle w:val="Nagwek7"/>
      <w:lvlText w:val="%1.%4.%5.%6.%7"/>
      <w:lvlJc w:val="left"/>
      <w:pPr>
        <w:tabs>
          <w:tab w:val="num" w:pos="1296"/>
        </w:tabs>
        <w:ind w:left="1296" w:hanging="1296"/>
      </w:pPr>
    </w:lvl>
    <w:lvl w:ilvl="7">
      <w:start w:val="1"/>
      <w:numFmt w:val="decimal"/>
      <w:pStyle w:val="Nagwek8"/>
      <w:lvlText w:val="%1.%4.%5.%6.%7.%8"/>
      <w:lvlJc w:val="left"/>
      <w:pPr>
        <w:tabs>
          <w:tab w:val="num" w:pos="1440"/>
        </w:tabs>
        <w:ind w:left="1440" w:hanging="1440"/>
      </w:pPr>
    </w:lvl>
    <w:lvl w:ilvl="8">
      <w:start w:val="1"/>
      <w:numFmt w:val="decimal"/>
      <w:pStyle w:val="Nagwek9"/>
      <w:lvlText w:val="%1.%4.%5.%6.%7.%8.%9"/>
      <w:lvlJc w:val="left"/>
      <w:pPr>
        <w:tabs>
          <w:tab w:val="num" w:pos="1584"/>
        </w:tabs>
        <w:ind w:left="1584" w:hanging="1584"/>
      </w:pPr>
    </w:lvl>
  </w:abstractNum>
  <w:abstractNum w:abstractNumId="10" w15:restartNumberingAfterBreak="0">
    <w:nsid w:val="0BCB233D"/>
    <w:multiLevelType w:val="multilevel"/>
    <w:tmpl w:val="3C003B54"/>
    <w:lvl w:ilvl="0">
      <w:start w:val="1"/>
      <w:numFmt w:val="lowerLetter"/>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11" w15:restartNumberingAfterBreak="0">
    <w:nsid w:val="0C142026"/>
    <w:multiLevelType w:val="hybridMultilevel"/>
    <w:tmpl w:val="2716BB8A"/>
    <w:lvl w:ilvl="0" w:tplc="04150017">
      <w:start w:val="1"/>
      <w:numFmt w:val="lowerLetter"/>
      <w:lvlText w:val="%1)"/>
      <w:lvlJc w:val="left"/>
      <w:pPr>
        <w:ind w:left="2136" w:hanging="360"/>
      </w:pPr>
      <w:rPr>
        <w:rFonts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2" w15:restartNumberingAfterBreak="0">
    <w:nsid w:val="105E17D9"/>
    <w:multiLevelType w:val="multilevel"/>
    <w:tmpl w:val="451E133E"/>
    <w:lvl w:ilvl="0">
      <w:start w:val="1"/>
      <w:numFmt w:val="lowerLetter"/>
      <w:lvlText w:val="%1)"/>
      <w:lvlJc w:val="left"/>
      <w:pPr>
        <w:ind w:left="1040" w:hanging="360"/>
      </w:pPr>
      <w:rPr>
        <w:rFonts w:eastAsia="Times New Roman" w:cs="Times New Roman"/>
        <w:b/>
        <w:sz w:val="22"/>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13" w15:restartNumberingAfterBreak="0">
    <w:nsid w:val="111466C2"/>
    <w:multiLevelType w:val="hybridMultilevel"/>
    <w:tmpl w:val="63948DB2"/>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FE155E"/>
    <w:multiLevelType w:val="hybridMultilevel"/>
    <w:tmpl w:val="B15234BE"/>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178A4A00"/>
    <w:multiLevelType w:val="multilevel"/>
    <w:tmpl w:val="652A697E"/>
    <w:lvl w:ilvl="0">
      <w:start w:val="1"/>
      <w:numFmt w:val="lowerLetter"/>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16" w15:restartNumberingAfterBreak="0">
    <w:nsid w:val="1910315E"/>
    <w:multiLevelType w:val="multilevel"/>
    <w:tmpl w:val="37FC3134"/>
    <w:lvl w:ilvl="0">
      <w:start w:val="1"/>
      <w:numFmt w:val="lowerLetter"/>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17" w15:restartNumberingAfterBreak="0">
    <w:nsid w:val="1BCA4B61"/>
    <w:multiLevelType w:val="multilevel"/>
    <w:tmpl w:val="0DAAB50C"/>
    <w:lvl w:ilvl="0">
      <w:start w:val="1"/>
      <w:numFmt w:val="lowerLetter"/>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18" w15:restartNumberingAfterBreak="0">
    <w:nsid w:val="1CDC6B55"/>
    <w:multiLevelType w:val="hybridMultilevel"/>
    <w:tmpl w:val="BBA432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1F150FA"/>
    <w:multiLevelType w:val="multilevel"/>
    <w:tmpl w:val="B3507014"/>
    <w:lvl w:ilvl="0">
      <w:start w:val="1"/>
      <w:numFmt w:val="decimal"/>
      <w:lvlText w:val="%1."/>
      <w:lvlJc w:val="left"/>
      <w:pPr>
        <w:tabs>
          <w:tab w:val="num" w:pos="432"/>
        </w:tabs>
        <w:ind w:left="432" w:hanging="432"/>
      </w:pPr>
      <w:rPr>
        <w:b/>
        <w:i w:val="0"/>
        <w:sz w:val="22"/>
        <w:szCs w:val="24"/>
      </w:rPr>
    </w:lvl>
    <w:lvl w:ilvl="1">
      <w:start w:val="1"/>
      <w:numFmt w:val="decimal"/>
      <w:lvlText w:val="%1.%2."/>
      <w:lvlJc w:val="left"/>
      <w:pPr>
        <w:tabs>
          <w:tab w:val="num" w:pos="680"/>
        </w:tabs>
        <w:ind w:left="680" w:hanging="680"/>
      </w:pPr>
      <w:rPr>
        <w:b/>
        <w:i w:val="0"/>
        <w:sz w:val="22"/>
        <w:szCs w:val="24"/>
      </w:rPr>
    </w:lvl>
    <w:lvl w:ilvl="2">
      <w:start w:val="1"/>
      <w:numFmt w:val="lowerLetter"/>
      <w:lvlText w:val="%3:"/>
      <w:lvlJc w:val="left"/>
      <w:pPr>
        <w:tabs>
          <w:tab w:val="num" w:pos="1021"/>
        </w:tabs>
        <w:ind w:left="1021" w:hanging="341"/>
      </w:pPr>
      <w:rPr>
        <w:b w:val="0"/>
        <w:i w:val="0"/>
        <w:sz w:val="24"/>
        <w:szCs w:val="24"/>
      </w:rPr>
    </w:lvl>
    <w:lvl w:ilvl="3">
      <w:start w:val="1"/>
      <w:numFmt w:val="bullet"/>
      <w:lvlText w:val=""/>
      <w:lvlJc w:val="left"/>
      <w:pPr>
        <w:tabs>
          <w:tab w:val="num" w:pos="864"/>
        </w:tabs>
        <w:ind w:left="864" w:hanging="864"/>
      </w:pPr>
      <w:rPr>
        <w:rFonts w:ascii="Symbol" w:hAnsi="Symbol" w:cs="Symbol" w:hint="default"/>
        <w:b w:val="0"/>
        <w:i w:val="0"/>
        <w:color w:val="auto"/>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25737802"/>
    <w:multiLevelType w:val="multilevel"/>
    <w:tmpl w:val="50148880"/>
    <w:lvl w:ilvl="0">
      <w:start w:val="1"/>
      <w:numFmt w:val="lowerLetter"/>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21" w15:restartNumberingAfterBreak="0">
    <w:nsid w:val="2BFA544C"/>
    <w:multiLevelType w:val="hybridMultilevel"/>
    <w:tmpl w:val="686C5064"/>
    <w:lvl w:ilvl="0" w:tplc="00000008">
      <w:start w:val="1"/>
      <w:numFmt w:val="bullet"/>
      <w:lvlText w:val="−"/>
      <w:lvlJc w:val="left"/>
      <w:pPr>
        <w:ind w:left="2136" w:hanging="360"/>
      </w:pPr>
      <w:rPr>
        <w:rFonts w:ascii="Times New Roman" w:hAnsi="Times New Roman" w:cs="Times New Roman"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2" w15:restartNumberingAfterBreak="0">
    <w:nsid w:val="2CFC0BE5"/>
    <w:multiLevelType w:val="hybridMultilevel"/>
    <w:tmpl w:val="EF6234BC"/>
    <w:lvl w:ilvl="0" w:tplc="00000008">
      <w:start w:val="1"/>
      <w:numFmt w:val="bullet"/>
      <w:lvlText w:val="−"/>
      <w:lvlJc w:val="left"/>
      <w:pPr>
        <w:ind w:left="1429" w:hanging="360"/>
      </w:pPr>
      <w:rPr>
        <w:rFonts w:ascii="Times New Roman" w:hAnsi="Times New Roman" w:cs="Times New Roman"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 w15:restartNumberingAfterBreak="0">
    <w:nsid w:val="2E053F41"/>
    <w:multiLevelType w:val="multilevel"/>
    <w:tmpl w:val="E1D2D69E"/>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24" w15:restartNumberingAfterBreak="0">
    <w:nsid w:val="368E2E97"/>
    <w:multiLevelType w:val="hybridMultilevel"/>
    <w:tmpl w:val="862CF0EC"/>
    <w:lvl w:ilvl="0" w:tplc="237A6066">
      <w:numFmt w:val="bullet"/>
      <w:lvlText w:val="•"/>
      <w:lvlJc w:val="left"/>
      <w:pPr>
        <w:ind w:left="1065" w:hanging="705"/>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92040CF"/>
    <w:multiLevelType w:val="multilevel"/>
    <w:tmpl w:val="1B2CC454"/>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26" w15:restartNumberingAfterBreak="0">
    <w:nsid w:val="3F600505"/>
    <w:multiLevelType w:val="hybridMultilevel"/>
    <w:tmpl w:val="5B7863C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 w15:restartNumberingAfterBreak="0">
    <w:nsid w:val="41A5184E"/>
    <w:multiLevelType w:val="multilevel"/>
    <w:tmpl w:val="2E642E34"/>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28" w15:restartNumberingAfterBreak="0">
    <w:nsid w:val="4353794F"/>
    <w:multiLevelType w:val="hybridMultilevel"/>
    <w:tmpl w:val="21BEF56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49F2195C"/>
    <w:multiLevelType w:val="hybridMultilevel"/>
    <w:tmpl w:val="32CC25B8"/>
    <w:lvl w:ilvl="0" w:tplc="0000000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18E0C97"/>
    <w:multiLevelType w:val="multilevel"/>
    <w:tmpl w:val="42AA00C4"/>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31" w15:restartNumberingAfterBreak="0">
    <w:nsid w:val="561C47F7"/>
    <w:multiLevelType w:val="hybridMultilevel"/>
    <w:tmpl w:val="8E64285E"/>
    <w:lvl w:ilvl="0" w:tplc="04150001">
      <w:start w:val="1"/>
      <w:numFmt w:val="bullet"/>
      <w:lvlText w:val=""/>
      <w:lvlJc w:val="left"/>
      <w:pPr>
        <w:ind w:left="1413" w:hanging="705"/>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2" w15:restartNumberingAfterBreak="0">
    <w:nsid w:val="575A6090"/>
    <w:multiLevelType w:val="multilevel"/>
    <w:tmpl w:val="98C2AE96"/>
    <w:lvl w:ilvl="0">
      <w:start w:val="1"/>
      <w:numFmt w:val="lowerLetter"/>
      <w:lvlText w:val="%1)"/>
      <w:lvlJc w:val="left"/>
      <w:pPr>
        <w:ind w:left="1400" w:hanging="360"/>
      </w:pPr>
    </w:lvl>
    <w:lvl w:ilvl="1">
      <w:start w:val="1"/>
      <w:numFmt w:val="lowerLetter"/>
      <w:lvlText w:val="%2."/>
      <w:lvlJc w:val="left"/>
      <w:pPr>
        <w:ind w:left="2120" w:hanging="360"/>
      </w:pPr>
    </w:lvl>
    <w:lvl w:ilvl="2">
      <w:start w:val="1"/>
      <w:numFmt w:val="lowerRoman"/>
      <w:lvlText w:val="%3."/>
      <w:lvlJc w:val="right"/>
      <w:pPr>
        <w:ind w:left="2840" w:hanging="180"/>
      </w:pPr>
    </w:lvl>
    <w:lvl w:ilvl="3">
      <w:start w:val="1"/>
      <w:numFmt w:val="decimal"/>
      <w:lvlText w:val="%4."/>
      <w:lvlJc w:val="left"/>
      <w:pPr>
        <w:ind w:left="3560" w:hanging="360"/>
      </w:pPr>
    </w:lvl>
    <w:lvl w:ilvl="4">
      <w:start w:val="1"/>
      <w:numFmt w:val="lowerLetter"/>
      <w:lvlText w:val="%5."/>
      <w:lvlJc w:val="left"/>
      <w:pPr>
        <w:ind w:left="4280" w:hanging="360"/>
      </w:pPr>
    </w:lvl>
    <w:lvl w:ilvl="5">
      <w:start w:val="1"/>
      <w:numFmt w:val="lowerRoman"/>
      <w:lvlText w:val="%6."/>
      <w:lvlJc w:val="right"/>
      <w:pPr>
        <w:ind w:left="5000" w:hanging="180"/>
      </w:pPr>
    </w:lvl>
    <w:lvl w:ilvl="6">
      <w:start w:val="1"/>
      <w:numFmt w:val="decimal"/>
      <w:lvlText w:val="%7."/>
      <w:lvlJc w:val="left"/>
      <w:pPr>
        <w:ind w:left="5720" w:hanging="360"/>
      </w:pPr>
    </w:lvl>
    <w:lvl w:ilvl="7">
      <w:start w:val="1"/>
      <w:numFmt w:val="lowerLetter"/>
      <w:lvlText w:val="%8."/>
      <w:lvlJc w:val="left"/>
      <w:pPr>
        <w:ind w:left="6440" w:hanging="360"/>
      </w:pPr>
    </w:lvl>
    <w:lvl w:ilvl="8">
      <w:start w:val="1"/>
      <w:numFmt w:val="lowerRoman"/>
      <w:lvlText w:val="%9."/>
      <w:lvlJc w:val="right"/>
      <w:pPr>
        <w:ind w:left="7160" w:hanging="180"/>
      </w:pPr>
    </w:lvl>
  </w:abstractNum>
  <w:abstractNum w:abstractNumId="33" w15:restartNumberingAfterBreak="0">
    <w:nsid w:val="5CB137D9"/>
    <w:multiLevelType w:val="multilevel"/>
    <w:tmpl w:val="8528BD28"/>
    <w:lvl w:ilvl="0">
      <w:start w:val="1"/>
      <w:numFmt w:val="lowerLetter"/>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34" w15:restartNumberingAfterBreak="0">
    <w:nsid w:val="60EF7928"/>
    <w:multiLevelType w:val="hybridMultilevel"/>
    <w:tmpl w:val="888A87B6"/>
    <w:lvl w:ilvl="0" w:tplc="04150017">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1FB1E0C"/>
    <w:multiLevelType w:val="hybridMultilevel"/>
    <w:tmpl w:val="D08E73B6"/>
    <w:lvl w:ilvl="0" w:tplc="0415000B">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76A0895"/>
    <w:multiLevelType w:val="hybridMultilevel"/>
    <w:tmpl w:val="DA0CBE3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F6D6AEB"/>
    <w:multiLevelType w:val="hybridMultilevel"/>
    <w:tmpl w:val="226E37F8"/>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15:restartNumberingAfterBreak="0">
    <w:nsid w:val="76B3087A"/>
    <w:multiLevelType w:val="hybridMultilevel"/>
    <w:tmpl w:val="57A6DB9E"/>
    <w:lvl w:ilvl="0" w:tplc="597EC1E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B665697"/>
    <w:multiLevelType w:val="hybridMultilevel"/>
    <w:tmpl w:val="58E84C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D90574C"/>
    <w:multiLevelType w:val="hybridMultilevel"/>
    <w:tmpl w:val="A350DA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DDB1087"/>
    <w:multiLevelType w:val="hybridMultilevel"/>
    <w:tmpl w:val="944A68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9"/>
  </w:num>
  <w:num w:numId="3">
    <w:abstractNumId w:val="15"/>
  </w:num>
  <w:num w:numId="4">
    <w:abstractNumId w:val="30"/>
  </w:num>
  <w:num w:numId="5">
    <w:abstractNumId w:val="32"/>
  </w:num>
  <w:num w:numId="6">
    <w:abstractNumId w:val="23"/>
  </w:num>
  <w:num w:numId="7">
    <w:abstractNumId w:val="12"/>
  </w:num>
  <w:num w:numId="8">
    <w:abstractNumId w:val="33"/>
  </w:num>
  <w:num w:numId="9">
    <w:abstractNumId w:val="20"/>
  </w:num>
  <w:num w:numId="10">
    <w:abstractNumId w:val="17"/>
  </w:num>
  <w:num w:numId="11">
    <w:abstractNumId w:val="16"/>
  </w:num>
  <w:num w:numId="12">
    <w:abstractNumId w:val="10"/>
  </w:num>
  <w:num w:numId="13">
    <w:abstractNumId w:val="25"/>
  </w:num>
  <w:num w:numId="14">
    <w:abstractNumId w:val="27"/>
  </w:num>
  <w:num w:numId="15">
    <w:abstractNumId w:val="35"/>
  </w:num>
  <w:num w:numId="16">
    <w:abstractNumId w:val="41"/>
  </w:num>
  <w:num w:numId="17">
    <w:abstractNumId w:val="26"/>
  </w:num>
  <w:num w:numId="18">
    <w:abstractNumId w:val="8"/>
  </w:num>
  <w:num w:numId="19">
    <w:abstractNumId w:val="7"/>
  </w:num>
  <w:num w:numId="20">
    <w:abstractNumId w:val="37"/>
  </w:num>
  <w:num w:numId="21">
    <w:abstractNumId w:val="21"/>
  </w:num>
  <w:num w:numId="22">
    <w:abstractNumId w:val="11"/>
  </w:num>
  <w:num w:numId="23">
    <w:abstractNumId w:val="34"/>
  </w:num>
  <w:num w:numId="24">
    <w:abstractNumId w:val="29"/>
  </w:num>
  <w:num w:numId="25">
    <w:abstractNumId w:val="22"/>
  </w:num>
  <w:num w:numId="26">
    <w:abstractNumId w:val="13"/>
  </w:num>
  <w:num w:numId="27">
    <w:abstractNumId w:val="14"/>
  </w:num>
  <w:num w:numId="28">
    <w:abstractNumId w:val="40"/>
  </w:num>
  <w:num w:numId="29">
    <w:abstractNumId w:val="39"/>
  </w:num>
  <w:num w:numId="30">
    <w:abstractNumId w:val="36"/>
  </w:num>
  <w:num w:numId="31">
    <w:abstractNumId w:val="18"/>
  </w:num>
  <w:num w:numId="32">
    <w:abstractNumId w:val="1"/>
  </w:num>
  <w:num w:numId="33">
    <w:abstractNumId w:val="3"/>
  </w:num>
  <w:num w:numId="34">
    <w:abstractNumId w:val="5"/>
  </w:num>
  <w:num w:numId="35">
    <w:abstractNumId w:val="6"/>
  </w:num>
  <w:num w:numId="36">
    <w:abstractNumId w:val="0"/>
  </w:num>
  <w:num w:numId="37">
    <w:abstractNumId w:val="2"/>
  </w:num>
  <w:num w:numId="38">
    <w:abstractNumId w:val="4"/>
  </w:num>
  <w:num w:numId="39">
    <w:abstractNumId w:val="24"/>
  </w:num>
  <w:num w:numId="40">
    <w:abstractNumId w:val="31"/>
  </w:num>
  <w:num w:numId="41">
    <w:abstractNumId w:val="38"/>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240"/>
    <w:rsid w:val="000001DE"/>
    <w:rsid w:val="0000496A"/>
    <w:rsid w:val="00011595"/>
    <w:rsid w:val="000135BF"/>
    <w:rsid w:val="00013F77"/>
    <w:rsid w:val="0001493F"/>
    <w:rsid w:val="0001619C"/>
    <w:rsid w:val="0002109F"/>
    <w:rsid w:val="00050FCB"/>
    <w:rsid w:val="000525C0"/>
    <w:rsid w:val="00054AA3"/>
    <w:rsid w:val="000755FF"/>
    <w:rsid w:val="00076A61"/>
    <w:rsid w:val="00086F09"/>
    <w:rsid w:val="00093BA9"/>
    <w:rsid w:val="00095BB4"/>
    <w:rsid w:val="000A038A"/>
    <w:rsid w:val="000A1D8B"/>
    <w:rsid w:val="000A5344"/>
    <w:rsid w:val="000A62B0"/>
    <w:rsid w:val="000A7266"/>
    <w:rsid w:val="000A7DB3"/>
    <w:rsid w:val="000B11F1"/>
    <w:rsid w:val="000B3585"/>
    <w:rsid w:val="000B45F1"/>
    <w:rsid w:val="000C78C3"/>
    <w:rsid w:val="000F3D57"/>
    <w:rsid w:val="000F7FFB"/>
    <w:rsid w:val="00104EA3"/>
    <w:rsid w:val="00117EC4"/>
    <w:rsid w:val="00122F7E"/>
    <w:rsid w:val="0012640F"/>
    <w:rsid w:val="00134CD2"/>
    <w:rsid w:val="00141CE3"/>
    <w:rsid w:val="0015269A"/>
    <w:rsid w:val="00157397"/>
    <w:rsid w:val="0016754A"/>
    <w:rsid w:val="00172994"/>
    <w:rsid w:val="00174556"/>
    <w:rsid w:val="001754E6"/>
    <w:rsid w:val="0018224C"/>
    <w:rsid w:val="00182A1D"/>
    <w:rsid w:val="001837C5"/>
    <w:rsid w:val="001856F0"/>
    <w:rsid w:val="00186311"/>
    <w:rsid w:val="00186EEF"/>
    <w:rsid w:val="001A074C"/>
    <w:rsid w:val="001A31F0"/>
    <w:rsid w:val="001A5AF8"/>
    <w:rsid w:val="001B3D4C"/>
    <w:rsid w:val="001B4B96"/>
    <w:rsid w:val="001C0441"/>
    <w:rsid w:val="001C181D"/>
    <w:rsid w:val="001D2D2E"/>
    <w:rsid w:val="001E4FBC"/>
    <w:rsid w:val="001E5EB4"/>
    <w:rsid w:val="001F2855"/>
    <w:rsid w:val="001F51EC"/>
    <w:rsid w:val="001F697F"/>
    <w:rsid w:val="002011C3"/>
    <w:rsid w:val="002011EF"/>
    <w:rsid w:val="00204210"/>
    <w:rsid w:val="00206FF3"/>
    <w:rsid w:val="0023405B"/>
    <w:rsid w:val="00240C86"/>
    <w:rsid w:val="0025042B"/>
    <w:rsid w:val="002616E7"/>
    <w:rsid w:val="00263653"/>
    <w:rsid w:val="00263CBB"/>
    <w:rsid w:val="002640CB"/>
    <w:rsid w:val="00266915"/>
    <w:rsid w:val="00283F29"/>
    <w:rsid w:val="00285795"/>
    <w:rsid w:val="002953C8"/>
    <w:rsid w:val="002C0033"/>
    <w:rsid w:val="002C0582"/>
    <w:rsid w:val="002C34FD"/>
    <w:rsid w:val="002C48B3"/>
    <w:rsid w:val="002D1CFA"/>
    <w:rsid w:val="002E079E"/>
    <w:rsid w:val="002F1DE4"/>
    <w:rsid w:val="00302C02"/>
    <w:rsid w:val="0031225A"/>
    <w:rsid w:val="00320AC3"/>
    <w:rsid w:val="00321CCB"/>
    <w:rsid w:val="00322F64"/>
    <w:rsid w:val="003248B2"/>
    <w:rsid w:val="00326614"/>
    <w:rsid w:val="00330553"/>
    <w:rsid w:val="0033071B"/>
    <w:rsid w:val="0033347E"/>
    <w:rsid w:val="00357388"/>
    <w:rsid w:val="003625AD"/>
    <w:rsid w:val="00373023"/>
    <w:rsid w:val="003736C2"/>
    <w:rsid w:val="00374370"/>
    <w:rsid w:val="00375D08"/>
    <w:rsid w:val="003810FF"/>
    <w:rsid w:val="0038157A"/>
    <w:rsid w:val="003830AC"/>
    <w:rsid w:val="00395FCE"/>
    <w:rsid w:val="003A0F66"/>
    <w:rsid w:val="003A3B4F"/>
    <w:rsid w:val="003B428C"/>
    <w:rsid w:val="003B4B28"/>
    <w:rsid w:val="003B4E9E"/>
    <w:rsid w:val="003C1930"/>
    <w:rsid w:val="003C5FB3"/>
    <w:rsid w:val="003D1998"/>
    <w:rsid w:val="003E3543"/>
    <w:rsid w:val="003E7A95"/>
    <w:rsid w:val="003F028F"/>
    <w:rsid w:val="003F199D"/>
    <w:rsid w:val="00400CAF"/>
    <w:rsid w:val="00401BB5"/>
    <w:rsid w:val="00412F05"/>
    <w:rsid w:val="004222B8"/>
    <w:rsid w:val="00426458"/>
    <w:rsid w:val="00435F6B"/>
    <w:rsid w:val="00444DF9"/>
    <w:rsid w:val="00454A88"/>
    <w:rsid w:val="0046659F"/>
    <w:rsid w:val="00471F23"/>
    <w:rsid w:val="00472C07"/>
    <w:rsid w:val="00482356"/>
    <w:rsid w:val="0048262E"/>
    <w:rsid w:val="00486234"/>
    <w:rsid w:val="004A54D5"/>
    <w:rsid w:val="004A60A3"/>
    <w:rsid w:val="004B76D8"/>
    <w:rsid w:val="004C04B7"/>
    <w:rsid w:val="004C37C2"/>
    <w:rsid w:val="004C3BF5"/>
    <w:rsid w:val="004C570A"/>
    <w:rsid w:val="004D15A8"/>
    <w:rsid w:val="004D2B53"/>
    <w:rsid w:val="004D5E89"/>
    <w:rsid w:val="004E1D03"/>
    <w:rsid w:val="004E709D"/>
    <w:rsid w:val="004F02EE"/>
    <w:rsid w:val="004F07BE"/>
    <w:rsid w:val="004F10B5"/>
    <w:rsid w:val="004F2D54"/>
    <w:rsid w:val="004F3721"/>
    <w:rsid w:val="004F7E01"/>
    <w:rsid w:val="005060EA"/>
    <w:rsid w:val="00513188"/>
    <w:rsid w:val="0051328B"/>
    <w:rsid w:val="005176AF"/>
    <w:rsid w:val="005222F6"/>
    <w:rsid w:val="00526D4E"/>
    <w:rsid w:val="00530749"/>
    <w:rsid w:val="00537A2E"/>
    <w:rsid w:val="00542A46"/>
    <w:rsid w:val="00557940"/>
    <w:rsid w:val="00563858"/>
    <w:rsid w:val="0056740D"/>
    <w:rsid w:val="00567CD8"/>
    <w:rsid w:val="00576DF7"/>
    <w:rsid w:val="005779CD"/>
    <w:rsid w:val="00591F2B"/>
    <w:rsid w:val="00592C59"/>
    <w:rsid w:val="005959E4"/>
    <w:rsid w:val="00596FAE"/>
    <w:rsid w:val="005A7520"/>
    <w:rsid w:val="005C3FF2"/>
    <w:rsid w:val="005C42DC"/>
    <w:rsid w:val="005C5BD7"/>
    <w:rsid w:val="005C70EA"/>
    <w:rsid w:val="005C7316"/>
    <w:rsid w:val="005C7A76"/>
    <w:rsid w:val="005D499D"/>
    <w:rsid w:val="005E2C58"/>
    <w:rsid w:val="005E4CB4"/>
    <w:rsid w:val="005E4D4E"/>
    <w:rsid w:val="005F0A0B"/>
    <w:rsid w:val="005F0D57"/>
    <w:rsid w:val="005F1E81"/>
    <w:rsid w:val="005F3EB8"/>
    <w:rsid w:val="0060308E"/>
    <w:rsid w:val="00604E5C"/>
    <w:rsid w:val="00606F57"/>
    <w:rsid w:val="00610063"/>
    <w:rsid w:val="006133D4"/>
    <w:rsid w:val="00620D4D"/>
    <w:rsid w:val="00636844"/>
    <w:rsid w:val="00640B34"/>
    <w:rsid w:val="00641E90"/>
    <w:rsid w:val="0064422C"/>
    <w:rsid w:val="0065483D"/>
    <w:rsid w:val="00664254"/>
    <w:rsid w:val="006661BE"/>
    <w:rsid w:val="00684877"/>
    <w:rsid w:val="00685139"/>
    <w:rsid w:val="006969A9"/>
    <w:rsid w:val="006A2C75"/>
    <w:rsid w:val="006B78FB"/>
    <w:rsid w:val="006C34E2"/>
    <w:rsid w:val="006C7D75"/>
    <w:rsid w:val="006D5DA9"/>
    <w:rsid w:val="006E3363"/>
    <w:rsid w:val="006E5F60"/>
    <w:rsid w:val="006E7F72"/>
    <w:rsid w:val="006F64AF"/>
    <w:rsid w:val="00716BFF"/>
    <w:rsid w:val="00740EA0"/>
    <w:rsid w:val="007528F6"/>
    <w:rsid w:val="00756B6D"/>
    <w:rsid w:val="00761B9E"/>
    <w:rsid w:val="00763955"/>
    <w:rsid w:val="00763C48"/>
    <w:rsid w:val="00767981"/>
    <w:rsid w:val="00783479"/>
    <w:rsid w:val="0078779E"/>
    <w:rsid w:val="00795356"/>
    <w:rsid w:val="00796183"/>
    <w:rsid w:val="007B032D"/>
    <w:rsid w:val="007B2B40"/>
    <w:rsid w:val="007D06F1"/>
    <w:rsid w:val="007D17C0"/>
    <w:rsid w:val="007D2CDF"/>
    <w:rsid w:val="007E0CE2"/>
    <w:rsid w:val="007E75A1"/>
    <w:rsid w:val="007F50A4"/>
    <w:rsid w:val="008015E0"/>
    <w:rsid w:val="00805276"/>
    <w:rsid w:val="00806E28"/>
    <w:rsid w:val="008105B0"/>
    <w:rsid w:val="0083050B"/>
    <w:rsid w:val="0083421F"/>
    <w:rsid w:val="008344EE"/>
    <w:rsid w:val="008378D8"/>
    <w:rsid w:val="008475FB"/>
    <w:rsid w:val="00855E59"/>
    <w:rsid w:val="00863057"/>
    <w:rsid w:val="00877FB1"/>
    <w:rsid w:val="00880509"/>
    <w:rsid w:val="00880DC4"/>
    <w:rsid w:val="00881804"/>
    <w:rsid w:val="00883D73"/>
    <w:rsid w:val="00885477"/>
    <w:rsid w:val="008861C9"/>
    <w:rsid w:val="0088663B"/>
    <w:rsid w:val="008968DF"/>
    <w:rsid w:val="008A2842"/>
    <w:rsid w:val="008B1BD8"/>
    <w:rsid w:val="008B1F79"/>
    <w:rsid w:val="008B30DC"/>
    <w:rsid w:val="008B5FD4"/>
    <w:rsid w:val="008B7A93"/>
    <w:rsid w:val="008C7C05"/>
    <w:rsid w:val="008D6BC2"/>
    <w:rsid w:val="008E24BC"/>
    <w:rsid w:val="008E72F9"/>
    <w:rsid w:val="008F2DA1"/>
    <w:rsid w:val="0090175F"/>
    <w:rsid w:val="00904726"/>
    <w:rsid w:val="0090705D"/>
    <w:rsid w:val="00910DBC"/>
    <w:rsid w:val="00925FEA"/>
    <w:rsid w:val="00927CF2"/>
    <w:rsid w:val="00927CFF"/>
    <w:rsid w:val="0093613C"/>
    <w:rsid w:val="00940908"/>
    <w:rsid w:val="00944E8C"/>
    <w:rsid w:val="00947D0E"/>
    <w:rsid w:val="00953622"/>
    <w:rsid w:val="00962549"/>
    <w:rsid w:val="00965DBA"/>
    <w:rsid w:val="0097394A"/>
    <w:rsid w:val="00973F43"/>
    <w:rsid w:val="00974C50"/>
    <w:rsid w:val="009852E4"/>
    <w:rsid w:val="00991532"/>
    <w:rsid w:val="00996B7A"/>
    <w:rsid w:val="009A38AA"/>
    <w:rsid w:val="009A55A9"/>
    <w:rsid w:val="009A562C"/>
    <w:rsid w:val="009A77C8"/>
    <w:rsid w:val="009B507D"/>
    <w:rsid w:val="009B728F"/>
    <w:rsid w:val="009C6BA0"/>
    <w:rsid w:val="009C7DD1"/>
    <w:rsid w:val="009E0D95"/>
    <w:rsid w:val="009E3042"/>
    <w:rsid w:val="009E3672"/>
    <w:rsid w:val="009F1D45"/>
    <w:rsid w:val="00A006BF"/>
    <w:rsid w:val="00A01AE2"/>
    <w:rsid w:val="00A07DEF"/>
    <w:rsid w:val="00A24BAC"/>
    <w:rsid w:val="00A31567"/>
    <w:rsid w:val="00A315A6"/>
    <w:rsid w:val="00A33D9E"/>
    <w:rsid w:val="00A40FD5"/>
    <w:rsid w:val="00A46597"/>
    <w:rsid w:val="00A4676A"/>
    <w:rsid w:val="00A50AA7"/>
    <w:rsid w:val="00A715B7"/>
    <w:rsid w:val="00A760B7"/>
    <w:rsid w:val="00A82398"/>
    <w:rsid w:val="00A84452"/>
    <w:rsid w:val="00A8555F"/>
    <w:rsid w:val="00A93F2E"/>
    <w:rsid w:val="00AA0AFF"/>
    <w:rsid w:val="00AA6C6D"/>
    <w:rsid w:val="00AB568C"/>
    <w:rsid w:val="00AB6CCB"/>
    <w:rsid w:val="00AC3076"/>
    <w:rsid w:val="00AC7046"/>
    <w:rsid w:val="00AD445C"/>
    <w:rsid w:val="00AD5EEE"/>
    <w:rsid w:val="00AE483D"/>
    <w:rsid w:val="00AE5C89"/>
    <w:rsid w:val="00AF73EF"/>
    <w:rsid w:val="00AF756D"/>
    <w:rsid w:val="00B10086"/>
    <w:rsid w:val="00B207DF"/>
    <w:rsid w:val="00B21DFE"/>
    <w:rsid w:val="00B24E26"/>
    <w:rsid w:val="00B26699"/>
    <w:rsid w:val="00B328E7"/>
    <w:rsid w:val="00B51491"/>
    <w:rsid w:val="00B5361B"/>
    <w:rsid w:val="00B601B3"/>
    <w:rsid w:val="00B64ADE"/>
    <w:rsid w:val="00B7162D"/>
    <w:rsid w:val="00B7655F"/>
    <w:rsid w:val="00B8580A"/>
    <w:rsid w:val="00B87BDA"/>
    <w:rsid w:val="00B92532"/>
    <w:rsid w:val="00B93548"/>
    <w:rsid w:val="00B96020"/>
    <w:rsid w:val="00B97319"/>
    <w:rsid w:val="00BC0E45"/>
    <w:rsid w:val="00BC0FBB"/>
    <w:rsid w:val="00BC6157"/>
    <w:rsid w:val="00BC617C"/>
    <w:rsid w:val="00BC6240"/>
    <w:rsid w:val="00BC7B89"/>
    <w:rsid w:val="00BF1957"/>
    <w:rsid w:val="00BF1F37"/>
    <w:rsid w:val="00BF2C98"/>
    <w:rsid w:val="00C02FC0"/>
    <w:rsid w:val="00C0437C"/>
    <w:rsid w:val="00C141AF"/>
    <w:rsid w:val="00C30E20"/>
    <w:rsid w:val="00C32379"/>
    <w:rsid w:val="00C36766"/>
    <w:rsid w:val="00C452E7"/>
    <w:rsid w:val="00C47C80"/>
    <w:rsid w:val="00C52323"/>
    <w:rsid w:val="00C53A8B"/>
    <w:rsid w:val="00C5784A"/>
    <w:rsid w:val="00C62F0E"/>
    <w:rsid w:val="00C672CC"/>
    <w:rsid w:val="00C82D4E"/>
    <w:rsid w:val="00C873A9"/>
    <w:rsid w:val="00C915BE"/>
    <w:rsid w:val="00C94DD9"/>
    <w:rsid w:val="00C97A7B"/>
    <w:rsid w:val="00CB3D47"/>
    <w:rsid w:val="00CB6072"/>
    <w:rsid w:val="00CB78D4"/>
    <w:rsid w:val="00CC2558"/>
    <w:rsid w:val="00CD1203"/>
    <w:rsid w:val="00CD753F"/>
    <w:rsid w:val="00CE3C9D"/>
    <w:rsid w:val="00CF2C23"/>
    <w:rsid w:val="00CF4A63"/>
    <w:rsid w:val="00D044A5"/>
    <w:rsid w:val="00D15901"/>
    <w:rsid w:val="00D41B5D"/>
    <w:rsid w:val="00D468D9"/>
    <w:rsid w:val="00D52325"/>
    <w:rsid w:val="00D64FB0"/>
    <w:rsid w:val="00D8084E"/>
    <w:rsid w:val="00D87B2D"/>
    <w:rsid w:val="00D9222F"/>
    <w:rsid w:val="00D969D1"/>
    <w:rsid w:val="00DB444F"/>
    <w:rsid w:val="00DB6AD0"/>
    <w:rsid w:val="00DC51F0"/>
    <w:rsid w:val="00DC6716"/>
    <w:rsid w:val="00DD42E0"/>
    <w:rsid w:val="00DF6C6D"/>
    <w:rsid w:val="00E00FED"/>
    <w:rsid w:val="00E06312"/>
    <w:rsid w:val="00E122F2"/>
    <w:rsid w:val="00E178D3"/>
    <w:rsid w:val="00E25732"/>
    <w:rsid w:val="00E30B83"/>
    <w:rsid w:val="00E31EC6"/>
    <w:rsid w:val="00E41C26"/>
    <w:rsid w:val="00E61E22"/>
    <w:rsid w:val="00E6419A"/>
    <w:rsid w:val="00E6593B"/>
    <w:rsid w:val="00E65DF0"/>
    <w:rsid w:val="00E66460"/>
    <w:rsid w:val="00E66970"/>
    <w:rsid w:val="00E703CC"/>
    <w:rsid w:val="00E74A39"/>
    <w:rsid w:val="00E75397"/>
    <w:rsid w:val="00E75D01"/>
    <w:rsid w:val="00E82A4A"/>
    <w:rsid w:val="00E9769A"/>
    <w:rsid w:val="00EA6ADC"/>
    <w:rsid w:val="00EB0E20"/>
    <w:rsid w:val="00EC6CFB"/>
    <w:rsid w:val="00ED0274"/>
    <w:rsid w:val="00ED3BE9"/>
    <w:rsid w:val="00ED4F4F"/>
    <w:rsid w:val="00ED76D7"/>
    <w:rsid w:val="00EE387E"/>
    <w:rsid w:val="00EE6060"/>
    <w:rsid w:val="00EF4970"/>
    <w:rsid w:val="00F13784"/>
    <w:rsid w:val="00F16B7E"/>
    <w:rsid w:val="00F20F7C"/>
    <w:rsid w:val="00F32456"/>
    <w:rsid w:val="00F35638"/>
    <w:rsid w:val="00F45EAE"/>
    <w:rsid w:val="00F50704"/>
    <w:rsid w:val="00F55404"/>
    <w:rsid w:val="00F67F40"/>
    <w:rsid w:val="00F72225"/>
    <w:rsid w:val="00F764DC"/>
    <w:rsid w:val="00F76CF6"/>
    <w:rsid w:val="00F7709F"/>
    <w:rsid w:val="00F845DC"/>
    <w:rsid w:val="00F96581"/>
    <w:rsid w:val="00F97732"/>
    <w:rsid w:val="00FA1692"/>
    <w:rsid w:val="00FA6B09"/>
    <w:rsid w:val="00FC390B"/>
    <w:rsid w:val="00FE27B9"/>
    <w:rsid w:val="00FF31E3"/>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D2BDD52"/>
  <w15:docId w15:val="{8650AB9A-546D-41BB-BFD5-35FD07E7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semiHidden="1" w:unhideWhenUsed="1" w:qFormat="1"/>
    <w:lsdException w:name="annotation reference"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855E59"/>
    <w:rPr>
      <w:sz w:val="24"/>
      <w:szCs w:val="24"/>
    </w:rPr>
  </w:style>
  <w:style w:type="paragraph" w:styleId="Nagwek1">
    <w:name w:val="heading 1"/>
    <w:basedOn w:val="Normalny"/>
    <w:link w:val="Nagwek1Znak"/>
    <w:autoRedefine/>
    <w:qFormat/>
    <w:rsid w:val="00A86605"/>
    <w:pPr>
      <w:spacing w:before="200"/>
      <w:jc w:val="both"/>
      <w:outlineLvl w:val="0"/>
    </w:pPr>
    <w:rPr>
      <w:b/>
      <w:bCs/>
      <w:caps/>
      <w:kern w:val="2"/>
      <w:lang w:val="x-none" w:eastAsia="x-none"/>
    </w:rPr>
  </w:style>
  <w:style w:type="paragraph" w:styleId="Nagwek2">
    <w:name w:val="heading 2"/>
    <w:basedOn w:val="Normalny"/>
    <w:link w:val="Nagwek2Znak"/>
    <w:autoRedefine/>
    <w:qFormat/>
    <w:rsid w:val="009040FC"/>
    <w:pPr>
      <w:suppressAutoHyphens/>
      <w:spacing w:before="120" w:after="60"/>
      <w:jc w:val="both"/>
      <w:outlineLvl w:val="1"/>
    </w:pPr>
    <w:rPr>
      <w:bCs/>
      <w:iCs/>
      <w:color w:val="000000"/>
      <w:lang w:val="x-none" w:eastAsia="x-none"/>
    </w:rPr>
  </w:style>
  <w:style w:type="paragraph" w:styleId="Nagwek3">
    <w:name w:val="heading 3"/>
    <w:basedOn w:val="Normalny"/>
    <w:link w:val="Nagwek3Znak"/>
    <w:autoRedefine/>
    <w:uiPriority w:val="9"/>
    <w:qFormat/>
    <w:rsid w:val="00DE5056"/>
    <w:pPr>
      <w:numPr>
        <w:numId w:val="1"/>
      </w:numPr>
      <w:tabs>
        <w:tab w:val="left" w:pos="720"/>
      </w:tabs>
      <w:spacing w:before="60" w:after="120"/>
      <w:jc w:val="both"/>
      <w:outlineLvl w:val="2"/>
    </w:pPr>
    <w:rPr>
      <w:bCs/>
    </w:rPr>
  </w:style>
  <w:style w:type="paragraph" w:styleId="Nagwek4">
    <w:name w:val="heading 4"/>
    <w:basedOn w:val="Normalny"/>
    <w:link w:val="Nagwek4Znak"/>
    <w:autoRedefine/>
    <w:qFormat/>
    <w:pPr>
      <w:keepNext/>
      <w:numPr>
        <w:ilvl w:val="3"/>
        <w:numId w:val="1"/>
      </w:numPr>
      <w:spacing w:before="60" w:after="60"/>
      <w:outlineLvl w:val="3"/>
    </w:pPr>
    <w:rPr>
      <w:bCs/>
    </w:rPr>
  </w:style>
  <w:style w:type="paragraph" w:styleId="Nagwek5">
    <w:name w:val="heading 5"/>
    <w:basedOn w:val="Normalny"/>
    <w:link w:val="Nagwek5Znak"/>
    <w:qFormat/>
    <w:pPr>
      <w:numPr>
        <w:ilvl w:val="4"/>
        <w:numId w:val="1"/>
      </w:numPr>
      <w:spacing w:before="240" w:after="60"/>
      <w:outlineLvl w:val="4"/>
    </w:pPr>
    <w:rPr>
      <w:b/>
      <w:bCs/>
      <w:i/>
      <w:iCs/>
      <w:sz w:val="26"/>
      <w:szCs w:val="26"/>
    </w:rPr>
  </w:style>
  <w:style w:type="paragraph" w:styleId="Nagwek6">
    <w:name w:val="heading 6"/>
    <w:basedOn w:val="Normalny"/>
    <w:link w:val="Nagwek6Znak"/>
    <w:qFormat/>
    <w:pPr>
      <w:numPr>
        <w:ilvl w:val="5"/>
        <w:numId w:val="1"/>
      </w:numPr>
      <w:spacing w:before="240" w:after="60"/>
      <w:outlineLvl w:val="5"/>
    </w:pPr>
    <w:rPr>
      <w:b/>
      <w:bCs/>
      <w:sz w:val="22"/>
      <w:szCs w:val="22"/>
    </w:rPr>
  </w:style>
  <w:style w:type="paragraph" w:styleId="Nagwek7">
    <w:name w:val="heading 7"/>
    <w:basedOn w:val="Normalny"/>
    <w:link w:val="Nagwek7Znak"/>
    <w:qFormat/>
    <w:pPr>
      <w:numPr>
        <w:ilvl w:val="6"/>
        <w:numId w:val="1"/>
      </w:numPr>
      <w:spacing w:before="240" w:after="60"/>
      <w:outlineLvl w:val="6"/>
    </w:pPr>
  </w:style>
  <w:style w:type="paragraph" w:styleId="Nagwek8">
    <w:name w:val="heading 8"/>
    <w:basedOn w:val="Normalny"/>
    <w:link w:val="Nagwek8Znak"/>
    <w:qFormat/>
    <w:pPr>
      <w:numPr>
        <w:ilvl w:val="7"/>
        <w:numId w:val="1"/>
      </w:numPr>
      <w:spacing w:before="240" w:after="60"/>
      <w:outlineLvl w:val="7"/>
    </w:pPr>
    <w:rPr>
      <w:i/>
      <w:iCs/>
    </w:rPr>
  </w:style>
  <w:style w:type="paragraph" w:styleId="Nagwek9">
    <w:name w:val="heading 9"/>
    <w:basedOn w:val="Normalny"/>
    <w:link w:val="Nagwek9Znak"/>
    <w:qFormat/>
    <w:pPr>
      <w:numPr>
        <w:ilvl w:val="8"/>
        <w:numId w:val="1"/>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Numerstrony">
    <w:name w:val="page number"/>
    <w:basedOn w:val="Domylnaczcionkaakapitu"/>
    <w:qFormat/>
  </w:style>
  <w:style w:type="character" w:styleId="Odwoaniedokomentarza">
    <w:name w:val="annotation reference"/>
    <w:semiHidden/>
    <w:qFormat/>
    <w:rPr>
      <w:sz w:val="16"/>
      <w:szCs w:val="16"/>
    </w:rPr>
  </w:style>
  <w:style w:type="character" w:customStyle="1" w:styleId="Nagwek1Znak">
    <w:name w:val="Nagłówek 1 Znak"/>
    <w:link w:val="Nagwek1"/>
    <w:uiPriority w:val="9"/>
    <w:qFormat/>
    <w:rsid w:val="00A86605"/>
    <w:rPr>
      <w:b/>
      <w:bCs/>
      <w:caps/>
      <w:kern w:val="2"/>
      <w:sz w:val="24"/>
      <w:szCs w:val="24"/>
      <w:lang w:val="x-none" w:eastAsia="x-none"/>
    </w:rPr>
  </w:style>
  <w:style w:type="character" w:customStyle="1" w:styleId="Nagwek2Znak">
    <w:name w:val="Nagłówek 2 Znak"/>
    <w:link w:val="Nagwek2"/>
    <w:uiPriority w:val="9"/>
    <w:qFormat/>
    <w:rsid w:val="009040FC"/>
    <w:rPr>
      <w:bCs/>
      <w:iCs/>
      <w:color w:val="000000"/>
      <w:sz w:val="24"/>
      <w:szCs w:val="24"/>
      <w:lang w:val="x-none" w:eastAsia="x-none"/>
    </w:rPr>
  </w:style>
  <w:style w:type="character" w:customStyle="1" w:styleId="Nagwek3Znak">
    <w:name w:val="Nagłówek 3 Znak"/>
    <w:link w:val="Nagwek3"/>
    <w:uiPriority w:val="9"/>
    <w:qFormat/>
    <w:rsid w:val="00EE6B1B"/>
    <w:rPr>
      <w:bCs/>
      <w:sz w:val="24"/>
      <w:szCs w:val="24"/>
    </w:rPr>
  </w:style>
  <w:style w:type="character" w:customStyle="1" w:styleId="Nagwek4Znak">
    <w:name w:val="Nagłówek 4 Znak"/>
    <w:link w:val="Nagwek4"/>
    <w:qFormat/>
    <w:rsid w:val="00EE6B1B"/>
    <w:rPr>
      <w:bCs/>
      <w:sz w:val="24"/>
      <w:szCs w:val="24"/>
    </w:rPr>
  </w:style>
  <w:style w:type="character" w:customStyle="1" w:styleId="Nagwek5Znak">
    <w:name w:val="Nagłówek 5 Znak"/>
    <w:link w:val="Nagwek5"/>
    <w:qFormat/>
    <w:rsid w:val="00EE6B1B"/>
    <w:rPr>
      <w:b/>
      <w:bCs/>
      <w:i/>
      <w:iCs/>
      <w:sz w:val="26"/>
      <w:szCs w:val="26"/>
    </w:rPr>
  </w:style>
  <w:style w:type="character" w:customStyle="1" w:styleId="Nagwek6Znak">
    <w:name w:val="Nagłówek 6 Znak"/>
    <w:link w:val="Nagwek6"/>
    <w:qFormat/>
    <w:rsid w:val="00EE6B1B"/>
    <w:rPr>
      <w:b/>
      <w:bCs/>
      <w:sz w:val="22"/>
      <w:szCs w:val="22"/>
    </w:rPr>
  </w:style>
  <w:style w:type="character" w:customStyle="1" w:styleId="Nagwek7Znak">
    <w:name w:val="Nagłówek 7 Znak"/>
    <w:link w:val="Nagwek7"/>
    <w:qFormat/>
    <w:rsid w:val="00EE6B1B"/>
    <w:rPr>
      <w:sz w:val="24"/>
      <w:szCs w:val="24"/>
    </w:rPr>
  </w:style>
  <w:style w:type="character" w:customStyle="1" w:styleId="Nagwek8Znak">
    <w:name w:val="Nagłówek 8 Znak"/>
    <w:link w:val="Nagwek8"/>
    <w:qFormat/>
    <w:rsid w:val="00EE6B1B"/>
    <w:rPr>
      <w:i/>
      <w:iCs/>
      <w:sz w:val="24"/>
      <w:szCs w:val="24"/>
    </w:rPr>
  </w:style>
  <w:style w:type="character" w:customStyle="1" w:styleId="Nagwek9Znak">
    <w:name w:val="Nagłówek 9 Znak"/>
    <w:link w:val="Nagwek9"/>
    <w:qFormat/>
    <w:rsid w:val="00EE6B1B"/>
    <w:rPr>
      <w:rFonts w:ascii="Arial" w:hAnsi="Arial" w:cs="Arial"/>
      <w:sz w:val="22"/>
      <w:szCs w:val="22"/>
    </w:rPr>
  </w:style>
  <w:style w:type="character" w:customStyle="1" w:styleId="czeinternetowe">
    <w:name w:val="Łącze internetowe"/>
    <w:uiPriority w:val="99"/>
    <w:unhideWhenUsed/>
    <w:rsid w:val="00EE6B1B"/>
    <w:rPr>
      <w:color w:val="0000FF"/>
      <w:u w:val="single"/>
    </w:rPr>
  </w:style>
  <w:style w:type="character" w:styleId="UyteHipercze">
    <w:name w:val="FollowedHyperlink"/>
    <w:uiPriority w:val="99"/>
    <w:unhideWhenUsed/>
    <w:qFormat/>
    <w:rsid w:val="00EE6B1B"/>
    <w:rPr>
      <w:color w:val="954F72"/>
      <w:u w:val="single"/>
    </w:rPr>
  </w:style>
  <w:style w:type="character" w:customStyle="1" w:styleId="TekstkomentarzaZnak">
    <w:name w:val="Tekst komentarza Znak"/>
    <w:link w:val="Tekstkomentarza"/>
    <w:semiHidden/>
    <w:qFormat/>
    <w:rsid w:val="00EE6B1B"/>
  </w:style>
  <w:style w:type="character" w:customStyle="1" w:styleId="NagwekZnak">
    <w:name w:val="Nagłówek Znak"/>
    <w:link w:val="Nagwek"/>
    <w:qFormat/>
    <w:rsid w:val="00EE6B1B"/>
    <w:rPr>
      <w:sz w:val="24"/>
      <w:szCs w:val="24"/>
    </w:rPr>
  </w:style>
  <w:style w:type="character" w:customStyle="1" w:styleId="StopkaZnak">
    <w:name w:val="Stopka Znak"/>
    <w:link w:val="Stopka"/>
    <w:qFormat/>
    <w:rsid w:val="00EE6B1B"/>
    <w:rPr>
      <w:sz w:val="24"/>
      <w:szCs w:val="24"/>
    </w:rPr>
  </w:style>
  <w:style w:type="character" w:customStyle="1" w:styleId="TytuZnak">
    <w:name w:val="Tytuł Znak"/>
    <w:link w:val="Tytu"/>
    <w:qFormat/>
    <w:rsid w:val="00EE6B1B"/>
    <w:rPr>
      <w:rFonts w:cs="Arial"/>
      <w:b/>
      <w:bCs/>
      <w:kern w:val="2"/>
      <w:sz w:val="32"/>
      <w:szCs w:val="32"/>
    </w:rPr>
  </w:style>
  <w:style w:type="character" w:customStyle="1" w:styleId="TekstpodstawowyZnak">
    <w:name w:val="Tekst podstawowy Znak"/>
    <w:link w:val="Tekstpodstawowy"/>
    <w:qFormat/>
    <w:rsid w:val="00EE6B1B"/>
    <w:rPr>
      <w:sz w:val="24"/>
      <w:szCs w:val="24"/>
    </w:rPr>
  </w:style>
  <w:style w:type="character" w:customStyle="1" w:styleId="TekstpodstawowywcityZnak">
    <w:name w:val="Tekst podstawowy wcięty Znak"/>
    <w:link w:val="Tekstpodstawowywcity"/>
    <w:qFormat/>
    <w:rsid w:val="00EE6B1B"/>
    <w:rPr>
      <w:sz w:val="24"/>
      <w:szCs w:val="24"/>
    </w:rPr>
  </w:style>
  <w:style w:type="character" w:customStyle="1" w:styleId="Tekstpodstawowy2Znak">
    <w:name w:val="Tekst podstawowy 2 Znak"/>
    <w:link w:val="Tekstpodstawowy2"/>
    <w:qFormat/>
    <w:rsid w:val="00EE6B1B"/>
    <w:rPr>
      <w:sz w:val="24"/>
      <w:szCs w:val="24"/>
    </w:rPr>
  </w:style>
  <w:style w:type="character" w:customStyle="1" w:styleId="Tekstpodstawowy3Znak">
    <w:name w:val="Tekst podstawowy 3 Znak"/>
    <w:link w:val="Tekstpodstawowy3"/>
    <w:qFormat/>
    <w:rsid w:val="00EE6B1B"/>
    <w:rPr>
      <w:sz w:val="24"/>
      <w:szCs w:val="24"/>
    </w:rPr>
  </w:style>
  <w:style w:type="character" w:customStyle="1" w:styleId="MapadokumentuZnak">
    <w:name w:val="Mapa dokumentu Znak"/>
    <w:link w:val="Mapadokumentu"/>
    <w:semiHidden/>
    <w:qFormat/>
    <w:rsid w:val="00EE6B1B"/>
    <w:rPr>
      <w:rFonts w:ascii="Tahoma" w:hAnsi="Tahoma" w:cs="Tahoma"/>
      <w:sz w:val="24"/>
      <w:szCs w:val="24"/>
      <w:shd w:val="clear" w:color="auto" w:fill="000080"/>
    </w:rPr>
  </w:style>
  <w:style w:type="character" w:customStyle="1" w:styleId="TematkomentarzaZnak">
    <w:name w:val="Temat komentarza Znak"/>
    <w:link w:val="Tematkomentarza"/>
    <w:semiHidden/>
    <w:qFormat/>
    <w:rsid w:val="00EE6B1B"/>
    <w:rPr>
      <w:b/>
      <w:bCs/>
    </w:rPr>
  </w:style>
  <w:style w:type="character" w:customStyle="1" w:styleId="TekstdymkaZnak">
    <w:name w:val="Tekst dymka Znak"/>
    <w:link w:val="Tekstdymka"/>
    <w:semiHidden/>
    <w:qFormat/>
    <w:rsid w:val="00EE6B1B"/>
    <w:rPr>
      <w:rFonts w:ascii="Tahoma" w:hAnsi="Tahoma" w:cs="Tahoma"/>
      <w:sz w:val="16"/>
      <w:szCs w:val="16"/>
    </w:rPr>
  </w:style>
  <w:style w:type="character" w:customStyle="1" w:styleId="Nierozpoznanawzmianka1">
    <w:name w:val="Nierozpoznana wzmianka1"/>
    <w:basedOn w:val="Domylnaczcionkaakapitu"/>
    <w:uiPriority w:val="99"/>
    <w:semiHidden/>
    <w:unhideWhenUsed/>
    <w:qFormat/>
    <w:rsid w:val="00E4313B"/>
    <w:rPr>
      <w:color w:val="605E5C"/>
      <w:shd w:val="clear" w:color="auto" w:fill="E1DFDD"/>
    </w:rPr>
  </w:style>
  <w:style w:type="character" w:customStyle="1" w:styleId="AkapitzlistZnak">
    <w:name w:val="Akapit z listą Znak"/>
    <w:link w:val="Akapitzlist"/>
    <w:uiPriority w:val="34"/>
    <w:qFormat/>
    <w:locked/>
    <w:rsid w:val="00E57792"/>
    <w:rPr>
      <w:rFonts w:ascii="Calibri" w:eastAsia="Calibri" w:hAnsi="Calibri"/>
      <w:sz w:val="22"/>
      <w:szCs w:val="22"/>
      <w:lang w:eastAsia="en-US"/>
    </w:rPr>
  </w:style>
  <w:style w:type="character" w:customStyle="1" w:styleId="pktZnak">
    <w:name w:val="pkt Znak"/>
    <w:qFormat/>
    <w:locked/>
    <w:rsid w:val="00E57792"/>
    <w:rPr>
      <w:sz w:val="24"/>
    </w:rPr>
  </w:style>
  <w:style w:type="character" w:customStyle="1" w:styleId="NagwekZnak1">
    <w:name w:val="Nagłówek Znak1"/>
    <w:qFormat/>
    <w:rsid w:val="008D5D11"/>
    <w:rPr>
      <w:sz w:val="24"/>
      <w:szCs w:val="24"/>
      <w:lang w:eastAsia="ar-SA"/>
    </w:rPr>
  </w:style>
  <w:style w:type="character" w:customStyle="1" w:styleId="ListLabel1">
    <w:name w:val="ListLabel 1"/>
    <w:qFormat/>
    <w:rPr>
      <w:b/>
      <w:i w:val="0"/>
      <w:sz w:val="22"/>
      <w:szCs w:val="24"/>
    </w:rPr>
  </w:style>
  <w:style w:type="character" w:customStyle="1" w:styleId="ListLabel2">
    <w:name w:val="ListLabel 2"/>
    <w:qFormat/>
    <w:rPr>
      <w:b/>
      <w:i w:val="0"/>
      <w:sz w:val="22"/>
      <w:szCs w:val="24"/>
    </w:rPr>
  </w:style>
  <w:style w:type="character" w:customStyle="1" w:styleId="ListLabel3">
    <w:name w:val="ListLabel 3"/>
    <w:qFormat/>
    <w:rPr>
      <w:b w:val="0"/>
      <w:i w:val="0"/>
      <w:sz w:val="24"/>
      <w:szCs w:val="24"/>
    </w:rPr>
  </w:style>
  <w:style w:type="character" w:customStyle="1" w:styleId="ListLabel4">
    <w:name w:val="ListLabel 4"/>
    <w:qFormat/>
    <w:rPr>
      <w:b w:val="0"/>
      <w:i w:val="0"/>
      <w:color w:val="auto"/>
      <w:sz w:val="24"/>
      <w:szCs w:val="24"/>
    </w:rPr>
  </w:style>
  <w:style w:type="character" w:customStyle="1" w:styleId="ListLabel5">
    <w:name w:val="ListLabel 5"/>
    <w:qFormat/>
    <w:rPr>
      <w:rFonts w:eastAsia="Times New Roman" w:cs="Times New Roman"/>
      <w:b/>
      <w:sz w:val="22"/>
    </w:rPr>
  </w:style>
  <w:style w:type="character" w:customStyle="1" w:styleId="ListLabel6">
    <w:name w:val="ListLabel 6"/>
    <w:qFormat/>
    <w:rPr>
      <w:rFonts w:cs="Times New Roman"/>
      <w:b/>
      <w:sz w:val="22"/>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b/>
      <w:sz w:val="22"/>
    </w:rPr>
  </w:style>
  <w:style w:type="character" w:customStyle="1" w:styleId="ListLabel10">
    <w:name w:val="ListLabel 10"/>
    <w:qFormat/>
    <w:rPr>
      <w:b/>
      <w:i w:val="0"/>
      <w:sz w:val="24"/>
      <w:szCs w:val="24"/>
    </w:rPr>
  </w:style>
  <w:style w:type="character" w:customStyle="1" w:styleId="ListLabel11">
    <w:name w:val="ListLabel 11"/>
    <w:qFormat/>
    <w:rPr>
      <w:b w:val="0"/>
      <w:i w:val="0"/>
      <w:sz w:val="24"/>
      <w:szCs w:val="24"/>
    </w:rPr>
  </w:style>
  <w:style w:type="character" w:customStyle="1" w:styleId="ListLabel12">
    <w:name w:val="ListLabel 12"/>
    <w:qFormat/>
    <w:rPr>
      <w:b w:val="0"/>
      <w:i w:val="0"/>
      <w:color w:val="auto"/>
      <w:sz w:val="24"/>
      <w:szCs w:val="24"/>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color w:val="auto"/>
      <w:sz w:val="22"/>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ascii="Times New Roman" w:hAnsi="Times New Roman"/>
      <w:color w:val="auto"/>
      <w:sz w:val="22"/>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b/>
      <w:i w:val="0"/>
      <w:sz w:val="24"/>
      <w:szCs w:val="24"/>
    </w:rPr>
  </w:style>
  <w:style w:type="character" w:customStyle="1" w:styleId="ListLabel35">
    <w:name w:val="ListLabel 35"/>
    <w:qFormat/>
    <w:rPr>
      <w:b w:val="0"/>
      <w:i w:val="0"/>
      <w:sz w:val="24"/>
      <w:szCs w:val="24"/>
    </w:rPr>
  </w:style>
  <w:style w:type="character" w:customStyle="1" w:styleId="ListLabel36">
    <w:name w:val="ListLabel 36"/>
    <w:qFormat/>
    <w:rPr>
      <w:b/>
      <w:i w:val="0"/>
      <w:sz w:val="22"/>
      <w:szCs w:val="24"/>
    </w:rPr>
  </w:style>
  <w:style w:type="character" w:customStyle="1" w:styleId="ListLabel37">
    <w:name w:val="ListLabel 37"/>
    <w:qFormat/>
    <w:rPr>
      <w:b w:val="0"/>
      <w:i w:val="0"/>
      <w:color w:val="auto"/>
      <w:sz w:val="24"/>
      <w:szCs w:val="24"/>
    </w:rPr>
  </w:style>
  <w:style w:type="character" w:customStyle="1" w:styleId="ListLabel38">
    <w:name w:val="ListLabel 38"/>
    <w:qFormat/>
    <w:rPr>
      <w:sz w:val="22"/>
      <w:szCs w:val="22"/>
    </w:rPr>
  </w:style>
  <w:style w:type="character" w:customStyle="1" w:styleId="ListLabel39">
    <w:name w:val="ListLabel 39"/>
    <w:qFormat/>
    <w:rPr>
      <w:sz w:val="22"/>
      <w:szCs w:val="22"/>
    </w:rPr>
  </w:style>
  <w:style w:type="character" w:customStyle="1" w:styleId="ListLabel40">
    <w:name w:val="ListLabel 40"/>
    <w:qFormat/>
    <w:rPr>
      <w:rFonts w:ascii="Times New Roman" w:hAnsi="Times New Roman"/>
    </w:rPr>
  </w:style>
  <w:style w:type="character" w:customStyle="1" w:styleId="ListLabel41">
    <w:name w:val="ListLabel 41"/>
    <w:qFormat/>
    <w:rPr>
      <w:rFonts w:eastAsia="Calibri"/>
      <w:b/>
      <w:iCs/>
      <w:caps/>
      <w:color w:val="0070C0"/>
      <w:kern w:val="2"/>
      <w:sz w:val="22"/>
      <w:szCs w:val="22"/>
      <w:lang w:val="x-none" w:eastAsia="en-US"/>
    </w:rPr>
  </w:style>
  <w:style w:type="character" w:customStyle="1" w:styleId="ListLabel42">
    <w:name w:val="ListLabel 42"/>
    <w:qFormat/>
    <w:rPr>
      <w:bCs/>
      <w:iCs/>
      <w:sz w:val="22"/>
      <w:szCs w:val="22"/>
      <w:lang w:eastAsia="x-none"/>
    </w:rPr>
  </w:style>
  <w:style w:type="character" w:customStyle="1" w:styleId="ListLabel43">
    <w:name w:val="ListLabel 43"/>
    <w:qFormat/>
    <w:rPr>
      <w:b/>
      <w:i w:val="0"/>
      <w:sz w:val="22"/>
      <w:szCs w:val="24"/>
    </w:rPr>
  </w:style>
  <w:style w:type="character" w:customStyle="1" w:styleId="ListLabel44">
    <w:name w:val="ListLabel 44"/>
    <w:qFormat/>
    <w:rPr>
      <w:rFonts w:cs="Symbol"/>
      <w:b w:val="0"/>
      <w:i w:val="0"/>
      <w:color w:val="auto"/>
      <w:sz w:val="24"/>
      <w:szCs w:val="24"/>
    </w:rPr>
  </w:style>
  <w:style w:type="character" w:customStyle="1" w:styleId="ListLabel45">
    <w:name w:val="ListLabel 45"/>
    <w:qFormat/>
    <w:rPr>
      <w:b/>
      <w:i w:val="0"/>
      <w:sz w:val="22"/>
      <w:szCs w:val="24"/>
    </w:rPr>
  </w:style>
  <w:style w:type="character" w:customStyle="1" w:styleId="ListLabel46">
    <w:name w:val="ListLabel 46"/>
    <w:qFormat/>
    <w:rPr>
      <w:b/>
      <w:i w:val="0"/>
      <w:sz w:val="22"/>
      <w:szCs w:val="24"/>
    </w:rPr>
  </w:style>
  <w:style w:type="character" w:customStyle="1" w:styleId="ListLabel47">
    <w:name w:val="ListLabel 47"/>
    <w:qFormat/>
    <w:rPr>
      <w:b w:val="0"/>
      <w:i w:val="0"/>
      <w:sz w:val="24"/>
      <w:szCs w:val="24"/>
    </w:rPr>
  </w:style>
  <w:style w:type="character" w:customStyle="1" w:styleId="ListLabel48">
    <w:name w:val="ListLabel 48"/>
    <w:qFormat/>
    <w:rPr>
      <w:rFonts w:cs="Symbol"/>
      <w:b w:val="0"/>
      <w:i w:val="0"/>
      <w:color w:val="auto"/>
      <w:sz w:val="24"/>
      <w:szCs w:val="24"/>
    </w:rPr>
  </w:style>
  <w:style w:type="character" w:customStyle="1" w:styleId="ListLabel49">
    <w:name w:val="ListLabel 49"/>
    <w:qFormat/>
    <w:rPr>
      <w:rFonts w:eastAsia="Times New Roman" w:cs="Times New Roman"/>
      <w:b/>
      <w:sz w:val="22"/>
    </w:rPr>
  </w:style>
  <w:style w:type="character" w:customStyle="1" w:styleId="ListLabel50">
    <w:name w:val="ListLabel 50"/>
    <w:qFormat/>
    <w:rPr>
      <w:rFonts w:cs="Times New Roman"/>
      <w:b/>
      <w:sz w:val="22"/>
    </w:rPr>
  </w:style>
  <w:style w:type="character" w:customStyle="1" w:styleId="ListLabel51">
    <w:name w:val="ListLabel 51"/>
    <w:qFormat/>
    <w:rPr>
      <w:rFonts w:cs="Symbol"/>
    </w:rPr>
  </w:style>
  <w:style w:type="character" w:customStyle="1" w:styleId="ListLabel52">
    <w:name w:val="ListLabel 52"/>
    <w:qFormat/>
    <w:rPr>
      <w:rFonts w:cs="Symbol"/>
      <w:b/>
      <w:sz w:val="22"/>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Symbol"/>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b/>
      <w:sz w:val="22"/>
    </w:rPr>
  </w:style>
  <w:style w:type="character" w:customStyle="1" w:styleId="ListLabel61">
    <w:name w:val="ListLabel 61"/>
    <w:qFormat/>
    <w:rPr>
      <w:b/>
      <w:sz w:val="22"/>
    </w:rPr>
  </w:style>
  <w:style w:type="character" w:customStyle="1" w:styleId="ListLabel62">
    <w:name w:val="ListLabel 62"/>
    <w:qFormat/>
    <w:rPr>
      <w:rFonts w:cs="Symbol"/>
      <w:b/>
      <w:sz w:val="22"/>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cs="Symbol"/>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ascii="Times New Roman" w:hAnsi="Times New Roman" w:cs="Symbol"/>
      <w:b/>
      <w:sz w:val="22"/>
    </w:rPr>
  </w:style>
  <w:style w:type="character" w:customStyle="1" w:styleId="ListLabel72">
    <w:name w:val="ListLabel 72"/>
    <w:qFormat/>
    <w:rPr>
      <w:rFonts w:cs="Symbol"/>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sz w:val="22"/>
    </w:rPr>
  </w:style>
  <w:style w:type="character" w:customStyle="1" w:styleId="ListLabel81">
    <w:name w:val="ListLabel 81"/>
    <w:qFormat/>
    <w:rPr>
      <w:rFonts w:cs="Symbol"/>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color w:val="auto"/>
      <w:sz w:val="22"/>
    </w:rPr>
  </w:style>
  <w:style w:type="character" w:customStyle="1" w:styleId="ListLabel90">
    <w:name w:val="ListLabel 90"/>
    <w:qFormat/>
    <w:rPr>
      <w:rFonts w:cs="Symbol"/>
      <w:b/>
      <w:sz w:val="22"/>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ascii="Times New Roman" w:hAnsi="Times New Roman" w:cs="Symbol"/>
      <w:sz w:val="22"/>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ascii="Times New Roman" w:hAnsi="Times New Roman"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ascii="Times New Roman" w:hAnsi="Times New Roman"/>
      <w:color w:val="auto"/>
      <w:sz w:val="22"/>
    </w:rPr>
  </w:style>
  <w:style w:type="character" w:customStyle="1" w:styleId="ListLabel118">
    <w:name w:val="ListLabel 118"/>
    <w:qFormat/>
    <w:rPr>
      <w:rFonts w:cs="Wingdings"/>
      <w:b/>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b/>
      <w:i w:val="0"/>
      <w:sz w:val="24"/>
      <w:szCs w:val="24"/>
    </w:rPr>
  </w:style>
  <w:style w:type="character" w:customStyle="1" w:styleId="ListLabel128">
    <w:name w:val="ListLabel 128"/>
    <w:qFormat/>
    <w:rPr>
      <w:rFonts w:cs="Symbol"/>
      <w:b w:val="0"/>
      <w:i w:val="0"/>
      <w:sz w:val="24"/>
      <w:szCs w:val="24"/>
    </w:rPr>
  </w:style>
  <w:style w:type="character" w:customStyle="1" w:styleId="ListLabel129">
    <w:name w:val="ListLabel 129"/>
    <w:qFormat/>
    <w:rPr>
      <w:b/>
      <w:i w:val="0"/>
      <w:sz w:val="22"/>
      <w:szCs w:val="24"/>
    </w:rPr>
  </w:style>
  <w:style w:type="character" w:customStyle="1" w:styleId="ListLabel130">
    <w:name w:val="ListLabel 130"/>
    <w:qFormat/>
    <w:rPr>
      <w:rFonts w:cs="Symbol"/>
      <w:b w:val="0"/>
      <w:i w:val="0"/>
      <w:color w:val="auto"/>
      <w:sz w:val="24"/>
      <w:szCs w:val="24"/>
    </w:rPr>
  </w:style>
  <w:style w:type="character" w:customStyle="1" w:styleId="ListLabel131">
    <w:name w:val="ListLabel 131"/>
    <w:qFormat/>
    <w:rPr>
      <w:sz w:val="22"/>
      <w:szCs w:val="22"/>
    </w:rPr>
  </w:style>
  <w:style w:type="character" w:customStyle="1" w:styleId="ListLabel132">
    <w:name w:val="ListLabel 132"/>
    <w:qFormat/>
    <w:rPr>
      <w:sz w:val="22"/>
      <w:szCs w:val="22"/>
    </w:rPr>
  </w:style>
  <w:style w:type="character" w:customStyle="1" w:styleId="ListLabel133">
    <w:name w:val="ListLabel 133"/>
    <w:qFormat/>
    <w:rPr>
      <w:rFonts w:ascii="Times New Roman" w:hAnsi="Times New Roman"/>
    </w:rPr>
  </w:style>
  <w:style w:type="character" w:customStyle="1" w:styleId="ListLabel134">
    <w:name w:val="ListLabel 134"/>
    <w:qFormat/>
    <w:rPr>
      <w:rFonts w:eastAsia="Calibri"/>
      <w:b/>
      <w:iCs/>
      <w:caps/>
      <w:color w:val="0070C0"/>
      <w:kern w:val="2"/>
      <w:sz w:val="22"/>
      <w:szCs w:val="22"/>
      <w:lang w:val="x-none" w:eastAsia="en-US"/>
    </w:rPr>
  </w:style>
  <w:style w:type="character" w:customStyle="1" w:styleId="ListLabel135">
    <w:name w:val="ListLabel 135"/>
    <w:qFormat/>
    <w:rPr>
      <w:bCs/>
      <w:iCs/>
      <w:sz w:val="22"/>
      <w:szCs w:val="22"/>
      <w:lang w:eastAsia="x-none"/>
    </w:rPr>
  </w:style>
  <w:style w:type="paragraph" w:styleId="Nagwek">
    <w:name w:val="header"/>
    <w:basedOn w:val="Normalny"/>
    <w:next w:val="Tekstpodstawowy"/>
    <w:link w:val="NagwekZnak"/>
    <w:pPr>
      <w:tabs>
        <w:tab w:val="center" w:pos="4536"/>
        <w:tab w:val="right" w:pos="9072"/>
      </w:tabs>
    </w:pPr>
  </w:style>
  <w:style w:type="paragraph" w:styleId="Tekstpodstawowy">
    <w:name w:val="Body Text"/>
    <w:basedOn w:val="Normalny"/>
    <w:link w:val="TekstpodstawowyZnak"/>
    <w:pPr>
      <w:spacing w:after="120"/>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rPr>
  </w:style>
  <w:style w:type="paragraph" w:customStyle="1" w:styleId="Indeks">
    <w:name w:val="Indeks"/>
    <w:basedOn w:val="Normalny"/>
    <w:qFormat/>
    <w:pPr>
      <w:suppressLineNumbers/>
    </w:pPr>
    <w:rPr>
      <w:rFonts w:cs="Mangal"/>
    </w:rPr>
  </w:style>
  <w:style w:type="paragraph" w:customStyle="1" w:styleId="pkt">
    <w:name w:val="pkt"/>
    <w:basedOn w:val="Normalny"/>
    <w:qFormat/>
    <w:pPr>
      <w:spacing w:before="60" w:after="60"/>
      <w:ind w:left="851" w:hanging="295"/>
      <w:jc w:val="both"/>
    </w:pPr>
    <w:rPr>
      <w:szCs w:val="20"/>
    </w:rPr>
  </w:style>
  <w:style w:type="paragraph" w:customStyle="1" w:styleId="pkt1">
    <w:name w:val="pkt1"/>
    <w:basedOn w:val="pkt"/>
    <w:qFormat/>
    <w:pPr>
      <w:ind w:left="850" w:hanging="425"/>
    </w:pPr>
  </w:style>
  <w:style w:type="paragraph" w:styleId="Tytu">
    <w:name w:val="Title"/>
    <w:basedOn w:val="Normalny"/>
    <w:link w:val="TytuZnak"/>
    <w:autoRedefine/>
    <w:qFormat/>
    <w:rsid w:val="008B13A8"/>
    <w:pPr>
      <w:spacing w:before="240" w:after="60"/>
      <w:jc w:val="center"/>
      <w:outlineLvl w:val="0"/>
    </w:pPr>
    <w:rPr>
      <w:rFonts w:cs="Arial"/>
      <w:b/>
      <w:bCs/>
      <w:kern w:val="2"/>
      <w:sz w:val="32"/>
      <w:szCs w:val="32"/>
    </w:rPr>
  </w:style>
  <w:style w:type="paragraph" w:styleId="Stopka">
    <w:name w:val="footer"/>
    <w:basedOn w:val="Normalny"/>
    <w:link w:val="StopkaZnak"/>
    <w:pPr>
      <w:tabs>
        <w:tab w:val="center" w:pos="4536"/>
        <w:tab w:val="right" w:pos="9072"/>
      </w:tabs>
    </w:pPr>
  </w:style>
  <w:style w:type="paragraph" w:styleId="Tekstpodstawowywcity">
    <w:name w:val="Body Text Indent"/>
    <w:basedOn w:val="Normalny"/>
    <w:link w:val="TekstpodstawowywcityZnak"/>
    <w:pPr>
      <w:spacing w:after="120"/>
      <w:ind w:left="283"/>
    </w:pPr>
  </w:style>
  <w:style w:type="paragraph" w:customStyle="1" w:styleId="StylNagwek4NiePogrubienieZlewej0cmPierwszywiersz">
    <w:name w:val="Styl Nagłówek 4 + Nie Pogrubienie Z lewej:  0 cm Pierwszy wiersz..."/>
    <w:basedOn w:val="Nagwek4"/>
    <w:qFormat/>
    <w:pPr>
      <w:numPr>
        <w:ilvl w:val="0"/>
        <w:numId w:val="0"/>
      </w:numPr>
    </w:pPr>
    <w:rPr>
      <w:b/>
      <w:bCs w:val="0"/>
      <w:szCs w:val="20"/>
    </w:rPr>
  </w:style>
  <w:style w:type="paragraph" w:styleId="Tekstpodstawowy2">
    <w:name w:val="Body Text 2"/>
    <w:basedOn w:val="Normalny"/>
    <w:link w:val="Tekstpodstawowy2Znak"/>
    <w:qFormat/>
    <w:pPr>
      <w:spacing w:after="120" w:line="480" w:lineRule="auto"/>
    </w:pPr>
  </w:style>
  <w:style w:type="paragraph" w:customStyle="1" w:styleId="StylNagwek3Wyjustowany">
    <w:name w:val="Styl Nagłówek 3 + Wyjustowany"/>
    <w:basedOn w:val="Nagwek3"/>
    <w:qFormat/>
    <w:pPr>
      <w:numPr>
        <w:numId w:val="0"/>
      </w:numPr>
    </w:pPr>
    <w:rPr>
      <w:bCs w:val="0"/>
      <w:szCs w:val="20"/>
    </w:rPr>
  </w:style>
  <w:style w:type="paragraph" w:styleId="Mapadokumentu">
    <w:name w:val="Document Map"/>
    <w:basedOn w:val="Normalny"/>
    <w:link w:val="MapadokumentuZnak"/>
    <w:semiHidden/>
    <w:qFormat/>
    <w:pPr>
      <w:shd w:val="clear" w:color="auto" w:fill="000080"/>
    </w:pPr>
    <w:rPr>
      <w:rFonts w:ascii="Tahoma" w:hAnsi="Tahoma" w:cs="Tahoma"/>
    </w:rPr>
  </w:style>
  <w:style w:type="paragraph" w:styleId="Tekstkomentarza">
    <w:name w:val="annotation text"/>
    <w:basedOn w:val="Normalny"/>
    <w:link w:val="TekstkomentarzaZnak"/>
    <w:semiHidden/>
    <w:qFormat/>
    <w:rPr>
      <w:sz w:val="20"/>
      <w:szCs w:val="20"/>
    </w:rPr>
  </w:style>
  <w:style w:type="paragraph" w:styleId="Tematkomentarza">
    <w:name w:val="annotation subject"/>
    <w:basedOn w:val="Tekstkomentarza"/>
    <w:link w:val="TematkomentarzaZnak"/>
    <w:semiHidden/>
    <w:qFormat/>
    <w:rPr>
      <w:b/>
      <w:bCs/>
    </w:rPr>
  </w:style>
  <w:style w:type="paragraph" w:styleId="Tekstdymka">
    <w:name w:val="Balloon Text"/>
    <w:basedOn w:val="Normalny"/>
    <w:link w:val="TekstdymkaZnak"/>
    <w:semiHidden/>
    <w:qFormat/>
    <w:rPr>
      <w:rFonts w:ascii="Tahoma" w:hAnsi="Tahoma" w:cs="Tahoma"/>
      <w:sz w:val="16"/>
      <w:szCs w:val="16"/>
    </w:rPr>
  </w:style>
  <w:style w:type="paragraph" w:styleId="Tekstpodstawowy3">
    <w:name w:val="Body Text 3"/>
    <w:basedOn w:val="Normalny"/>
    <w:link w:val="Tekstpodstawowy3Znak"/>
    <w:qFormat/>
    <w:pPr>
      <w:jc w:val="both"/>
    </w:pPr>
  </w:style>
  <w:style w:type="paragraph" w:customStyle="1" w:styleId="NormalnyWyjustowany">
    <w:name w:val="Normalny + Wyjustowany"/>
    <w:basedOn w:val="Nagwek2"/>
    <w:qFormat/>
    <w:rsid w:val="00EC4CDA"/>
    <w:pPr>
      <w:tabs>
        <w:tab w:val="left" w:pos="1361"/>
      </w:tabs>
      <w:ind w:left="1361" w:hanging="284"/>
    </w:pPr>
    <w:rPr>
      <w:color w:val="auto"/>
    </w:rPr>
  </w:style>
  <w:style w:type="paragraph" w:styleId="Akapitzlist">
    <w:name w:val="List Paragraph"/>
    <w:basedOn w:val="Normalny"/>
    <w:link w:val="AkapitzlistZnak"/>
    <w:uiPriority w:val="34"/>
    <w:qFormat/>
    <w:rsid w:val="001C30E8"/>
    <w:pPr>
      <w:spacing w:after="160" w:line="259" w:lineRule="auto"/>
      <w:ind w:left="720"/>
      <w:contextualSpacing/>
    </w:pPr>
    <w:rPr>
      <w:rFonts w:ascii="Calibri" w:eastAsia="Calibri" w:hAnsi="Calibri"/>
      <w:sz w:val="22"/>
      <w:szCs w:val="22"/>
      <w:lang w:eastAsia="en-US"/>
    </w:rPr>
  </w:style>
  <w:style w:type="paragraph" w:customStyle="1" w:styleId="FS2">
    <w:name w:val="FS2"/>
    <w:basedOn w:val="Normalny"/>
    <w:qFormat/>
    <w:rsid w:val="00EE6B1B"/>
    <w:rPr>
      <w:bCs/>
      <w:iCs/>
      <w:sz w:val="20"/>
    </w:rPr>
  </w:style>
  <w:style w:type="paragraph" w:customStyle="1" w:styleId="msonormal0">
    <w:name w:val="msonormal"/>
    <w:basedOn w:val="Normalny"/>
    <w:qFormat/>
    <w:rsid w:val="001B365B"/>
    <w:pPr>
      <w:spacing w:beforeAutospacing="1" w:afterAutospacing="1"/>
    </w:pPr>
  </w:style>
  <w:style w:type="numbering" w:customStyle="1" w:styleId="WWOutlineListStyle7">
    <w:name w:val="WW_OutlineListStyle_7"/>
    <w:qFormat/>
    <w:rsid w:val="00283EC8"/>
  </w:style>
  <w:style w:type="table" w:styleId="Tabela-Siatka">
    <w:name w:val="Table Grid"/>
    <w:basedOn w:val="Standardowy"/>
    <w:rsid w:val="00F23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C141AF"/>
    <w:rPr>
      <w:color w:val="0000FF"/>
      <w:u w:val="single"/>
    </w:rPr>
  </w:style>
  <w:style w:type="paragraph" w:customStyle="1" w:styleId="Gwka">
    <w:name w:val="Główka"/>
    <w:basedOn w:val="Normalny"/>
    <w:rsid w:val="0046659F"/>
    <w:rPr>
      <w:color w:val="00000A"/>
      <w:lang w:eastAsia="zh-CN"/>
    </w:rPr>
  </w:style>
  <w:style w:type="character" w:customStyle="1" w:styleId="Wyrnienie">
    <w:name w:val="Wyróżnienie"/>
    <w:uiPriority w:val="20"/>
    <w:qFormat/>
    <w:rsid w:val="004E709D"/>
    <w:rPr>
      <w:i/>
      <w:iCs/>
    </w:rPr>
  </w:style>
  <w:style w:type="paragraph" w:customStyle="1" w:styleId="Akapitzlist1">
    <w:name w:val="Akapit z listą1"/>
    <w:basedOn w:val="Normalny"/>
    <w:qFormat/>
    <w:rsid w:val="004E709D"/>
    <w:pPr>
      <w:suppressAutoHyphens/>
      <w:spacing w:after="200"/>
      <w:ind w:left="720"/>
      <w:contextualSpacing/>
    </w:pPr>
    <w:rPr>
      <w:rFonts w:ascii="Liberation Serif" w:eastAsia="Songti SC" w:hAnsi="Liberation Serif" w:cs="Arial Unicode MS"/>
      <w:kern w:val="2"/>
      <w:lang w:val="en-GB" w:eastAsia="zh-CN" w:bidi="hi-IN"/>
    </w:rPr>
  </w:style>
  <w:style w:type="character" w:customStyle="1" w:styleId="Odwoaniedokomentarza1">
    <w:name w:val="Odwołanie do komentarza1"/>
    <w:rsid w:val="0083050B"/>
    <w:rPr>
      <w:sz w:val="16"/>
      <w:szCs w:val="16"/>
    </w:rPr>
  </w:style>
  <w:style w:type="character" w:styleId="Nierozpoznanawzmianka">
    <w:name w:val="Unresolved Mention"/>
    <w:basedOn w:val="Domylnaczcionkaakapitu"/>
    <w:uiPriority w:val="99"/>
    <w:semiHidden/>
    <w:unhideWhenUsed/>
    <w:rsid w:val="005F3E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659701">
      <w:bodyDiv w:val="1"/>
      <w:marLeft w:val="0"/>
      <w:marRight w:val="0"/>
      <w:marTop w:val="0"/>
      <w:marBottom w:val="0"/>
      <w:divBdr>
        <w:top w:val="none" w:sz="0" w:space="0" w:color="auto"/>
        <w:left w:val="none" w:sz="0" w:space="0" w:color="auto"/>
        <w:bottom w:val="none" w:sz="0" w:space="0" w:color="auto"/>
        <w:right w:val="none" w:sz="0" w:space="0" w:color="auto"/>
      </w:divBdr>
    </w:div>
    <w:div w:id="423916499">
      <w:bodyDiv w:val="1"/>
      <w:marLeft w:val="0"/>
      <w:marRight w:val="0"/>
      <w:marTop w:val="0"/>
      <w:marBottom w:val="0"/>
      <w:divBdr>
        <w:top w:val="none" w:sz="0" w:space="0" w:color="auto"/>
        <w:left w:val="none" w:sz="0" w:space="0" w:color="auto"/>
        <w:bottom w:val="none" w:sz="0" w:space="0" w:color="auto"/>
        <w:right w:val="none" w:sz="0" w:space="0" w:color="auto"/>
      </w:divBdr>
    </w:div>
    <w:div w:id="518468701">
      <w:bodyDiv w:val="1"/>
      <w:marLeft w:val="0"/>
      <w:marRight w:val="0"/>
      <w:marTop w:val="0"/>
      <w:marBottom w:val="0"/>
      <w:divBdr>
        <w:top w:val="none" w:sz="0" w:space="0" w:color="auto"/>
        <w:left w:val="none" w:sz="0" w:space="0" w:color="auto"/>
        <w:bottom w:val="none" w:sz="0" w:space="0" w:color="auto"/>
        <w:right w:val="none" w:sz="0" w:space="0" w:color="auto"/>
      </w:divBdr>
    </w:div>
    <w:div w:id="1303926070">
      <w:bodyDiv w:val="1"/>
      <w:marLeft w:val="0"/>
      <w:marRight w:val="0"/>
      <w:marTop w:val="0"/>
      <w:marBottom w:val="0"/>
      <w:divBdr>
        <w:top w:val="none" w:sz="0" w:space="0" w:color="auto"/>
        <w:left w:val="none" w:sz="0" w:space="0" w:color="auto"/>
        <w:bottom w:val="none" w:sz="0" w:space="0" w:color="auto"/>
        <w:right w:val="none" w:sz="0" w:space="0" w:color="auto"/>
      </w:divBdr>
    </w:div>
    <w:div w:id="1364941976">
      <w:bodyDiv w:val="1"/>
      <w:marLeft w:val="0"/>
      <w:marRight w:val="0"/>
      <w:marTop w:val="0"/>
      <w:marBottom w:val="0"/>
      <w:divBdr>
        <w:top w:val="none" w:sz="0" w:space="0" w:color="auto"/>
        <w:left w:val="none" w:sz="0" w:space="0" w:color="auto"/>
        <w:bottom w:val="none" w:sz="0" w:space="0" w:color="auto"/>
        <w:right w:val="none" w:sz="0" w:space="0" w:color="auto"/>
      </w:divBdr>
    </w:div>
    <w:div w:id="1827355058">
      <w:bodyDiv w:val="1"/>
      <w:marLeft w:val="0"/>
      <w:marRight w:val="0"/>
      <w:marTop w:val="0"/>
      <w:marBottom w:val="0"/>
      <w:divBdr>
        <w:top w:val="none" w:sz="0" w:space="0" w:color="auto"/>
        <w:left w:val="none" w:sz="0" w:space="0" w:color="auto"/>
        <w:bottom w:val="none" w:sz="0" w:space="0" w:color="auto"/>
        <w:right w:val="none" w:sz="0" w:space="0" w:color="auto"/>
      </w:divBdr>
    </w:div>
    <w:div w:id="1882866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dzp.agh.edu.pl/" TargetMode="External"/><Relationship Id="rId13" Type="http://schemas.openxmlformats.org/officeDocument/2006/relationships/hyperlink" Target="https://e-propublico.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zp@agh.edu.pl" TargetMode="External"/><Relationship Id="rId14" Type="http://schemas.openxmlformats.org/officeDocument/2006/relationships/hyperlink" Target="https://e-ProPublico.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4D17F-C61A-4A70-BA12-347E4E9FA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7435</Words>
  <Characters>44610</Characters>
  <Application>Microsoft Office Word</Application>
  <DocSecurity>0</DocSecurity>
  <Lines>371</Lines>
  <Paragraphs>103</Paragraphs>
  <ScaleCrop>false</ScaleCrop>
  <HeadingPairs>
    <vt:vector size="2" baseType="variant">
      <vt:variant>
        <vt:lpstr>Tytuł</vt:lpstr>
      </vt:variant>
      <vt:variant>
        <vt:i4>1</vt:i4>
      </vt:variant>
    </vt:vector>
  </HeadingPairs>
  <TitlesOfParts>
    <vt:vector size="1" baseType="lpstr">
      <vt:lpstr>@v_przet@zamaw_nazwa</vt:lpstr>
    </vt:vector>
  </TitlesOfParts>
  <Company>KBSF Sp. z o.o.</Company>
  <LinksUpToDate>false</LinksUpToDate>
  <CharactersWithSpaces>51942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@v_przet@zamaw_nazwa</dc:title>
  <dc:subject/>
  <dc:creator>Joanna Ćwiertnia</dc:creator>
  <dc:description/>
  <cp:lastModifiedBy>Katarzyna Breguła</cp:lastModifiedBy>
  <cp:revision>3</cp:revision>
  <cp:lastPrinted>2023-01-25T10:04:00Z</cp:lastPrinted>
  <dcterms:created xsi:type="dcterms:W3CDTF">2023-01-25T09:08:00Z</dcterms:created>
  <dcterms:modified xsi:type="dcterms:W3CDTF">2023-01-25T10:04:00Z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KBSF Sp. z o.o.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