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AF9F3" w14:textId="77777777" w:rsidR="003C0293" w:rsidRDefault="003C0293" w:rsidP="003C029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410C933A" w14:textId="5415D2E2" w:rsidR="003C0293" w:rsidRPr="007E16CC" w:rsidRDefault="007E16CC" w:rsidP="003C0293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7E16CC">
        <w:rPr>
          <w:b/>
          <w:color w:val="FF0000"/>
          <w:sz w:val="28"/>
          <w:szCs w:val="30"/>
        </w:rPr>
        <w:t xml:space="preserve">NOWY OBOWIĄZUJĄCY </w:t>
      </w:r>
      <w:r w:rsidR="003C0293" w:rsidRPr="007E16CC">
        <w:rPr>
          <w:b/>
          <w:color w:val="FF0000"/>
          <w:sz w:val="28"/>
          <w:szCs w:val="30"/>
        </w:rPr>
        <w:t>FORMULARZ OFERTY</w:t>
      </w:r>
    </w:p>
    <w:p w14:paraId="1A78F19D" w14:textId="77777777" w:rsidR="003C0293" w:rsidRDefault="003C0293" w:rsidP="003C029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CD9C9D6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A20DA41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1961BC58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5832F72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24BFFA17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7E16CC">
        <w:rPr>
          <w:sz w:val="22"/>
        </w:rPr>
        <w:t>……………………………………………………………………………………………..</w:t>
      </w:r>
    </w:p>
    <w:p w14:paraId="73E9F761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7E16CC">
        <w:rPr>
          <w:sz w:val="22"/>
        </w:rPr>
        <w:t>…………………………………………………………………………………………….</w:t>
      </w:r>
    </w:p>
    <w:p w14:paraId="71C438D3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FC4E8C5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022999F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1A6C2A40" w14:textId="77777777" w:rsidR="003C0293" w:rsidRDefault="003C0293" w:rsidP="003C0293">
      <w:pPr>
        <w:spacing w:line="360" w:lineRule="auto"/>
      </w:pPr>
      <w:r>
        <w:t>Do: Nazwa i siedziba Zamawiającego:</w:t>
      </w:r>
    </w:p>
    <w:p w14:paraId="429DA9A6" w14:textId="77777777" w:rsidR="003C0293" w:rsidRDefault="003C0293" w:rsidP="003C029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35821B53" w14:textId="77777777" w:rsidR="003C0293" w:rsidRDefault="003C0293" w:rsidP="003C029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5B5F06B5" w14:textId="77777777" w:rsidR="003C0293" w:rsidRDefault="003C0293" w:rsidP="003C029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67913980" w14:textId="77777777" w:rsidR="003C0293" w:rsidRDefault="003C0293" w:rsidP="003C029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4957C4FB" w14:textId="77777777" w:rsidR="003C0293" w:rsidRDefault="003C0293" w:rsidP="003C0293">
      <w:pPr>
        <w:ind w:firstLine="3969"/>
        <w:rPr>
          <w:b/>
          <w:sz w:val="22"/>
          <w:szCs w:val="22"/>
        </w:rPr>
      </w:pPr>
    </w:p>
    <w:p w14:paraId="472CB716" w14:textId="61A89E9E" w:rsidR="003C0293" w:rsidRDefault="003C0293" w:rsidP="003C0293">
      <w:pPr>
        <w:widowControl w:val="0"/>
        <w:ind w:right="1"/>
        <w:jc w:val="both"/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Wykonanie, dostawa i montaż wystawy </w:t>
      </w:r>
      <w:proofErr w:type="spellStart"/>
      <w:r>
        <w:rPr>
          <w:b/>
          <w:sz w:val="22"/>
          <w:szCs w:val="22"/>
        </w:rPr>
        <w:t>gablotowej</w:t>
      </w:r>
      <w:proofErr w:type="spellEnd"/>
      <w:r>
        <w:rPr>
          <w:b/>
          <w:sz w:val="22"/>
          <w:szCs w:val="22"/>
        </w:rPr>
        <w:t xml:space="preserve"> w budynku A-0 AGH w Krakowie - KC-zp.272-737/22, </w:t>
      </w:r>
      <w:r>
        <w:rPr>
          <w:sz w:val="22"/>
          <w:szCs w:val="22"/>
        </w:rPr>
        <w:t>oferuję realizację przedmiotu zamówienia, zgodnie z zasadami określonymi w specyfikacji warunków zamówienia</w:t>
      </w:r>
      <w:r>
        <w:t>.</w:t>
      </w:r>
    </w:p>
    <w:p w14:paraId="1978A208" w14:textId="77777777" w:rsidR="003C0293" w:rsidRDefault="003C0293" w:rsidP="003C0293">
      <w:pPr>
        <w:tabs>
          <w:tab w:val="right" w:pos="9000"/>
        </w:tabs>
      </w:pPr>
    </w:p>
    <w:p w14:paraId="43ECDAFB" w14:textId="77777777" w:rsidR="003C0293" w:rsidRDefault="003C0293" w:rsidP="003C029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przedmiotu zamówienia:   ..........................................................PLN</w:t>
      </w:r>
    </w:p>
    <w:p w14:paraId="7099B35C" w14:textId="77777777" w:rsidR="003C0293" w:rsidRDefault="003C0293" w:rsidP="003C029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382CB01" w14:textId="77777777" w:rsidR="003C0293" w:rsidRDefault="003C0293" w:rsidP="003C029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zamówienia: .............................................................PLN</w:t>
      </w:r>
    </w:p>
    <w:p w14:paraId="5BB2C57F" w14:textId="77777777" w:rsidR="003C0293" w:rsidRDefault="003C0293" w:rsidP="003C029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44F74B2" w14:textId="77777777" w:rsidR="003C0293" w:rsidRDefault="003C0293" w:rsidP="003C029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73CCF85" w14:textId="77777777" w:rsidR="003C0293" w:rsidRDefault="003C0293" w:rsidP="003C0293">
      <w:pPr>
        <w:widowControl w:val="0"/>
        <w:spacing w:line="264" w:lineRule="auto"/>
        <w:ind w:right="1"/>
        <w:jc w:val="both"/>
        <w:rPr>
          <w:b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"/>
        <w:gridCol w:w="3901"/>
        <w:gridCol w:w="4523"/>
      </w:tblGrid>
      <w:tr w:rsidR="003C0293" w14:paraId="1E635D74" w14:textId="77777777" w:rsidTr="003C0293">
        <w:trPr>
          <w:trHeight w:val="645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F1E8B9" w14:textId="77777777" w:rsidR="003C0293" w:rsidRDefault="003C0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79DF04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AE3D94" w14:textId="77777777" w:rsidR="003C0293" w:rsidRPr="003C0293" w:rsidRDefault="003C0293">
            <w:pPr>
              <w:jc w:val="center"/>
              <w:rPr>
                <w:rFonts w:eastAsia="Arial Narrow"/>
                <w:b/>
                <w:color w:val="FF0000"/>
              </w:rPr>
            </w:pPr>
            <w:r w:rsidRPr="003C0293">
              <w:rPr>
                <w:rFonts w:eastAsia="Arial Narrow"/>
                <w:b/>
                <w:color w:val="FF0000"/>
              </w:rPr>
              <w:t>Należy wskazać</w:t>
            </w:r>
          </w:p>
          <w:p w14:paraId="5F6D862D" w14:textId="6CE49DA1" w:rsidR="003C0293" w:rsidRDefault="003C0293" w:rsidP="003C0293">
            <w:pPr>
              <w:ind w:left="720"/>
              <w:rPr>
                <w:rFonts w:eastAsia="Arial Narrow"/>
                <w:b/>
              </w:rPr>
            </w:pPr>
            <w:r w:rsidRPr="003C0293">
              <w:rPr>
                <w:rFonts w:eastAsia="Arial Narrow"/>
                <w:b/>
                <w:color w:val="FF0000"/>
              </w:rPr>
              <w:t>Źródło</w:t>
            </w:r>
            <w:r>
              <w:rPr>
                <w:rFonts w:eastAsia="Arial Narrow"/>
                <w:b/>
              </w:rPr>
              <w:t xml:space="preserve">, z którego będzie pozyskany materiał ikonograficzny/model 3D </w:t>
            </w:r>
          </w:p>
          <w:p w14:paraId="07C15194" w14:textId="534F12B0" w:rsidR="003C0293" w:rsidRPr="00EA0CEC" w:rsidRDefault="003C0293" w:rsidP="00EA0CEC">
            <w:pPr>
              <w:jc w:val="center"/>
              <w:rPr>
                <w:rFonts w:eastAsia="Arial Narrow"/>
                <w:b/>
                <w:color w:val="FF0000"/>
              </w:rPr>
            </w:pPr>
            <w:r w:rsidRPr="003C0293">
              <w:rPr>
                <w:rFonts w:eastAsia="Arial Narrow"/>
                <w:b/>
                <w:color w:val="FF0000"/>
              </w:rPr>
              <w:t>wraz z autorstwem</w:t>
            </w:r>
          </w:p>
        </w:tc>
      </w:tr>
      <w:tr w:rsidR="003C0293" w14:paraId="5C2CE938" w14:textId="77777777" w:rsidTr="003C0293">
        <w:trPr>
          <w:trHeight w:val="234"/>
        </w:trPr>
        <w:tc>
          <w:tcPr>
            <w:tcW w:w="34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04F7F1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A8B95D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DBCBFA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3C0293" w14:paraId="61713A67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FA69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26BA7" w14:textId="77777777" w:rsidR="003C0293" w:rsidRDefault="003C0293">
            <w:pPr>
              <w:tabs>
                <w:tab w:val="left" w:pos="614"/>
              </w:tabs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0FA8D9E3" w14:textId="77777777" w:rsidR="003C0293" w:rsidRDefault="003C0293">
            <w:pPr>
              <w:tabs>
                <w:tab w:val="left" w:pos="614"/>
              </w:tabs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Roy Chapman Andrews pozujący ze skamieniałymi jajami dinozaura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B8273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43885D54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39E5144C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67EB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18ECC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6A5FD537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Podwodne organizmy zrekonstruowane na podstawie skamieniałości z łupków z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Burgess</w:t>
            </w:r>
            <w:proofErr w:type="spellEnd"/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8627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45BE8AF1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2744B883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86BCC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C2FD4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30A38CC4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proofErr w:type="spellStart"/>
            <w:r>
              <w:rPr>
                <w:rFonts w:eastAsia="Arial Narrow"/>
                <w:sz w:val="20"/>
                <w:szCs w:val="20"/>
              </w:rPr>
              <w:t>Dromeozaur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Saurornitholestinae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z formacji Prince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Creek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na Alasce w towarzystwie innych stworzeń z okresu późnej kredy, z regionu Północnej Ameryki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C1040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FE820F2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154ED549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72FD7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1211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59F8CA2D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lastRenderedPageBreak/>
              <w:t>Zdjęcie okrzemek spod skaningowego mikroskopu elektronowego (SEM)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0FC6F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lastRenderedPageBreak/>
              <w:t>Źródło:…………………….</w:t>
            </w:r>
          </w:p>
          <w:p w14:paraId="6191113A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lastRenderedPageBreak/>
              <w:t>Autorstwo: ……………………</w:t>
            </w:r>
          </w:p>
        </w:tc>
      </w:tr>
      <w:tr w:rsidR="003C0293" w14:paraId="65C38A8B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904A0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31CF4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4E4AAAA3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Wczesne ssaki ukrywające się wśród zwłok wymarłych dinozaurów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0FB92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C3FC709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5EC7F586" w14:textId="77777777" w:rsidTr="003C0293">
        <w:trPr>
          <w:trHeight w:val="509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6F474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C694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605AFDB2" w14:textId="77777777" w:rsidR="003C0293" w:rsidRDefault="003C0293">
            <w:pPr>
              <w:spacing w:after="160" w:line="252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Arial Narrow"/>
                <w:sz w:val="20"/>
                <w:szCs w:val="20"/>
              </w:rPr>
              <w:t>Zdjęcie rekonstrukcji tropów hominidów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7F04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FEC7EC3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21FF8CB5" w14:textId="77777777" w:rsidTr="003C0293">
        <w:trPr>
          <w:trHeight w:val="702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30B18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D6366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068B0511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Bierna replika napierśnika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Lorica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Segmentata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w skali 1:1 wraz ze stojakiem krzyżowym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E1BD1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358DF512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0C50E568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5B512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07205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1BE2F4AC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Bierna replika hełmu korynckiego w skali 1:1 ze stojakiem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2F91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301AB9A6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5BBABEA6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D80EE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7DC23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795514F6" w14:textId="77777777" w:rsidR="003C0293" w:rsidRDefault="003C0293">
            <w:pPr>
              <w:spacing w:after="160" w:line="252" w:lineRule="auto"/>
              <w:rPr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 szkieletu stopy </w:t>
            </w:r>
            <w:proofErr w:type="spellStart"/>
            <w:r>
              <w:rPr>
                <w:rFonts w:eastAsia="Arial Narrow"/>
                <w:i/>
                <w:sz w:val="20"/>
                <w:szCs w:val="20"/>
              </w:rPr>
              <w:t>Deinonychus</w:t>
            </w:r>
            <w:proofErr w:type="spellEnd"/>
            <w:r>
              <w:rPr>
                <w:rFonts w:eastAsia="Arial Narrow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 Narrow"/>
                <w:i/>
                <w:sz w:val="20"/>
                <w:szCs w:val="20"/>
              </w:rPr>
              <w:t>antirrhopus</w:t>
            </w:r>
            <w:proofErr w:type="spellEnd"/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210EF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0208C7F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1A07770D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0D055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5012E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WYDRUK 3D: </w:t>
            </w:r>
          </w:p>
          <w:p w14:paraId="6FFB134E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Wydruk 3D modelu mózgu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wczesnooligoceńskiego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zajęczaka.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09020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245C79C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497963F8" w14:textId="77777777" w:rsidTr="003C0293">
        <w:trPr>
          <w:trHeight w:val="734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EFD39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542D4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6B11B806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Rekonstrukcja ryby pancernej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Brachythoraci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wraz z podstawką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A56F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950527D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2D4AE055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54BD0" w14:textId="3A7960F9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E16CC">
              <w:rPr>
                <w:sz w:val="22"/>
                <w:szCs w:val="22"/>
              </w:rPr>
              <w:t>2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38EF" w14:textId="77777777" w:rsidR="003C0293" w:rsidRDefault="003C0293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39C728E1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Rekonstrukcja dewońskiej ryby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mięśniopłetwej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z rodzaju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Tiktaalik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(375 mln lat temu, Kanada).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8037A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F2A1A97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5FF6FF5C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11B2" w14:textId="11ABCEF3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E16CC">
              <w:rPr>
                <w:sz w:val="22"/>
                <w:szCs w:val="22"/>
              </w:rPr>
              <w:t>3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B3CE" w14:textId="77777777" w:rsidR="003C0293" w:rsidRDefault="003C0293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7EBBAD04" w14:textId="77777777" w:rsidR="003C0293" w:rsidRDefault="003C0293">
            <w:pPr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Rekonstrukcji czaszki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Australopithecus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afarensis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w skali 1:1 - "Lucy" (3,2 mln lat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temu,Etiopia</w:t>
            </w:r>
            <w:proofErr w:type="spellEnd"/>
            <w:r>
              <w:rPr>
                <w:rFonts w:eastAsia="Arial Narrow"/>
                <w:sz w:val="20"/>
                <w:szCs w:val="20"/>
              </w:rPr>
              <w:t>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961BA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456C602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63AFF897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F6073" w14:textId="330179FB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E16CC">
              <w:rPr>
                <w:sz w:val="22"/>
                <w:szCs w:val="22"/>
              </w:rPr>
              <w:t>4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3ECD9" w14:textId="77777777" w:rsidR="003C0293" w:rsidRDefault="003C0293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77722F33" w14:textId="77777777" w:rsidR="003C0293" w:rsidRDefault="003C0293">
            <w:pPr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Rekonstrukcja popiersia Lucy (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Australopithecus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afarensis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, 3,2 mln lat temu,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Etopia</w:t>
            </w:r>
            <w:proofErr w:type="spellEnd"/>
            <w:r>
              <w:rPr>
                <w:rFonts w:eastAsia="Arial Narrow"/>
                <w:sz w:val="20"/>
                <w:szCs w:val="20"/>
              </w:rPr>
              <w:t>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9A6B8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25CDCFF7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</w:tbl>
    <w:p w14:paraId="70E0AC18" w14:textId="77777777" w:rsidR="003C0293" w:rsidRDefault="003C0293" w:rsidP="003C0293">
      <w:pPr>
        <w:pStyle w:val="Tekstpodstawowy"/>
        <w:rPr>
          <w:b w:val="0"/>
          <w:color w:val="FF000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3C0293" w14:paraId="79CB7DBD" w14:textId="77777777" w:rsidTr="003C029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36FC7E" w14:textId="77777777" w:rsidR="003C0293" w:rsidRDefault="003C0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815DA4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F23DC3" w14:textId="77777777" w:rsidR="003C0293" w:rsidRDefault="003C029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</w:t>
            </w:r>
          </w:p>
          <w:p w14:paraId="37382BDF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F7CF2D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3DD39790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6A3B36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6E925B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5BF1A41E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3204DD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79F176B0" w14:textId="77777777" w:rsidR="003C0293" w:rsidRDefault="003C0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632710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9DE64A8" w14:textId="77777777" w:rsidR="003C0293" w:rsidRDefault="003C0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43C864B0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C0293" w14:paraId="330732FF" w14:textId="77777777" w:rsidTr="003C029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A3B8A5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EF4485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246D19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7A1633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B26C41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EFEFA0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C8AA43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389DB6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C0293" w14:paraId="2542D403" w14:textId="77777777" w:rsidTr="003C029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C3F59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0396" w14:textId="77777777" w:rsidR="003C0293" w:rsidRDefault="003C0293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Odtwarzacz multimedialny z ekranem wraz z zestawem montażowym i  konstrukcją zapewniającą montaż oraz kablem HDMI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6B8E" w14:textId="77777777" w:rsidR="003C0293" w:rsidRDefault="003C02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80D2A" w14:textId="77777777" w:rsidR="003C0293" w:rsidRDefault="003C029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D149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ACDE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DEA833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E7876B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</w:tr>
      <w:tr w:rsidR="003C0293" w14:paraId="16C37F7B" w14:textId="77777777" w:rsidTr="003C029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C3D27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AE47" w14:textId="77777777" w:rsidR="003C0293" w:rsidRDefault="003C029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Oprawa oświetleniowa LED  montowana w wieńcu górnym gabloty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9A9B" w14:textId="77777777" w:rsidR="003C0293" w:rsidRDefault="003C02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C0AB8" w14:textId="77777777" w:rsidR="003C0293" w:rsidRDefault="003C029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0996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AA0A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C826B5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81EF3A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</w:tr>
      <w:tr w:rsidR="003C0293" w14:paraId="5C7EDAE1" w14:textId="77777777" w:rsidTr="003C029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E4B60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E9CD6" w14:textId="77777777" w:rsidR="003C0293" w:rsidRDefault="003C0293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Transformator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73FF" w14:textId="77777777" w:rsidR="003C0293" w:rsidRDefault="003C02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59E3A" w14:textId="77777777" w:rsidR="003C0293" w:rsidRDefault="003C029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17CD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E045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5BE3D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6FF7B6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99FDACF" w14:textId="77777777" w:rsidR="003C0293" w:rsidRDefault="003C0293" w:rsidP="003C0293">
      <w:pPr>
        <w:pStyle w:val="Tekstpodstawowy"/>
      </w:pPr>
    </w:p>
    <w:p w14:paraId="5499EE58" w14:textId="77777777" w:rsidR="003C0293" w:rsidRDefault="003C0293" w:rsidP="003C029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…………miesięcy od daty podpisania umowy</w:t>
      </w:r>
    </w:p>
    <w:p w14:paraId="30599A2F" w14:textId="77777777" w:rsidR="003C0293" w:rsidRDefault="003C0293" w:rsidP="003C029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…………………miesięcy (</w:t>
      </w:r>
      <w:r>
        <w:rPr>
          <w:i/>
          <w:sz w:val="22"/>
          <w:szCs w:val="22"/>
          <w:highlight w:val="yellow"/>
        </w:rPr>
        <w:t>kryterium oceny ofert)</w:t>
      </w:r>
    </w:p>
    <w:p w14:paraId="787CCC58" w14:textId="77777777" w:rsidR="003C0293" w:rsidRDefault="003C0293" w:rsidP="003C029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66B852EA" w14:textId="77777777" w:rsidR="003C0293" w:rsidRDefault="003C0293" w:rsidP="003C029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851BA17" w14:textId="77777777" w:rsidR="003C0293" w:rsidRDefault="003C0293" w:rsidP="003C0293">
      <w:pPr>
        <w:tabs>
          <w:tab w:val="left" w:pos="426"/>
        </w:tabs>
        <w:jc w:val="both"/>
        <w:rPr>
          <w:sz w:val="22"/>
          <w:szCs w:val="22"/>
        </w:rPr>
      </w:pPr>
    </w:p>
    <w:p w14:paraId="025CF175" w14:textId="77777777" w:rsidR="003C0293" w:rsidRDefault="003C0293" w:rsidP="003C029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2A7B499" w14:textId="77777777" w:rsidR="003C0293" w:rsidRDefault="003C0293" w:rsidP="003C029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C83A09" w14:textId="77777777" w:rsidR="003C0293" w:rsidRDefault="003C0293" w:rsidP="003C02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A673DB1" w14:textId="77777777" w:rsidR="003C0293" w:rsidRDefault="003C0293" w:rsidP="003C02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5B681A6" w14:textId="77777777" w:rsidR="003C0293" w:rsidRDefault="003C0293" w:rsidP="003C0293">
      <w:pPr>
        <w:numPr>
          <w:ilvl w:val="0"/>
          <w:numId w:val="1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Oświadczamy, że </w:t>
      </w:r>
    </w:p>
    <w:p w14:paraId="659888AE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tam, gdzie jest to wymagane przewidziano w produkcji zabudowy materiały obojętne chemicznie wobec eksponatów /materiały mające kontakt z eksponatami to szkło, HPL, blacha stalowa malowana proszkowo farbami chemicznie obojętnymi, pleksi, PVC.  Obojętność chemiczna jest potwierdzona raportem/sprawozdaniem z Badań dotyczących korozyjności materiałów używanych do produkcji gablot, tzw. „ODDY TEST”. Raport dotyczy także zastosowanego kleju do klejenia szyb z profilami konstrukcyjnymi, lakieru zastosowanego do lakierowania gablot, użytego silikonu do doszczelniania gabloty oraz innych uszczelek, zastosowanych w gablocie. Rezultaty testu jednoznacznie gwarantują brak zagrożeń ze strony stosowanych w budowie gablot materiałów w odniesieniu do zbiorów prezentowanych w gablotach</w:t>
      </w:r>
    </w:p>
    <w:p w14:paraId="27C07113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Wkładki do zamków dyskowych G. spełniają wymagania 1 klasy bezpieczeństwa zgodnie z grupą norm PN-EN 1303:2007 lub równoważną.</w:t>
      </w:r>
    </w:p>
    <w:p w14:paraId="1CBEB507" w14:textId="7415194A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materiały użyte w projekcie ekspozycji są niepalne lub niezapalne, nie kapiące i nie odpadające pod wpływem ognia oraz nie rozprzestrzeniają ognia, zgodnie z § 258-264 Rozporządzenia Ministra Infrastruktury z dn. 12 kwietnia  2002 r.  w sprawie warunków technicznych, jakim powinny odpowiadać budynki i ich usytuowanie (Dz. U. nr 75, poz. 690 ze zm.).</w:t>
      </w:r>
    </w:p>
    <w:p w14:paraId="5B33A030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produkt spełnia </w:t>
      </w:r>
      <w:r>
        <w:rPr>
          <w:rFonts w:eastAsia="Arial Narrow"/>
          <w:i/>
          <w:iCs/>
          <w:sz w:val="22"/>
          <w:szCs w:val="22"/>
        </w:rPr>
        <w:t xml:space="preserve">normy bezpieczeństwa w zakresie  statyki, konstrukcji oraz eksploatacji gablot oraz posiada </w:t>
      </w:r>
      <w:r>
        <w:rPr>
          <w:rFonts w:eastAsia="Arial Narrow"/>
          <w:i/>
          <w:iCs/>
          <w:color w:val="000000"/>
          <w:sz w:val="22"/>
          <w:szCs w:val="22"/>
        </w:rPr>
        <w:t>Raport /Sprawozdanie z badań wytrzymałościowych zawiasów zastosowanych w układzie otwierającym drzwi gablot i przenoszących duże obciążenia oraz Raport/Sprawozdanie z badań wytrzymałościowych złącza szyba, klej, profil metalowy, do którego mocowany jest zawias wieloprzegubowy.</w:t>
      </w:r>
    </w:p>
    <w:p w14:paraId="669538B0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zastosowane w zabudowie oświetlenie elektryczne i urządzeniach audio-video odpowiednie elementy wyposażenia ekspozycji są oznaczone znakiem CE zgodnie z obowiązującym Rozporządzeniem Ministra Gospodarki z dnia 21 sierpnia 2007 r. w sprawie zasadniczych wymagań dla sprzętu elektrycznego (Dz. U. Nr 155 poz. 1089).</w:t>
      </w:r>
    </w:p>
    <w:p w14:paraId="05AC9D52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wszystkie układy elektryczne oświetlenia są zgodne z normą PN-EN 60598 – 1: 2000 lub równoważną.</w:t>
      </w:r>
    </w:p>
    <w:p w14:paraId="4A1BFD0C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 xml:space="preserve">Dla oświetlenia gablot przewidziano zastosowanie oświetlenia LED, wykonane zgodnie z obowiązującymi normami </w:t>
      </w:r>
      <w:r>
        <w:rPr>
          <w:i/>
          <w:iCs/>
          <w:sz w:val="22"/>
          <w:szCs w:val="22"/>
        </w:rPr>
        <w:t>PN-EN 60-598-2-2-2000 lub równoważną</w:t>
      </w:r>
      <w:r>
        <w:rPr>
          <w:rFonts w:eastAsia="Arial Narrow"/>
          <w:i/>
          <w:iCs/>
          <w:sz w:val="22"/>
          <w:szCs w:val="22"/>
        </w:rPr>
        <w:t xml:space="preserve"> - z aktualnie obowiązującym Rozporządzeniem Ministra Gospodarki z dnia 21sierpnia 2007 r. w sprawie zasadniczych wymagań dla sprzętu elektrycznego (Dz. U. Nr 155 poz. 1089).</w:t>
      </w:r>
    </w:p>
    <w:p w14:paraId="2EC7A049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Gabloty są oznaczone znakiem CE (zgodnie dyrektywą niskonapięciową 73/23/EEC, 93/68 EFC- Rozporządzenie Ministra Gospodarki Pracy i Polityki Socjalnej z dnia 12.03.2003r.).</w:t>
      </w:r>
    </w:p>
    <w:p w14:paraId="3B5CCBB7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układ elektryczny gablot posiada Deklarację Zgodności, zgodność z PN-EN 60-598-2-2-2000 lub równoważną.</w:t>
      </w:r>
    </w:p>
    <w:p w14:paraId="71FFF1FC" w14:textId="77777777" w:rsidR="003C0293" w:rsidRDefault="003C0293" w:rsidP="003C02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F34DD5" w14:textId="77777777" w:rsidR="003C0293" w:rsidRDefault="003C0293" w:rsidP="003C029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FD8C77" w14:textId="77777777" w:rsidR="003C0293" w:rsidRDefault="003C0293" w:rsidP="003C029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0291E3" w14:textId="77777777" w:rsidR="003C0293" w:rsidRDefault="003C0293" w:rsidP="003C029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0293" w14:paraId="514FFB70" w14:textId="77777777" w:rsidTr="003C029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3AE73" w14:textId="77777777" w:rsidR="003C0293" w:rsidRDefault="003C02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8245A" w14:textId="77777777" w:rsidR="003C0293" w:rsidRDefault="003C02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14781D7" w14:textId="77777777" w:rsidR="003C0293" w:rsidRDefault="003C02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CD338" w14:textId="77777777" w:rsidR="003C0293" w:rsidRDefault="003C02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C0293" w14:paraId="7DBE2FA9" w14:textId="77777777" w:rsidTr="003C029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DC757" w14:textId="77777777" w:rsidR="003C0293" w:rsidRDefault="003C029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50B4F" w14:textId="77777777" w:rsidR="003C0293" w:rsidRDefault="003C02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F79BD" w14:textId="77777777" w:rsidR="003C0293" w:rsidRDefault="003C02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C0293" w14:paraId="6DD82AF7" w14:textId="77777777" w:rsidTr="003C029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75BBC" w14:textId="77777777" w:rsidR="003C0293" w:rsidRDefault="003C029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70028" w14:textId="77777777" w:rsidR="003C0293" w:rsidRDefault="003C02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DD59A" w14:textId="77777777" w:rsidR="003C0293" w:rsidRDefault="003C02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8F54483" w14:textId="77777777" w:rsidR="003C0293" w:rsidRDefault="003C0293" w:rsidP="003C02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145215F5" w14:textId="77777777" w:rsidR="003C0293" w:rsidRDefault="003C0293" w:rsidP="003C0293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C210C9B" w14:textId="77777777" w:rsidR="003C0293" w:rsidRDefault="003C0293" w:rsidP="003C029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AED5D6B" w14:textId="77777777" w:rsidR="003C0293" w:rsidRDefault="003C0293" w:rsidP="003C029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4F2593CF" w14:textId="77777777" w:rsidR="003C0293" w:rsidRDefault="003C0293" w:rsidP="003C02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FA4400B" w14:textId="77777777" w:rsidR="003C0293" w:rsidRDefault="003C0293" w:rsidP="003C029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39C9A7" w14:textId="77777777" w:rsidR="003C0293" w:rsidRDefault="003C0293" w:rsidP="003C02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2F9D59F" w14:textId="77777777" w:rsidR="003C0293" w:rsidRDefault="003C0293" w:rsidP="003C02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5851952" w14:textId="77777777" w:rsidR="003C0293" w:rsidRDefault="003C0293" w:rsidP="003C02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E29091F" w14:textId="77777777" w:rsidR="003C0293" w:rsidRDefault="003C0293" w:rsidP="003C0293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74FDC27" w14:textId="77777777" w:rsidR="003C0293" w:rsidRDefault="003C0293" w:rsidP="003C0293"/>
    <w:p w14:paraId="7DBDA19A" w14:textId="77777777" w:rsidR="003C0293" w:rsidRDefault="003C0293" w:rsidP="003C0293">
      <w:pPr>
        <w:jc w:val="right"/>
        <w:rPr>
          <w:sz w:val="20"/>
          <w:szCs w:val="20"/>
        </w:rPr>
      </w:pPr>
    </w:p>
    <w:p w14:paraId="051C8472" w14:textId="77777777" w:rsidR="00FE545C" w:rsidRPr="003C0293" w:rsidRDefault="00FE545C" w:rsidP="003C0293"/>
    <w:sectPr w:rsidR="00FE545C" w:rsidRPr="003C02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F7AEE" w14:textId="77777777" w:rsidR="00446079" w:rsidRDefault="00446079">
      <w:r>
        <w:separator/>
      </w:r>
    </w:p>
  </w:endnote>
  <w:endnote w:type="continuationSeparator" w:id="0">
    <w:p w14:paraId="35DF7B33" w14:textId="77777777" w:rsidR="00446079" w:rsidRDefault="00446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7E647" w14:textId="77777777" w:rsidR="007B248B" w:rsidRDefault="007B24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A84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9445B" w14:textId="77777777" w:rsidR="007B248B" w:rsidRDefault="007B24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FB2C1" w14:textId="77777777" w:rsidR="00446079" w:rsidRDefault="00446079">
      <w:r>
        <w:separator/>
      </w:r>
    </w:p>
  </w:footnote>
  <w:footnote w:type="continuationSeparator" w:id="0">
    <w:p w14:paraId="4F03C8F8" w14:textId="77777777" w:rsidR="00446079" w:rsidRDefault="00446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04C4C" w14:textId="77777777" w:rsidR="007B248B" w:rsidRDefault="007B2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FAA7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79F9B" w14:textId="77777777" w:rsidR="007B248B" w:rsidRDefault="007B2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5542FE"/>
    <w:multiLevelType w:val="hybridMultilevel"/>
    <w:tmpl w:val="33C681F6"/>
    <w:lvl w:ilvl="0" w:tplc="07E64570">
      <w:start w:val="1"/>
      <w:numFmt w:val="lowerLetter"/>
      <w:lvlText w:val="%1)"/>
      <w:lvlJc w:val="left"/>
      <w:pPr>
        <w:ind w:left="720" w:hanging="360"/>
      </w:pPr>
      <w:rPr>
        <w:rFonts w:eastAsia="Arial Narrow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4B61D4"/>
    <w:multiLevelType w:val="hybridMultilevel"/>
    <w:tmpl w:val="A68A9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7784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49930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8132777">
    <w:abstractNumId w:val="0"/>
  </w:num>
  <w:num w:numId="4" w16cid:durableId="2055763445">
    <w:abstractNumId w:val="3"/>
  </w:num>
  <w:num w:numId="5" w16cid:durableId="15878799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03793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54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0293"/>
    <w:rsid w:val="0044607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28AB"/>
    <w:rsid w:val="007A4321"/>
    <w:rsid w:val="007B248B"/>
    <w:rsid w:val="007E16CC"/>
    <w:rsid w:val="0081780A"/>
    <w:rsid w:val="00833933"/>
    <w:rsid w:val="00853083"/>
    <w:rsid w:val="008B2F0C"/>
    <w:rsid w:val="008B4928"/>
    <w:rsid w:val="008D2AB8"/>
    <w:rsid w:val="008F1C66"/>
    <w:rsid w:val="00970FE4"/>
    <w:rsid w:val="009754B7"/>
    <w:rsid w:val="00994C28"/>
    <w:rsid w:val="00A0022B"/>
    <w:rsid w:val="00A346FE"/>
    <w:rsid w:val="00A47B4D"/>
    <w:rsid w:val="00A83018"/>
    <w:rsid w:val="00B774DC"/>
    <w:rsid w:val="00C969A6"/>
    <w:rsid w:val="00CA258E"/>
    <w:rsid w:val="00CA7D36"/>
    <w:rsid w:val="00D24208"/>
    <w:rsid w:val="00D60C38"/>
    <w:rsid w:val="00D66893"/>
    <w:rsid w:val="00D90ACB"/>
    <w:rsid w:val="00DA5543"/>
    <w:rsid w:val="00DC1500"/>
    <w:rsid w:val="00E44371"/>
    <w:rsid w:val="00E949B0"/>
    <w:rsid w:val="00EA0CEC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F246B3"/>
  <w15:chartTrackingRefBased/>
  <w15:docId w15:val="{343D1E48-8EB7-45F0-8D03-DE7057A1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29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1377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2023-01-10T08:02:00Z</dcterms:created>
  <dcterms:modified xsi:type="dcterms:W3CDTF">2023-01-10T09:10:00Z</dcterms:modified>
</cp:coreProperties>
</file>