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F1F53" w:rsidP="006A5DF1">
      <w:pPr>
        <w:spacing w:after="240"/>
        <w:jc w:val="right"/>
        <w:rPr>
          <w:sz w:val="22"/>
          <w:szCs w:val="22"/>
        </w:rPr>
      </w:pPr>
      <w:r w:rsidRPr="00EF1F5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F1F53">
        <w:rPr>
          <w:sz w:val="22"/>
          <w:szCs w:val="22"/>
        </w:rPr>
        <w:t>2023-01-0</w:t>
      </w:r>
      <w:r w:rsidR="00870879">
        <w:rPr>
          <w:sz w:val="22"/>
          <w:szCs w:val="22"/>
        </w:rPr>
        <w:t>5</w:t>
      </w:r>
      <w:bookmarkStart w:id="0" w:name="_GoBack"/>
      <w:bookmarkEnd w:id="0"/>
    </w:p>
    <w:p w:rsidR="00EF1F53" w:rsidRPr="00EF1F53" w:rsidRDefault="00EF1F53" w:rsidP="006A5DF1">
      <w:pPr>
        <w:rPr>
          <w:b/>
          <w:bCs/>
          <w:sz w:val="22"/>
          <w:szCs w:val="22"/>
        </w:rPr>
      </w:pPr>
      <w:r w:rsidRPr="00EF1F53">
        <w:rPr>
          <w:b/>
          <w:bCs/>
          <w:sz w:val="22"/>
          <w:szCs w:val="22"/>
        </w:rPr>
        <w:t>Akademia Górniczo - Hutnicza</w:t>
      </w:r>
    </w:p>
    <w:p w:rsidR="00EF1F53" w:rsidRPr="00EF1F53" w:rsidRDefault="00EF1F53" w:rsidP="006A5DF1">
      <w:pPr>
        <w:rPr>
          <w:b/>
          <w:bCs/>
          <w:sz w:val="22"/>
          <w:szCs w:val="22"/>
        </w:rPr>
      </w:pPr>
      <w:r w:rsidRPr="00EF1F53">
        <w:rPr>
          <w:b/>
          <w:bCs/>
          <w:sz w:val="22"/>
          <w:szCs w:val="22"/>
        </w:rPr>
        <w:t>im. Stanisława Staszica w Krakowie</w:t>
      </w:r>
    </w:p>
    <w:p w:rsidR="006A5DF1" w:rsidRPr="00D91931" w:rsidRDefault="00EF1F53" w:rsidP="006A5DF1">
      <w:pPr>
        <w:rPr>
          <w:b/>
          <w:bCs/>
          <w:sz w:val="22"/>
          <w:szCs w:val="22"/>
        </w:rPr>
      </w:pPr>
      <w:r w:rsidRPr="00EF1F53">
        <w:rPr>
          <w:b/>
          <w:bCs/>
          <w:sz w:val="22"/>
          <w:szCs w:val="22"/>
        </w:rPr>
        <w:t>Dział Zamówień Publicznych</w:t>
      </w:r>
    </w:p>
    <w:p w:rsidR="006A5DF1" w:rsidRPr="00BD5546" w:rsidRDefault="00EF1F53" w:rsidP="006A5DF1">
      <w:pPr>
        <w:rPr>
          <w:sz w:val="22"/>
          <w:szCs w:val="22"/>
        </w:rPr>
      </w:pPr>
      <w:r w:rsidRPr="00EF1F5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F1F53">
        <w:rPr>
          <w:sz w:val="22"/>
          <w:szCs w:val="22"/>
        </w:rPr>
        <w:t>30</w:t>
      </w:r>
    </w:p>
    <w:p w:rsidR="006A5DF1" w:rsidRPr="00BD5546" w:rsidRDefault="00EF1F53" w:rsidP="006A5DF1">
      <w:pPr>
        <w:rPr>
          <w:sz w:val="22"/>
          <w:szCs w:val="22"/>
        </w:rPr>
      </w:pPr>
      <w:r w:rsidRPr="00EF1F5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F1F5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C27F1">
        <w:rPr>
          <w:sz w:val="22"/>
          <w:szCs w:val="22"/>
        </w:rPr>
        <w:t>Pismo:</w:t>
      </w:r>
      <w:r w:rsidR="009C27F1" w:rsidRPr="009C27F1">
        <w:rPr>
          <w:bCs/>
          <w:sz w:val="22"/>
          <w:szCs w:val="22"/>
        </w:rPr>
        <w:t xml:space="preserve"> KC-zp.272-759/22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F1F53" w:rsidRPr="00EF1F5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F1F53" w:rsidRPr="00EF1F53">
        <w:rPr>
          <w:b/>
          <w:bCs/>
          <w:sz w:val="22"/>
          <w:szCs w:val="22"/>
        </w:rPr>
        <w:t>dostawa stacji roboczej - ultralekkiego przenośnego komputera o dużej wydajności obliczeniowej i wysokich parametrach wytrzymałości mechanicznej, przystosowany do pracy w trudnych warunkach środowiskowych - 4 sztuki - KC-zp.272-759/22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F1F53" w:rsidRPr="00EF1F53">
        <w:rPr>
          <w:b/>
          <w:sz w:val="22"/>
          <w:szCs w:val="22"/>
        </w:rPr>
        <w:t>KC-zp.272-759/22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</w:t>
      </w:r>
      <w:r w:rsidR="009C27F1">
        <w:rPr>
          <w:sz w:val="22"/>
          <w:szCs w:val="22"/>
        </w:rPr>
        <w:t xml:space="preserve"> ze zm.</w:t>
      </w:r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F1F53" w:rsidRPr="006A5DF1" w:rsidTr="00440279">
        <w:tc>
          <w:tcPr>
            <w:tcW w:w="9356" w:type="dxa"/>
            <w:shd w:val="clear" w:color="auto" w:fill="auto"/>
          </w:tcPr>
          <w:p w:rsidR="00EF1F53" w:rsidRPr="006A5DF1" w:rsidRDefault="00EF1F53" w:rsidP="0044027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EF1F53" w:rsidRPr="00EF1F53" w:rsidRDefault="00EF1F53" w:rsidP="004402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F53">
              <w:rPr>
                <w:sz w:val="22"/>
                <w:szCs w:val="22"/>
              </w:rPr>
              <w:t>Czy Zamawiający dopuści notebooka :</w:t>
            </w:r>
          </w:p>
          <w:p w:rsidR="00EF1F53" w:rsidRPr="00EF1F53" w:rsidRDefault="00EF1F53" w:rsidP="004402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F53">
              <w:rPr>
                <w:sz w:val="22"/>
                <w:szCs w:val="22"/>
              </w:rPr>
              <w:t>- posiadającego matrycę dotykową 3840x2400 z powłoką antyrefleksyjną, jasność 500 nitów</w:t>
            </w:r>
          </w:p>
          <w:p w:rsidR="00EF1F53" w:rsidRPr="00EF1F53" w:rsidRDefault="00EF1F53" w:rsidP="004402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F53">
              <w:rPr>
                <w:sz w:val="22"/>
                <w:szCs w:val="22"/>
              </w:rPr>
              <w:t>- masa urządzenia do 1.2kg</w:t>
            </w:r>
          </w:p>
          <w:p w:rsidR="00EF1F53" w:rsidRPr="006A5DF1" w:rsidRDefault="00EF1F53" w:rsidP="004402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F53">
              <w:rPr>
                <w:sz w:val="22"/>
                <w:szCs w:val="22"/>
              </w:rPr>
              <w:t>Zmiana ta pozwoli na zaoferowanie nowego modelu notebooka opartego na 12 generacji procesorów i pamięciach LPDDR5</w:t>
            </w:r>
          </w:p>
          <w:p w:rsidR="00EF1F53" w:rsidRPr="006A5DF1" w:rsidRDefault="00EF1F53" w:rsidP="0044027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870879" w:rsidRPr="00870879" w:rsidRDefault="00870879" w:rsidP="0087087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C27F1">
              <w:rPr>
                <w:sz w:val="22"/>
                <w:szCs w:val="22"/>
              </w:rPr>
              <w:t xml:space="preserve">Zamawiający dopuszcza </w:t>
            </w:r>
            <w:r w:rsidRPr="009C27F1">
              <w:t xml:space="preserve"> </w:t>
            </w:r>
            <w:r w:rsidRPr="009C27F1">
              <w:rPr>
                <w:sz w:val="22"/>
                <w:szCs w:val="22"/>
              </w:rPr>
              <w:t xml:space="preserve">notebooka </w:t>
            </w:r>
            <w:r w:rsidRPr="00870879">
              <w:rPr>
                <w:sz w:val="22"/>
                <w:szCs w:val="22"/>
              </w:rPr>
              <w:t>posiadającego matrycę dotykową 3840x2400 z powłoką antyrefleksyjną, jasność 500 nitów</w:t>
            </w:r>
            <w:r>
              <w:rPr>
                <w:sz w:val="22"/>
                <w:szCs w:val="22"/>
              </w:rPr>
              <w:t>.</w:t>
            </w:r>
          </w:p>
          <w:p w:rsidR="00870879" w:rsidRDefault="00870879" w:rsidP="0044027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EF1F53" w:rsidRPr="00EF1F53" w:rsidRDefault="009C27F1" w:rsidP="0044027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9C27F1">
              <w:rPr>
                <w:sz w:val="22"/>
                <w:szCs w:val="22"/>
              </w:rPr>
              <w:t xml:space="preserve">Zamawiający nie dopuszcza </w:t>
            </w:r>
            <w:r w:rsidRPr="009C27F1">
              <w:t xml:space="preserve"> </w:t>
            </w:r>
            <w:r w:rsidRPr="009C27F1">
              <w:rPr>
                <w:sz w:val="22"/>
                <w:szCs w:val="22"/>
              </w:rPr>
              <w:t xml:space="preserve">notebooka o wadze przekraczającej </w:t>
            </w:r>
            <w:r>
              <w:rPr>
                <w:sz w:val="22"/>
                <w:szCs w:val="22"/>
              </w:rPr>
              <w:t>1,1 kg</w:t>
            </w:r>
            <w:r w:rsidRPr="009C27F1">
              <w:rPr>
                <w:sz w:val="22"/>
                <w:szCs w:val="22"/>
              </w:rPr>
              <w:t>, waga jest dla kluczowym parametrem dla osób z zespołu projektowego.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3F56" w:rsidRDefault="003F3F56">
      <w:r>
        <w:separator/>
      </w:r>
    </w:p>
  </w:endnote>
  <w:endnote w:type="continuationSeparator" w:id="0">
    <w:p w:rsidR="003F3F56" w:rsidRDefault="003F3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7087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3F56" w:rsidRDefault="003F3F56">
      <w:r>
        <w:separator/>
      </w:r>
    </w:p>
  </w:footnote>
  <w:footnote w:type="continuationSeparator" w:id="0">
    <w:p w:rsidR="003F3F56" w:rsidRDefault="003F3F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F53" w:rsidRDefault="00EF1F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F53" w:rsidRDefault="00EF1F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F53" w:rsidRDefault="00EF1F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3F56"/>
    <w:rsid w:val="00031374"/>
    <w:rsid w:val="000A1097"/>
    <w:rsid w:val="000E2A8F"/>
    <w:rsid w:val="0012774F"/>
    <w:rsid w:val="00144B7A"/>
    <w:rsid w:val="00180C6E"/>
    <w:rsid w:val="001D75AC"/>
    <w:rsid w:val="0029606A"/>
    <w:rsid w:val="003F3F5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879"/>
    <w:rsid w:val="00870F9F"/>
    <w:rsid w:val="008804B6"/>
    <w:rsid w:val="00897AB0"/>
    <w:rsid w:val="008A3553"/>
    <w:rsid w:val="00947A50"/>
    <w:rsid w:val="009B3429"/>
    <w:rsid w:val="009C27F1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1F5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F6B2DB"/>
  <w15:chartTrackingRefBased/>
  <w15:docId w15:val="{F2BC7B86-06CB-4D51-A5DB-A45821E3E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70879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196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4</cp:revision>
  <cp:lastPrinted>2023-01-05T08:02:00Z</cp:lastPrinted>
  <dcterms:created xsi:type="dcterms:W3CDTF">2023-01-04T06:08:00Z</dcterms:created>
  <dcterms:modified xsi:type="dcterms:W3CDTF">2023-01-05T08:02:00Z</dcterms:modified>
</cp:coreProperties>
</file>