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CE187" w14:textId="29761519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1C4CAD">
        <w:rPr>
          <w:rFonts w:ascii="Times New Roman" w:eastAsia="Calibri" w:hAnsi="Times New Roman" w:cs="Times New Roman"/>
          <w:b/>
        </w:rPr>
        <w:t>53</w:t>
      </w:r>
      <w:r w:rsidRPr="00463283">
        <w:rPr>
          <w:rFonts w:ascii="Times New Roman" w:eastAsia="Calibri" w:hAnsi="Times New Roman" w:cs="Times New Roman"/>
          <w:b/>
        </w:rPr>
        <w:t>/2022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463283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2411F560" w14:textId="3214234B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7D3A74" w:rsidRPr="00463283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1C4CAD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I”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463283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0B6860E8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5k rozporządzenia Rady (UE) nr 833/2014 z dnia 31 lipca 2014 r. dotyczącego środków ograniczających w związku</w:t>
      </w:r>
      <w:r w:rsidR="00B5195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>Urz. UE nr L 229 z 31.7.2014, str. 1), dalej: rozporządzenie 833/2014, w brzmieniu nadanym rozporządzeniem Rady (UE) 2022/576</w:t>
      </w:r>
      <w:r w:rsidR="00B5195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w sprawie zmiany rozporządzenia (UE) nr 833/2014 dotyczącego środków ograniczających</w:t>
      </w:r>
      <w:r w:rsidR="00B5195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w związku z działaniami Rosji destabilizującymi sytuację na Ukrainie (Dz. Urz. UE nr L 111</w:t>
      </w:r>
      <w:r w:rsidR="00B5195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2B5879FA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B51951">
        <w:rPr>
          <w:rFonts w:ascii="Times New Roman" w:hAnsi="Times New Roman" w:cs="Times New Roman"/>
          <w:sz w:val="21"/>
          <w:szCs w:val="21"/>
        </w:rPr>
        <w:t xml:space="preserve"> </w:t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B5195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59EC0E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B5195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</w:t>
      </w:r>
      <w:r w:rsidR="00B5195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50D65599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B5195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</w:t>
      </w:r>
      <w:r w:rsidR="00B5195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463283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4C4CA4DB" w14:textId="20F1D043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463283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  <w:r w:rsidR="005E5605" w:rsidRPr="00463283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7C4C39D1" w:rsidR="009067DC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3530A81" w14:textId="73C6A8D6" w:rsidR="00B51951" w:rsidRDefault="00B51951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7481FDE" w14:textId="77777777" w:rsidR="00B51951" w:rsidRPr="00463283" w:rsidRDefault="00B51951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bookmarkStart w:id="4" w:name="_GoBack"/>
      <w:bookmarkEnd w:id="4"/>
    </w:p>
    <w:p w14:paraId="46C6ADB2" w14:textId="492268E7" w:rsidR="0072465F" w:rsidRPr="00463283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77CF6138" w:rsidR="0072465F" w:rsidRPr="00463283" w:rsidRDefault="0072465F" w:rsidP="00463283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i/>
          <w:sz w:val="21"/>
          <w:szCs w:val="21"/>
        </w:rPr>
        <w:tab/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5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5"/>
    </w:p>
    <w:sectPr w:rsidR="0072465F" w:rsidRPr="00463283" w:rsidSect="00463283">
      <w:head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4CAD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5195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34A67-9FE9-415D-ADA2-91D7CE520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841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8</cp:revision>
  <cp:lastPrinted>2022-07-05T12:55:00Z</cp:lastPrinted>
  <dcterms:created xsi:type="dcterms:W3CDTF">2022-05-09T10:11:00Z</dcterms:created>
  <dcterms:modified xsi:type="dcterms:W3CDTF">2022-12-21T09:23:00Z</dcterms:modified>
</cp:coreProperties>
</file>