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1855061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45103F">
        <w:rPr>
          <w:b/>
          <w:sz w:val="22"/>
          <w:szCs w:val="22"/>
        </w:rPr>
        <w:t>58</w:t>
      </w:r>
      <w:r w:rsidR="00916A1E" w:rsidRPr="00916A1E">
        <w:rPr>
          <w:b/>
          <w:sz w:val="22"/>
          <w:szCs w:val="22"/>
        </w:rPr>
        <w:t>/202</w:t>
      </w:r>
      <w:r w:rsidR="00D3086D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2B2B8B3D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produktów antyseptycznych i dezynfekujących </w:t>
      </w:r>
      <w:r>
        <w:rPr>
          <w:b/>
          <w:sz w:val="22"/>
          <w:szCs w:val="22"/>
        </w:rPr>
        <w:br/>
      </w:r>
      <w:r w:rsidRPr="00D3086D">
        <w:rPr>
          <w:b/>
          <w:sz w:val="22"/>
          <w:szCs w:val="22"/>
        </w:rPr>
        <w:t>do skóry i błon śluzowych</w:t>
      </w:r>
      <w:r w:rsidR="00BF4C7F">
        <w:rPr>
          <w:b/>
          <w:sz w:val="22"/>
          <w:szCs w:val="22"/>
        </w:rPr>
        <w:t xml:space="preserve"> II</w:t>
      </w:r>
      <w:r w:rsidR="0045103F">
        <w:rPr>
          <w:b/>
          <w:sz w:val="22"/>
          <w:szCs w:val="22"/>
        </w:rPr>
        <w:t>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8</cp:revision>
  <cp:lastPrinted>2021-09-23T09:22:00Z</cp:lastPrinted>
  <dcterms:created xsi:type="dcterms:W3CDTF">2021-07-06T08:08:00Z</dcterms:created>
  <dcterms:modified xsi:type="dcterms:W3CDTF">2022-11-14T10:15:00Z</dcterms:modified>
</cp:coreProperties>
</file>