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59E3E" w14:textId="3498AAA5" w:rsidR="006A5DF1" w:rsidRPr="00E935D6" w:rsidRDefault="005D5EA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D5EA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D5EA7">
        <w:rPr>
          <w:rFonts w:ascii="Arial" w:hAnsi="Arial" w:cs="Arial"/>
          <w:sz w:val="24"/>
          <w:szCs w:val="24"/>
        </w:rPr>
        <w:t>2022-12-1</w:t>
      </w:r>
      <w:r w:rsidR="00EA6567">
        <w:rPr>
          <w:rFonts w:ascii="Arial" w:hAnsi="Arial" w:cs="Arial"/>
          <w:sz w:val="24"/>
          <w:szCs w:val="24"/>
        </w:rPr>
        <w:t>9</w:t>
      </w:r>
    </w:p>
    <w:p w14:paraId="68C46AD1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42B9E7" w14:textId="77777777" w:rsidR="006A5DF1" w:rsidRPr="00E935D6" w:rsidRDefault="005D5EA7" w:rsidP="006A5DF1">
      <w:pPr>
        <w:rPr>
          <w:rFonts w:ascii="Arial" w:hAnsi="Arial" w:cs="Arial"/>
          <w:b/>
          <w:bCs/>
          <w:sz w:val="24"/>
          <w:szCs w:val="24"/>
        </w:rPr>
      </w:pPr>
      <w:r w:rsidRPr="005D5EA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4E2B4EC" w14:textId="77777777" w:rsidR="006A5DF1" w:rsidRPr="00E935D6" w:rsidRDefault="005D5EA7" w:rsidP="006A5DF1">
      <w:pPr>
        <w:rPr>
          <w:rFonts w:ascii="Arial" w:hAnsi="Arial" w:cs="Arial"/>
          <w:sz w:val="24"/>
          <w:szCs w:val="24"/>
        </w:rPr>
      </w:pPr>
      <w:r w:rsidRPr="005D5EA7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D5EA7">
        <w:rPr>
          <w:rFonts w:ascii="Arial" w:hAnsi="Arial" w:cs="Arial"/>
          <w:sz w:val="24"/>
          <w:szCs w:val="24"/>
        </w:rPr>
        <w:t>66</w:t>
      </w:r>
    </w:p>
    <w:p w14:paraId="6843B20D" w14:textId="77777777" w:rsidR="006A5DF1" w:rsidRPr="00E935D6" w:rsidRDefault="005D5EA7" w:rsidP="006A5DF1">
      <w:pPr>
        <w:rPr>
          <w:rFonts w:ascii="Arial" w:hAnsi="Arial" w:cs="Arial"/>
          <w:sz w:val="24"/>
          <w:szCs w:val="24"/>
        </w:rPr>
      </w:pPr>
      <w:r w:rsidRPr="005D5EA7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D5EA7">
        <w:rPr>
          <w:rFonts w:ascii="Arial" w:hAnsi="Arial" w:cs="Arial"/>
          <w:sz w:val="24"/>
          <w:szCs w:val="24"/>
        </w:rPr>
        <w:t>Kraków</w:t>
      </w:r>
    </w:p>
    <w:p w14:paraId="0812814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0895CB4" w14:textId="77777777" w:rsidR="00344F36" w:rsidRDefault="006A5DF1" w:rsidP="00344F36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563ADEEE" w14:textId="77777777" w:rsidR="00344F36" w:rsidRDefault="00344F36" w:rsidP="00344F36">
      <w:pPr>
        <w:jc w:val="both"/>
        <w:rPr>
          <w:rFonts w:ascii="Arial" w:hAnsi="Arial" w:cs="Arial"/>
          <w:bCs/>
          <w:sz w:val="24"/>
          <w:szCs w:val="24"/>
        </w:rPr>
      </w:pPr>
    </w:p>
    <w:p w14:paraId="2CA11A4D" w14:textId="4B460361" w:rsidR="006A5DF1" w:rsidRPr="00344F36" w:rsidRDefault="00344F36" w:rsidP="00344F3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znak sprawy: ZP. 271.  </w:t>
      </w:r>
      <w:r w:rsidR="005F3143">
        <w:rPr>
          <w:rFonts w:ascii="Arial" w:hAnsi="Arial" w:cs="Arial"/>
          <w:bCs/>
          <w:sz w:val="24"/>
          <w:szCs w:val="24"/>
        </w:rPr>
        <w:t>1034/</w:t>
      </w:r>
      <w:r>
        <w:rPr>
          <w:rFonts w:ascii="Arial" w:hAnsi="Arial" w:cs="Arial"/>
          <w:bCs/>
          <w:sz w:val="24"/>
          <w:szCs w:val="24"/>
        </w:rPr>
        <w:t>53/2022</w:t>
      </w:r>
    </w:p>
    <w:p w14:paraId="3B7AD969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2F35806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C84D7E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F5CF27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BCECF2A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7EE7BD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11AB1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7DC7B59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074ECCE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5D5EA7" w:rsidRPr="005D5EA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5D5EA7" w:rsidRPr="005D5EA7">
        <w:rPr>
          <w:rFonts w:ascii="Arial" w:hAnsi="Arial" w:cs="Arial"/>
          <w:b/>
          <w:bCs/>
          <w:sz w:val="24"/>
          <w:szCs w:val="24"/>
        </w:rPr>
        <w:t>Dostawa soczewek wewnątrzgałkowych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D5EA7" w:rsidRPr="005D5EA7">
        <w:rPr>
          <w:rFonts w:ascii="Arial" w:hAnsi="Arial" w:cs="Arial"/>
          <w:b/>
          <w:sz w:val="24"/>
          <w:szCs w:val="24"/>
        </w:rPr>
        <w:t>ZP/53/2022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0AD9533" w14:textId="472ACD3A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D5EA7" w:rsidRPr="005D5EA7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D5EA7" w:rsidRPr="005D5EA7">
        <w:rPr>
          <w:rFonts w:ascii="Arial" w:hAnsi="Arial" w:cs="Arial"/>
          <w:sz w:val="24"/>
          <w:szCs w:val="24"/>
        </w:rPr>
        <w:t>(t.j. Dz.U. z 202</w:t>
      </w:r>
      <w:r w:rsidR="005F3143">
        <w:rPr>
          <w:rFonts w:ascii="Arial" w:hAnsi="Arial" w:cs="Arial"/>
          <w:sz w:val="24"/>
          <w:szCs w:val="24"/>
        </w:rPr>
        <w:t xml:space="preserve">2 </w:t>
      </w:r>
      <w:r w:rsidR="005D5EA7" w:rsidRPr="005D5EA7">
        <w:rPr>
          <w:rFonts w:ascii="Arial" w:hAnsi="Arial" w:cs="Arial"/>
          <w:sz w:val="24"/>
          <w:szCs w:val="24"/>
        </w:rPr>
        <w:t>r. poz. 1</w:t>
      </w:r>
      <w:r w:rsidR="005F3143">
        <w:rPr>
          <w:rFonts w:ascii="Arial" w:hAnsi="Arial" w:cs="Arial"/>
          <w:sz w:val="24"/>
          <w:szCs w:val="24"/>
        </w:rPr>
        <w:t>710</w:t>
      </w:r>
      <w:r w:rsidR="005D5EA7" w:rsidRPr="005D5EA7">
        <w:rPr>
          <w:rFonts w:ascii="Arial" w:hAnsi="Arial" w:cs="Arial"/>
          <w:sz w:val="24"/>
          <w:szCs w:val="24"/>
        </w:rPr>
        <w:t xml:space="preserve">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5EA7" w:rsidRPr="00E935D6" w14:paraId="13C86EFF" w14:textId="77777777" w:rsidTr="00F5036A">
        <w:tc>
          <w:tcPr>
            <w:tcW w:w="9356" w:type="dxa"/>
            <w:shd w:val="clear" w:color="auto" w:fill="auto"/>
          </w:tcPr>
          <w:p w14:paraId="1E416A65" w14:textId="77777777" w:rsidR="005D5EA7" w:rsidRPr="00E935D6" w:rsidRDefault="005D5EA7" w:rsidP="00F503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5D5EA7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1BDA25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1, dot. Zadania nr 1:</w:t>
            </w:r>
          </w:p>
          <w:p w14:paraId="730A4669" w14:textId="401D37D0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Czy Zamawiający dopuści możliwość zaoferowania w ww. zadaniu poniższej soczewki:</w:t>
            </w:r>
          </w:p>
          <w:p w14:paraId="6C3C23AD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3195A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Jednoogniskowa soczewka wewnątrzgałkowa: </w:t>
            </w:r>
          </w:p>
          <w:p w14:paraId="3B47714D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jednoczęściowa, asferyczna (tylna powierzchnia asferyczna z technologią aberracyjnie neutralną);</w:t>
            </w:r>
          </w:p>
          <w:p w14:paraId="3ED268F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akryl hydrofobowy (wolny od zjawiska glisteningu);</w:t>
            </w:r>
          </w:p>
          <w:p w14:paraId="2910DAD1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zawartość wody: &lt; 3%</w:t>
            </w:r>
          </w:p>
          <w:p w14:paraId="06A741A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filtr UV: odcięcie dla 10% UV przy długości fali 385 nm;</w:t>
            </w:r>
          </w:p>
          <w:p w14:paraId="598F0A5F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współczynnik refrakcji: 1.51;</w:t>
            </w:r>
          </w:p>
          <w:p w14:paraId="5F8DC2C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całkowita średnica: 12.5 mm;</w:t>
            </w:r>
          </w:p>
          <w:p w14:paraId="5C75B46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średnica optyczna: 6 mm;</w:t>
            </w:r>
          </w:p>
          <w:p w14:paraId="2A963C57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zakres mocy:</w:t>
            </w:r>
          </w:p>
          <w:p w14:paraId="6095B18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lastRenderedPageBreak/>
              <w:t>od -10.0 do +7.0D (co 1.0D wliczając plano)</w:t>
            </w:r>
          </w:p>
          <w:p w14:paraId="69C8F676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od +8.0 do +30.0D (co 0.5D)</w:t>
            </w:r>
          </w:p>
          <w:p w14:paraId="5DA40C5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od +31.0 do +32.0D (co 1.0D); </w:t>
            </w:r>
          </w:p>
          <w:p w14:paraId="79797E80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kształt części optycznej: obustronnie wypukła (moce dodatnie), plano, wklęsła (moce ujemne);</w:t>
            </w:r>
          </w:p>
          <w:p w14:paraId="44F6F71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ostre, kwadratowe krawędzie typu Amon-Apple 360° na pełnym obwodzie części optycznej;</w:t>
            </w:r>
          </w:p>
          <w:p w14:paraId="51726B00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- dwie rozbudowane części haptyczne o ostrych krawędziach, jeden otwór w każdym haptenie (zamknięta pętla); </w:t>
            </w:r>
          </w:p>
          <w:p w14:paraId="2D7FAE93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angulacja 0°;</w:t>
            </w:r>
          </w:p>
          <w:p w14:paraId="1659137F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doskonale stabilna (połączenie technologii AVH zapobiegającej przemieszczaniu soczewki z zakładkami Cornerstone);</w:t>
            </w:r>
          </w:p>
          <w:p w14:paraId="724DBDA9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stała A: 118.6 (biometria optyczna), 118.0 (biometria kontaktowa);</w:t>
            </w:r>
          </w:p>
          <w:p w14:paraId="2B71E406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metoda implantacji:  preloaded - injector z jednoręcznym tłokiem posiadający dwuetapowy system Lock &amp; Roll z dyszą 1.65mm dla nacięcia do 2.2mm?</w:t>
            </w:r>
          </w:p>
          <w:p w14:paraId="71FEFCA2" w14:textId="3121E619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09D4968" w14:textId="77777777" w:rsidR="005D5EA7" w:rsidRPr="005D5EA7" w:rsidRDefault="005D5EA7" w:rsidP="00344F36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15F2E6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2, dot. Zadania nr 2:</w:t>
            </w:r>
          </w:p>
          <w:p w14:paraId="1E142C69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ab/>
              <w:t>Czy Zamawiający dopuści możliwość zaoferowania w ww. zadaniu poniższej soczewki:</w:t>
            </w:r>
          </w:p>
          <w:p w14:paraId="06F87D3B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E9060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Jednoogniskowa soczewka wewnątrzgałkowa: </w:t>
            </w:r>
          </w:p>
          <w:p w14:paraId="5799A405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jednoczęściowa, asferyczna (tylna powierzchnia asferyczna z technologią aberracyjnie neutralną);</w:t>
            </w:r>
          </w:p>
          <w:p w14:paraId="3C362D5B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akryl hydrofobowy z chromoforem filtrującym światło niebieskie (wolny od zjawiska glisteningu);</w:t>
            </w:r>
          </w:p>
          <w:p w14:paraId="0576D839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zawartość wody: &lt; 3%</w:t>
            </w:r>
          </w:p>
          <w:p w14:paraId="3B51C638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filtr UV: odcięcie dla 10% UV przy długości fali 385 nm;</w:t>
            </w:r>
          </w:p>
          <w:p w14:paraId="4B2E1F1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współczynnik refrakcji: 1.51;</w:t>
            </w:r>
          </w:p>
          <w:p w14:paraId="436ACF61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całkowita średnica: 12.5 mm;</w:t>
            </w:r>
          </w:p>
          <w:p w14:paraId="73A28DE8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średnica optyczna: 6 mm;</w:t>
            </w:r>
          </w:p>
          <w:p w14:paraId="3E2AFD09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zakres mocy:</w:t>
            </w:r>
          </w:p>
          <w:p w14:paraId="123A1093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od +0.0 do +7.0D (co 1.0D)</w:t>
            </w:r>
          </w:p>
          <w:p w14:paraId="589A83C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od +8.0 do +30.0D (co 0.5D)</w:t>
            </w:r>
          </w:p>
          <w:p w14:paraId="3ABD97B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od +31.0 do +32.0D (co 1.0D); </w:t>
            </w:r>
          </w:p>
          <w:p w14:paraId="167168ED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kształt części optycznej: obustronnie wypukła (moce dodatnie), plano, wklęsła (moce ujemne);</w:t>
            </w:r>
          </w:p>
          <w:p w14:paraId="17D2F6B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ostre, kwadratowe krawędzie typu Amon-Apple 360° na pełnym obwodzie części optycznej;</w:t>
            </w:r>
          </w:p>
          <w:p w14:paraId="13504B56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- dwie rozbudowane części haptyczne o ostrych krawędziach, jeden otwór w każdym haptenie (zamknięta pętla); </w:t>
            </w:r>
          </w:p>
          <w:p w14:paraId="0A66EF32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angulacja 0°;</w:t>
            </w:r>
          </w:p>
          <w:p w14:paraId="29F3198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doskonale stabilna (połączenie technologii AVH zapobiegającej przemieszczaniu soczewki z zakładkami Cornerstone);</w:t>
            </w:r>
          </w:p>
          <w:p w14:paraId="6E27D52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stała A: 118.6 (biometria optyczna), 118.0 (biometria kontaktowa);</w:t>
            </w:r>
          </w:p>
          <w:p w14:paraId="0929AD23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metoda implantacji: preloaded - injector z jednoręcznym tłokiem posiadający dwuetapowy system Lock &amp; Roll z dyszą 1.65mm dla nacięcia do 2.2mm?</w:t>
            </w:r>
          </w:p>
          <w:p w14:paraId="6E04A5E8" w14:textId="44342D2A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</w:t>
            </w:r>
          </w:p>
          <w:p w14:paraId="1EE3DB61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63CC8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lastRenderedPageBreak/>
              <w:t>Pytanie 3, dot. Zadania nr 5:</w:t>
            </w:r>
          </w:p>
          <w:p w14:paraId="5DAA9BB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ab/>
              <w:t>Czy Zamawiający dopuści możliwość zaoferowania w ww. zadaniu poniższej soczewki:</w:t>
            </w:r>
          </w:p>
          <w:p w14:paraId="7525275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63A068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Jednoogniskowa soczewka wewnątrzgałkowa: </w:t>
            </w:r>
          </w:p>
          <w:p w14:paraId="620D813B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jednoczęściowa, asferyczna (tylna powierzchnia asferyczna z technologią aberracyjnie neutralną);</w:t>
            </w:r>
          </w:p>
          <w:p w14:paraId="3B23B14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akryl hydrofobowy (wolny od zjawiska glisteningu);</w:t>
            </w:r>
          </w:p>
          <w:p w14:paraId="635448B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zawartość wody: &lt; 3%</w:t>
            </w:r>
          </w:p>
          <w:p w14:paraId="33761AC7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filtr UV: odcięcie dla 10% UV przy długości fali 385 nm;</w:t>
            </w:r>
          </w:p>
          <w:p w14:paraId="54EE01A9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współczynnik refrakcji: 1.51;</w:t>
            </w:r>
          </w:p>
          <w:p w14:paraId="49C2812B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całkowita średnica: 12.5 mm;</w:t>
            </w:r>
          </w:p>
          <w:p w14:paraId="45E2211E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średnica optyczna: 6 mm;</w:t>
            </w:r>
          </w:p>
          <w:p w14:paraId="0F1D5537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zakres mocy:</w:t>
            </w:r>
          </w:p>
          <w:p w14:paraId="735AE63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od -10.0 do +7.0D (co 1.0D wliczając plano)</w:t>
            </w:r>
          </w:p>
          <w:p w14:paraId="013F820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od +8.0 do +30.0D (co 0.5D)</w:t>
            </w:r>
          </w:p>
          <w:p w14:paraId="7C6C5F05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od +31.0 do +32.0D (co 1.0D); </w:t>
            </w:r>
          </w:p>
          <w:p w14:paraId="64863528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kształt części optycznej: obustronnie wypukła (moce dodatnie), plano, wklęsła (moce ujemne);</w:t>
            </w:r>
          </w:p>
          <w:p w14:paraId="0BB22BF5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ostre, kwadratowe krawędzie typu Amon-Apple 360° na pełnym obwodzie części optycznej;</w:t>
            </w:r>
          </w:p>
          <w:p w14:paraId="4D4D031C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- dwie rozbudowane części haptyczne o ostrych krawędziach, jeden otwór w każdym haptenie (zamknięta pętla); </w:t>
            </w:r>
          </w:p>
          <w:p w14:paraId="1E7D305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angulacja 0°;</w:t>
            </w:r>
          </w:p>
          <w:p w14:paraId="43B4A4BE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doskonale stabilna (połączenie technologii AVH zapobiegającej przemieszczaniu soczewki z zakładkami Cornerstone);</w:t>
            </w:r>
          </w:p>
          <w:p w14:paraId="0420E1C5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stała A: 118.6 (biometria optyczna), 118.0 (biometria kontaktowa);</w:t>
            </w:r>
          </w:p>
          <w:p w14:paraId="7C8206BF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- metoda implantacji:  preloaded - injector z jednoręcznym tłokiem posiadający dwuetapowy system Lock &amp; Roll z dyszą 1.65mm dla nacięcia do 2.2mm?</w:t>
            </w:r>
          </w:p>
          <w:p w14:paraId="4C6C0263" w14:textId="77777777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D5B0FF6" w14:textId="77777777" w:rsidR="005D5EA7" w:rsidRPr="005D5EA7" w:rsidRDefault="005D5EA7" w:rsidP="00344F36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80069D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8AA25B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4, dot. § 1 ust. 1 umowy dostawy:</w:t>
            </w:r>
          </w:p>
          <w:p w14:paraId="4483577F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ab/>
              <w:t>Zwracamy się z prośbą o poprawę tytułu udzielanego zamówienia publicznego, jest: "Dostawę soczewek wewnątrzgałkowych oraz sterylnych jednorazowych kompletów operacyjnych wraz z depozytem"; powinno być: "Dostawę soczewek wewnątrzgałkowych".</w:t>
            </w:r>
          </w:p>
          <w:p w14:paraId="7738CCEC" w14:textId="776A7ADC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</w:t>
            </w:r>
            <w:r w:rsidR="0082462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Zamawiający modyfikuje projekt umowy. </w:t>
            </w:r>
          </w:p>
          <w:p w14:paraId="7DC08630" w14:textId="66A45F50" w:rsid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9679D" w14:textId="77777777" w:rsidR="00344F36" w:rsidRPr="005D5EA7" w:rsidRDefault="00344F36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E8E495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5, dot. § 10 ust. 2 pkt. b. umowy dostawy:</w:t>
            </w:r>
          </w:p>
          <w:p w14:paraId="4A961FC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ab/>
              <w:t>Zwracamy się z uprzejmą prośbą o zmianę / ujednolicenie zapisu dotyczącego wysokości kary umownej na zgodny z brzmieniem pkt. c ww. paragrafu tj.:</w:t>
            </w:r>
          </w:p>
          <w:p w14:paraId="7C4E654A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"w wysokości 0,5 % wartości zamawianych wyrobów medycznych (z uwzględnieniem podatku VAT) za każdy dzień opóźnienia w ich dostarczeniu względem terminu określonego  w § 6 ust. 2 oraz § 6 ust. 10 umowy".</w:t>
            </w:r>
          </w:p>
          <w:p w14:paraId="63EACA37" w14:textId="4834EDDE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27ACB">
              <w:rPr>
                <w:rFonts w:ascii="Arial" w:hAnsi="Arial" w:cs="Arial"/>
                <w:b/>
                <w:bCs/>
                <w:sz w:val="22"/>
                <w:szCs w:val="22"/>
              </w:rPr>
              <w:t>Zamawiający modyfikuje projekt umowy.</w:t>
            </w:r>
          </w:p>
          <w:p w14:paraId="6690D113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B1B638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6, dot. § 6 ust. 4 umowy dostawy:</w:t>
            </w:r>
          </w:p>
          <w:p w14:paraId="28A866E6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ab/>
              <w:t xml:space="preserve">Zwracamy się z uprzejmą prośbą o zmianę zapisu ww. paragrafu wg poniższej </w:t>
            </w:r>
            <w:r w:rsidRPr="005D5EA7">
              <w:rPr>
                <w:rFonts w:ascii="Arial" w:hAnsi="Arial" w:cs="Arial"/>
                <w:sz w:val="22"/>
                <w:szCs w:val="22"/>
              </w:rPr>
              <w:lastRenderedPageBreak/>
              <w:t>propozycji:</w:t>
            </w:r>
          </w:p>
          <w:p w14:paraId="5F805640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79C72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"Dostawca jest odpowiedzialny w okresie obowiązywania umowy do kontrolowania ilości i terminów przydatności złożonego depozytu. W przypadku gdy dany asortyment będzie posiadał termin przydatności krótszy niż 6 miesięcy, dostawca dokona zamiany przedmiotu zamówienia na taki sam asortyment z min. 12 miesięcznym terminem ważności".</w:t>
            </w:r>
          </w:p>
          <w:p w14:paraId="1885A7BE" w14:textId="77777777" w:rsidR="00344F36" w:rsidRPr="00E935D6" w:rsidRDefault="00344F36" w:rsidP="00344F3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FD98D84" w14:textId="77777777" w:rsidR="005D5EA7" w:rsidRP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1B779D" w14:textId="5A80DC12" w:rsidR="005D5EA7" w:rsidRPr="00E935D6" w:rsidRDefault="005D5EA7" w:rsidP="00344F36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EA7" w:rsidRPr="00E935D6" w14:paraId="0FD179FF" w14:textId="77777777" w:rsidTr="00F5036A">
        <w:tc>
          <w:tcPr>
            <w:tcW w:w="9356" w:type="dxa"/>
            <w:shd w:val="clear" w:color="auto" w:fill="auto"/>
          </w:tcPr>
          <w:p w14:paraId="0B56DF84" w14:textId="77777777" w:rsidR="005D5EA7" w:rsidRPr="00E935D6" w:rsidRDefault="005D5EA7" w:rsidP="00F503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5D5EA7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53E3EB8F" w14:textId="77777777" w:rsidR="003E7A09" w:rsidRDefault="003E7A09" w:rsidP="003E7A09">
            <w:pPr>
              <w:pStyle w:val="Default"/>
            </w:pPr>
          </w:p>
          <w:p w14:paraId="69D0BA6B" w14:textId="599B8EAF" w:rsidR="003E7A09" w:rsidRDefault="003E7A09" w:rsidP="003E7A0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Dotyczy pakietu nr 1 </w:t>
            </w:r>
          </w:p>
          <w:p w14:paraId="078C832D" w14:textId="42881B46" w:rsidR="003E7A09" w:rsidRDefault="003E7A09" w:rsidP="003E7A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 zamawiający dopuści również soczewkę z filtrem UV i filtrem światła fioletowego w zakresie 400-440 nm. Współczynnik refrakcji 1.48, stopień uwodnienia 1-4%, asferyczność -0.20? </w:t>
            </w:r>
          </w:p>
          <w:p w14:paraId="055FDA58" w14:textId="77777777" w:rsidR="00824628" w:rsidRPr="00E935D6" w:rsidRDefault="003E7A09" w:rsidP="0082462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24628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48612387" w14:textId="519CD1F3" w:rsidR="003E7A09" w:rsidRDefault="003E7A09" w:rsidP="003E7A09">
            <w:pPr>
              <w:pStyle w:val="Default"/>
              <w:rPr>
                <w:sz w:val="22"/>
                <w:szCs w:val="22"/>
              </w:rPr>
            </w:pPr>
          </w:p>
          <w:p w14:paraId="082F444D" w14:textId="77777777" w:rsidR="003E7A09" w:rsidRDefault="003E7A09" w:rsidP="003E7A09">
            <w:pPr>
              <w:pStyle w:val="Default"/>
              <w:rPr>
                <w:sz w:val="22"/>
                <w:szCs w:val="22"/>
              </w:rPr>
            </w:pPr>
          </w:p>
          <w:p w14:paraId="349102D5" w14:textId="4BEF9DDE" w:rsidR="003E7A09" w:rsidRDefault="003E7A09" w:rsidP="003E7A0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Dotyczy pakietu nr 5 </w:t>
            </w:r>
          </w:p>
          <w:p w14:paraId="135E7BB5" w14:textId="3A2662AC" w:rsidR="00344F36" w:rsidRDefault="003E7A09" w:rsidP="003E7A0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Czy zamawiający dopuści również soczewkę z filtrem UV i filtrem światła fioletowego w zakresie 400-440 nm. Współczynnik refrakcji 1.52, stopień uwodnienia 1-4%, asferyczność -0.20?</w:t>
            </w:r>
          </w:p>
          <w:p w14:paraId="702608A8" w14:textId="3BBCD819" w:rsidR="00824628" w:rsidRPr="00E935D6" w:rsidRDefault="005D5EA7" w:rsidP="0082462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82462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B86366B" w14:textId="7E2710CF" w:rsidR="005D5EA7" w:rsidRPr="00E935D6" w:rsidRDefault="005D5EA7" w:rsidP="003E7A09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E2A49B" w14:textId="15A1DC5A" w:rsid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D5EA7" w:rsidRPr="00E935D6" w14:paraId="61A6BA88" w14:textId="77777777" w:rsidTr="00F5036A">
        <w:tc>
          <w:tcPr>
            <w:tcW w:w="9356" w:type="dxa"/>
            <w:shd w:val="clear" w:color="auto" w:fill="auto"/>
          </w:tcPr>
          <w:p w14:paraId="7241DB23" w14:textId="78CA5E81" w:rsidR="005D5EA7" w:rsidRDefault="005D5EA7" w:rsidP="00F503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5D5EA7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069872D4" w14:textId="1A4E1D19" w:rsidR="003E7A09" w:rsidRDefault="003E7A09" w:rsidP="00F5036A">
            <w:pPr>
              <w:spacing w:before="60" w:after="60"/>
              <w:ind w:left="30" w:right="-72"/>
              <w:rPr>
                <w:rFonts w:ascii="Myriad Pro Light" w:hAnsi="Myriad Pro Light"/>
                <w:sz w:val="22"/>
              </w:rPr>
            </w:pPr>
            <w:r>
              <w:rPr>
                <w:rFonts w:ascii="Myriad Pro Light" w:hAnsi="Myriad Pro Light"/>
                <w:b/>
                <w:sz w:val="22"/>
              </w:rPr>
              <w:t xml:space="preserve">(zadanie nr 1) </w:t>
            </w:r>
            <w:r w:rsidRPr="00454812">
              <w:rPr>
                <w:rFonts w:ascii="Myriad Pro Light" w:hAnsi="Myriad Pro Light"/>
                <w:sz w:val="22"/>
              </w:rPr>
              <w:t xml:space="preserve">Czy Zamawiający dopuści </w:t>
            </w:r>
            <w:r>
              <w:rPr>
                <w:rFonts w:ascii="Myriad Pro Light" w:hAnsi="Myriad Pro Light"/>
                <w:sz w:val="22"/>
              </w:rPr>
              <w:t>soczewki o asferyczności -0,18µm na tylnej powierzchni?</w:t>
            </w:r>
          </w:p>
          <w:p w14:paraId="3182E5F0" w14:textId="77777777" w:rsidR="003E7A09" w:rsidRPr="00E935D6" w:rsidRDefault="003E7A09" w:rsidP="003E7A09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ED8E3C3" w14:textId="151DC107" w:rsid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D5EA7" w:rsidRPr="00E935D6" w14:paraId="5DB8CD4F" w14:textId="77777777" w:rsidTr="00F5036A">
        <w:tc>
          <w:tcPr>
            <w:tcW w:w="9356" w:type="dxa"/>
            <w:shd w:val="clear" w:color="auto" w:fill="auto"/>
          </w:tcPr>
          <w:p w14:paraId="544ED5A3" w14:textId="77777777" w:rsidR="005D5EA7" w:rsidRPr="00E935D6" w:rsidRDefault="005D5EA7" w:rsidP="00F503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5D5EA7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4CA470A9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5B82E46D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4"/>
                <w:szCs w:val="24"/>
              </w:rPr>
              <w:t xml:space="preserve"> </w:t>
            </w: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1 dot. SWZ </w:t>
            </w:r>
          </w:p>
          <w:p w14:paraId="47820C0E" w14:textId="02163218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wprowadzi do SWZ zapisy wskazane w art. 107, ustawy 2 ustawy PZP : „Jeżeli Wykonawca nie złożył przedmiotowych środków dowodowych lub złożone przedmiotowe środki dowodowe są niekompletne Zamawiający wzywa do ich złożenia lub uzupełnienia w wyznaczonym terminie(....)” ? </w:t>
            </w:r>
          </w:p>
          <w:p w14:paraId="288C80B0" w14:textId="31319BBC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573043D4" w14:textId="157A3640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  <w:r w:rsidR="005F314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AC60565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6315427C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2 dot. zadania 1 i 5 Parametry wymagane poz. 10 Formularz Oferty-Formularz cenowy </w:t>
            </w:r>
          </w:p>
          <w:p w14:paraId="41A4813D" w14:textId="69C99BC7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ma na myśli asferyczność minus 0,2 μm na tylnej powierzchni optyki ? </w:t>
            </w:r>
          </w:p>
          <w:p w14:paraId="766A01F3" w14:textId="672585D7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Zamawiający potwierdza. </w:t>
            </w:r>
          </w:p>
          <w:p w14:paraId="5F97FBEC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5EFED41B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3 dot. zadania 6 Parametry wymagane poz. 12 Formularz Oferty-Formularz cenowy </w:t>
            </w:r>
          </w:p>
          <w:p w14:paraId="711BEC91" w14:textId="64A8842B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ma na myśli asferyczność minus 0,2 μm na przedniej powierzchni optyki ? </w:t>
            </w:r>
          </w:p>
          <w:p w14:paraId="2FE353FE" w14:textId="156F954F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>tak, Zamawiający potwierdza.</w:t>
            </w:r>
          </w:p>
          <w:p w14:paraId="2D218077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574F71EF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4 dot. zadania 1 i 5 Formularz Oferty-Formularz cenowy </w:t>
            </w:r>
          </w:p>
          <w:p w14:paraId="1DD2B006" w14:textId="794A1B23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lastRenderedPageBreak/>
              <w:t xml:space="preserve">Czy Zamawiający dopuści soczewki o przepuszczalności 10% przy 396 nm (UV) dla soczewki +20,0 dioptrii? </w:t>
            </w:r>
          </w:p>
          <w:p w14:paraId="2AFFF99D" w14:textId="74BFBDAE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>tak, Zamawiający potwierdza.</w:t>
            </w:r>
          </w:p>
          <w:p w14:paraId="36F5323E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36B7939F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5 dot. zadania 2 Formularz Oferty-Formularz cenowy </w:t>
            </w:r>
          </w:p>
          <w:p w14:paraId="3BA71281" w14:textId="77953B8D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dopuści soczewki o przepuszczalności 10% przy 401 nm (UV) dla soczewki +20,0 dioptrii? </w:t>
            </w:r>
          </w:p>
          <w:p w14:paraId="331A97EB" w14:textId="7ADCAF13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>tak, Zamawiający potwierdza.</w:t>
            </w:r>
          </w:p>
          <w:p w14:paraId="7473F3E5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137DAD3E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6 dot. zadania 3 Formularz Oferty-Formularz cenowy </w:t>
            </w:r>
          </w:p>
          <w:p w14:paraId="576BD6D9" w14:textId="33DA01C2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dopuści soczewki o przepuszczalności 10% przy 398 nm (UV) dla soczewki +20,0 dioptrii? </w:t>
            </w:r>
          </w:p>
          <w:p w14:paraId="4D82371C" w14:textId="35F67C8B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</w:t>
            </w:r>
            <w:r w:rsidR="005F3143">
              <w:rPr>
                <w:rFonts w:ascii="Arial" w:hAnsi="Arial" w:cs="Arial"/>
                <w:b/>
                <w:bCs/>
                <w:sz w:val="22"/>
                <w:szCs w:val="22"/>
              </w:rPr>
              <w:t>Zamawiający potwierdza.</w:t>
            </w:r>
          </w:p>
          <w:p w14:paraId="06CFE47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12"/>
                <w:szCs w:val="12"/>
              </w:rPr>
            </w:pPr>
          </w:p>
          <w:p w14:paraId="5F1E2CEE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23AE8818" w14:textId="77777777" w:rsidR="003E7A09" w:rsidRPr="003E7A09" w:rsidRDefault="003E7A09" w:rsidP="003E7A09">
            <w:pPr>
              <w:pageBreakBefore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7 dot. zadania 4 Formularz Oferty-Formularz cenowy </w:t>
            </w:r>
          </w:p>
          <w:p w14:paraId="79A7CE31" w14:textId="7CD96709" w:rsidR="003E7A09" w:rsidRDefault="003E7A09" w:rsidP="005F3143">
            <w:pPr>
              <w:autoSpaceDE w:val="0"/>
              <w:autoSpaceDN w:val="0"/>
              <w:adjustRightInd w:val="0"/>
              <w:jc w:val="both"/>
              <w:rPr>
                <w:color w:val="171717"/>
                <w:sz w:val="23"/>
                <w:szCs w:val="23"/>
              </w:rPr>
            </w:pPr>
            <w:r w:rsidRPr="003E7A09">
              <w:rPr>
                <w:color w:val="171717"/>
                <w:sz w:val="23"/>
                <w:szCs w:val="23"/>
              </w:rPr>
              <w:t xml:space="preserve">Czy Zamawiający odstąpi od wymogu maksymalnie 10% przepuszczalności światła UV w zakresie długości fali 395-400nm przy zachowaniu pozostałych parametrów? </w:t>
            </w:r>
          </w:p>
          <w:p w14:paraId="79D0AE98" w14:textId="3BDA3E24" w:rsidR="003E7A09" w:rsidRPr="00981E8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</w:t>
            </w:r>
            <w:r w:rsidRPr="00981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Zamawiającego: </w:t>
            </w:r>
            <w:r w:rsidR="00D03C6D" w:rsidRPr="00981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Zamawiający </w:t>
            </w:r>
            <w:r w:rsidR="00D03C6D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>odstępuje od wymogu maksymalnie 10% przepuszczalności światła UV w zakresie długości fali 395-400nm przy zachowaniu pozostałych parametrów</w:t>
            </w:r>
          </w:p>
          <w:p w14:paraId="4BFA5F61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359E26F6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8 dot. zadania 6 Formularz Oferty-Formularz cenowy </w:t>
            </w:r>
          </w:p>
          <w:p w14:paraId="0F497A45" w14:textId="4F2B5C03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dopuści soczewki o przepuszczalności 10% przy 401 nm (UV) dla soczewki +20,0 dioptrii? </w:t>
            </w:r>
          </w:p>
          <w:p w14:paraId="25DCF341" w14:textId="311E53C9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76B2F">
              <w:rPr>
                <w:rFonts w:ascii="Arial" w:hAnsi="Arial" w:cs="Arial"/>
                <w:b/>
                <w:bCs/>
                <w:sz w:val="22"/>
                <w:szCs w:val="22"/>
              </w:rPr>
              <w:t>tak, Zamawiający potwierdza.</w:t>
            </w:r>
          </w:p>
          <w:p w14:paraId="38405E13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10E466CF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9 dot. zadania 3 Parametry wymagane poz. 2 Formularz Oferty-Formularz cenowy </w:t>
            </w:r>
          </w:p>
          <w:p w14:paraId="2548E074" w14:textId="1865C291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Uprzejmie prosimy o doprecyzowanie czy Zamawiający ma na myśli w tym konkretnym zadaniu soczewkę trzyczęściową z haptenami z PMMA a nie jednoczęściową. </w:t>
            </w:r>
          </w:p>
          <w:p w14:paraId="2275AE98" w14:textId="73812241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76B2F">
              <w:rPr>
                <w:rFonts w:ascii="Arial" w:hAnsi="Arial" w:cs="Arial"/>
                <w:b/>
                <w:bCs/>
                <w:sz w:val="22"/>
                <w:szCs w:val="22"/>
              </w:rPr>
              <w:t>tak, Zamawiający potwierdza.</w:t>
            </w:r>
          </w:p>
          <w:p w14:paraId="4B0DA5C1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77D78007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10 dot. zadania 2, 3, 5 i 6 „Parametry oceniane” Formularz Oferty-Formularz cenowy </w:t>
            </w:r>
          </w:p>
          <w:p w14:paraId="21578E19" w14:textId="659CAFC2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Uprzejmie prosimy o doprecyzowanie, czy Zamawiający ma na myśli „Parametr „współczynnik uwodnienia”- </w:t>
            </w:r>
            <w:r w:rsidRPr="00981E89">
              <w:rPr>
                <w:b/>
                <w:bCs/>
                <w:sz w:val="23"/>
                <w:szCs w:val="23"/>
              </w:rPr>
              <w:t>soczewka o współczynniku 0,3 % - 10 pkt</w:t>
            </w:r>
            <w:r w:rsidRPr="003E7A09">
              <w:rPr>
                <w:b/>
                <w:bCs/>
                <w:color w:val="FF0000"/>
                <w:sz w:val="23"/>
                <w:szCs w:val="23"/>
              </w:rPr>
              <w:t xml:space="preserve"> </w:t>
            </w:r>
            <w:r w:rsidRPr="003E7A09">
              <w:rPr>
                <w:color w:val="000000"/>
                <w:sz w:val="23"/>
                <w:szCs w:val="23"/>
              </w:rPr>
              <w:t xml:space="preserve">. Jeśli tak, to uprzejmie prosimy o odpowiednią modyfikację. </w:t>
            </w:r>
          </w:p>
          <w:p w14:paraId="470F9831" w14:textId="60D2B57E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</w:t>
            </w:r>
            <w:r w:rsidRPr="00981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Zamawiającego: </w:t>
            </w:r>
            <w:r w:rsidR="00676B2F" w:rsidRPr="00981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 </w:t>
            </w:r>
            <w:r w:rsidRPr="00981E89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  <w:r w:rsidR="00D03C6D" w:rsidRPr="00981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="00D03C6D" w:rsidRPr="00981E89">
              <w:rPr>
                <w:rFonts w:ascii="Arial" w:hAnsi="Arial" w:cs="Arial"/>
                <w:sz w:val="23"/>
                <w:szCs w:val="23"/>
              </w:rPr>
              <w:t xml:space="preserve">ma na myśli „Parametr „współczynnik uwodnienia”- </w:t>
            </w:r>
            <w:r w:rsidR="00D03C6D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>soczewka o współczynniku 0,3 % - 1</w:t>
            </w:r>
            <w:r w:rsidR="0060726B">
              <w:rPr>
                <w:rFonts w:ascii="Arial" w:hAnsi="Arial" w:cs="Arial"/>
                <w:b/>
                <w:bCs/>
                <w:sz w:val="23"/>
                <w:szCs w:val="23"/>
              </w:rPr>
              <w:t>5</w:t>
            </w:r>
            <w:r w:rsidR="00D03C6D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pkt i modyfikuje w tym zakresie </w:t>
            </w:r>
            <w:r w:rsidR="00981E89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wzór </w:t>
            </w:r>
            <w:r w:rsidR="0060726B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formularza ofertowego </w:t>
            </w:r>
            <w:r w:rsidR="00981E89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stanowiący załącznik nr 1 do SWZ.</w:t>
            </w:r>
          </w:p>
          <w:p w14:paraId="15C30A1A" w14:textId="77777777" w:rsidR="007D7B0C" w:rsidRDefault="0060726B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Ponadto zamawiający zmodyfikował Formularz ofertowy</w:t>
            </w:r>
            <w:r w:rsidR="007D7B0C">
              <w:rPr>
                <w:rFonts w:ascii="Arial" w:hAnsi="Arial" w:cs="Arial"/>
                <w:b/>
                <w:bCs/>
                <w:sz w:val="23"/>
                <w:szCs w:val="23"/>
              </w:rPr>
              <w:t>:</w:t>
            </w:r>
          </w:p>
          <w:p w14:paraId="0E898010" w14:textId="7221FD22" w:rsidR="0060726B" w:rsidRDefault="007D7B0C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- </w:t>
            </w:r>
            <w:r w:rsidR="0060726B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w zakresie  zadania 1 i 4 niwelując rozbieżność pomiędzy SWZ a formularzem </w:t>
            </w:r>
            <w:r w:rsidR="0060726B" w:rsidRPr="00981E89">
              <w:rPr>
                <w:rFonts w:ascii="Arial" w:hAnsi="Arial" w:cs="Arial"/>
                <w:sz w:val="23"/>
                <w:szCs w:val="23"/>
              </w:rPr>
              <w:t xml:space="preserve">„Parametr „współczynnik uwodnienia”- </w:t>
            </w:r>
            <w:r w:rsidR="0060726B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>soczewka o współczynniku 0,3 % - 1</w:t>
            </w:r>
            <w:r w:rsidR="0060726B">
              <w:rPr>
                <w:rFonts w:ascii="Arial" w:hAnsi="Arial" w:cs="Arial"/>
                <w:b/>
                <w:bCs/>
                <w:sz w:val="23"/>
                <w:szCs w:val="23"/>
              </w:rPr>
              <w:t>5</w:t>
            </w:r>
            <w:r w:rsidR="0060726B" w:rsidRPr="00981E89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pkt</w:t>
            </w:r>
            <w:r w:rsidR="0060726B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. </w:t>
            </w:r>
          </w:p>
          <w:p w14:paraId="1CF8E562" w14:textId="0515DD97" w:rsidR="007D7B0C" w:rsidRPr="00981E89" w:rsidRDefault="007D7B0C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- w zakresie zadania 1,2,3,4,5,6 </w:t>
            </w:r>
            <w:r w:rsidR="009468DA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: </w:t>
            </w:r>
            <w:r w:rsidR="009468DA" w:rsidRPr="009468DA">
              <w:rPr>
                <w:rFonts w:ascii="Arial" w:hAnsi="Arial" w:cs="Arial"/>
                <w:b/>
                <w:bCs/>
                <w:sz w:val="23"/>
                <w:szCs w:val="23"/>
              </w:rPr>
              <w:t>Długość całkowita Parametr ”długość całkowita” – soczewka o długości całkowitej 13mm - 13,9 mm- 1</w:t>
            </w:r>
            <w:r w:rsidR="009468DA">
              <w:rPr>
                <w:rFonts w:ascii="Arial" w:hAnsi="Arial" w:cs="Arial"/>
                <w:b/>
                <w:bCs/>
                <w:sz w:val="23"/>
                <w:szCs w:val="23"/>
              </w:rPr>
              <w:t>5</w:t>
            </w:r>
            <w:r w:rsidR="009468DA" w:rsidRPr="009468DA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pkt, soczewka o długości 12-12,9 - 5 pkt, , inna 0 pkt</w:t>
            </w:r>
          </w:p>
          <w:p w14:paraId="57AD038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36F30ACE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11 dot. projektu umowy </w:t>
            </w:r>
          </w:p>
          <w:p w14:paraId="24F263BE" w14:textId="236C2556" w:rsidR="003E7A09" w:rsidRDefault="003E7A09" w:rsidP="003E7A0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zgodzi się zmienić §4 ust. 3 umowy i </w:t>
            </w: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zagwarantuje minimalny poziom zamówień w wysokości 80% wartości umowy? </w:t>
            </w:r>
          </w:p>
          <w:p w14:paraId="06E113EF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01E940E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Uzasadnienie: </w:t>
            </w:r>
          </w:p>
          <w:p w14:paraId="6C6A8479" w14:textId="03C67A71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lastRenderedPageBreak/>
              <w:t xml:space="preserve">Zagwarantowanie Wykonawcy realizacji umowy na poziomie niższym niż 80% uniemożliwia mu racjonalne skalkulowanie oferty i należytą ocenę ryzyka. </w:t>
            </w:r>
          </w:p>
          <w:p w14:paraId="1D24F1C9" w14:textId="77777777" w:rsidR="00CE395E" w:rsidRPr="005D5EA7" w:rsidRDefault="00CE395E" w:rsidP="00CE39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D8AB3F9" w14:textId="1D270C49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0F022A" w14:textId="5DE970AA" w:rsid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5F941C8C" w14:textId="77777777" w:rsidR="00981E89" w:rsidRPr="003E7A09" w:rsidRDefault="00981E8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4D691184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12 dot. projektu umowy </w:t>
            </w:r>
          </w:p>
          <w:p w14:paraId="52D1D396" w14:textId="77777777" w:rsidR="003E7A09" w:rsidRPr="003E7A09" w:rsidRDefault="003E7A09" w:rsidP="00D03C6D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zgodzi się przyjąć §6 ust. 4 umowy w następującym brzmieniu: </w:t>
            </w:r>
            <w:r w:rsidRPr="003E7A09">
              <w:rPr>
                <w:i/>
                <w:iCs/>
                <w:color w:val="000000"/>
                <w:sz w:val="23"/>
                <w:szCs w:val="23"/>
              </w:rPr>
              <w:t>„</w:t>
            </w:r>
            <w:r w:rsidRPr="003E7A09"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Odbiorca </w:t>
            </w:r>
            <w:r w:rsidRPr="003E7A09">
              <w:rPr>
                <w:i/>
                <w:iCs/>
                <w:color w:val="000000"/>
                <w:sz w:val="23"/>
                <w:szCs w:val="23"/>
              </w:rPr>
              <w:t xml:space="preserve">jest odpowiedzialny w okresie obowiązywania umowy do comiesięcznego kontrolowania ilości i terminów przydatności złożonego depozytu. W przypadku gdy dany asortyment będzie posiadał termin przydatności krótszy niż </w:t>
            </w:r>
            <w:r w:rsidRPr="003E7A09">
              <w:rPr>
                <w:b/>
                <w:bCs/>
                <w:i/>
                <w:iCs/>
                <w:color w:val="000000"/>
                <w:sz w:val="23"/>
                <w:szCs w:val="23"/>
              </w:rPr>
              <w:t xml:space="preserve">9 </w:t>
            </w:r>
            <w:r w:rsidRPr="003E7A09">
              <w:rPr>
                <w:i/>
                <w:iCs/>
                <w:color w:val="000000"/>
                <w:sz w:val="23"/>
                <w:szCs w:val="23"/>
              </w:rPr>
              <w:t xml:space="preserve">miesięcy, dostawca dokona zamiany przedmiotu zamówienia na taki sam asortyment z min. 12 miesięcznym terminem ważności. </w:t>
            </w:r>
            <w:r w:rsidRPr="003E7A09">
              <w:rPr>
                <w:b/>
                <w:bCs/>
                <w:i/>
                <w:iCs/>
                <w:color w:val="000000"/>
                <w:sz w:val="23"/>
                <w:szCs w:val="23"/>
              </w:rPr>
              <w:t>W trosce o należytą gospodarkę materiałową Odbiorca będzie zużywał wyroby począwszy od tego o najkrótszej daty przydatności. W przypadku niezgłoszenia chęci wymiany wyrobu przez Odbiorcę, Dostawca wystawi fakturę za wyroby przeterminowane oraz za te, których termin przydatności w momencie rozliczenia depozytu będzie krótszy niż 9 miesięcy.</w:t>
            </w:r>
            <w:r w:rsidRPr="003E7A09">
              <w:rPr>
                <w:i/>
                <w:iCs/>
                <w:color w:val="000000"/>
                <w:sz w:val="23"/>
                <w:szCs w:val="23"/>
              </w:rPr>
              <w:t xml:space="preserve">”? </w:t>
            </w:r>
          </w:p>
          <w:p w14:paraId="56AF0B24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Uzasadnienie: </w:t>
            </w:r>
          </w:p>
          <w:p w14:paraId="144B4244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- Wyroby powierzone w depozyt pozostają pod pieczą Zamawiającego i to on powinien weryfikować ich termin przydatności; </w:t>
            </w:r>
          </w:p>
          <w:p w14:paraId="2639EA8B" w14:textId="20D3078F" w:rsidR="003E7A09" w:rsidRDefault="003E7A09" w:rsidP="00D03C6D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- Wyroby o terminie przydatności krótszym niż 9 miesięcy są w zasadzie niesprzedawalne, dlatego Wykonawca powinien otrzymać za nie fakturę. Jeśli jednak Zamawiający będzie stosował się do zasad gospodarki materiałowej ryzyko wystąpienia takiej sytuacji zostanie znacząco zminimalizowane; </w:t>
            </w:r>
          </w:p>
          <w:p w14:paraId="2D5C72D4" w14:textId="77777777" w:rsidR="00CE395E" w:rsidRPr="005D5EA7" w:rsidRDefault="00CE395E" w:rsidP="00CE39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971B67A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  <w:p w14:paraId="16E7A70C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Pytanie nr 13 dot. projektu umowy </w:t>
            </w:r>
          </w:p>
          <w:p w14:paraId="500034F3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Czy Zamawiający zgodzi się zmienić §6 ust. 9 i 12 umowy i </w:t>
            </w:r>
            <w:r w:rsidRPr="003E7A09">
              <w:rPr>
                <w:b/>
                <w:bCs/>
                <w:color w:val="000000"/>
                <w:sz w:val="23"/>
                <w:szCs w:val="23"/>
              </w:rPr>
              <w:t xml:space="preserve">przyjąć, że terminy dostawy wynoszą 3 dni robocze? </w:t>
            </w:r>
          </w:p>
          <w:p w14:paraId="32FC33F5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Uzasadnienie: </w:t>
            </w:r>
          </w:p>
          <w:p w14:paraId="1B458D28" w14:textId="71D7B7FF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E7A09">
              <w:rPr>
                <w:color w:val="000000"/>
                <w:sz w:val="23"/>
                <w:szCs w:val="23"/>
              </w:rPr>
              <w:t xml:space="preserve">Wykonawca pracuje od poniedziałku do piątku z wyłączeniem dni ustawowo wolnych od pracy, zasadnym jest więc posługiwanie się jednostkami roboczymi, gdyż to stawia go w jednakowej sytuacji bez względu na dzień i godzinę złożenia zamówienia. </w:t>
            </w:r>
          </w:p>
          <w:p w14:paraId="4EADFB71" w14:textId="77777777" w:rsidR="00CE395E" w:rsidRPr="005D5EA7" w:rsidRDefault="00CE395E" w:rsidP="00CE39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5325CA6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5644F439" w14:textId="77777777" w:rsidR="003E7A09" w:rsidRPr="003E7A09" w:rsidRDefault="003E7A09" w:rsidP="003E7A09">
            <w:pPr>
              <w:pageBreakBefore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14 dot. projektu umowy </w:t>
            </w:r>
          </w:p>
          <w:p w14:paraId="2E5A0D7E" w14:textId="4818F763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Czy Zamawiający zgodzi się na przyjęcie §9 ust. 4 umowy w następującym brzmieniu: </w:t>
            </w:r>
            <w:r w:rsidRPr="003E7A09">
              <w:rPr>
                <w:i/>
                <w:iCs/>
                <w:sz w:val="23"/>
                <w:szCs w:val="23"/>
              </w:rPr>
              <w:t xml:space="preserve">„Dostawca zobowiązuje się rozpatrzyć reklamację i dostarczyć brakujące materiały lub materiały wolne od wad w terminie do 5 dni roboczych od dnia </w:t>
            </w:r>
            <w:r w:rsidRPr="003E7A09">
              <w:rPr>
                <w:b/>
                <w:bCs/>
                <w:i/>
                <w:iCs/>
                <w:sz w:val="23"/>
                <w:szCs w:val="23"/>
              </w:rPr>
              <w:t>doręczenia mu reklamowanego towaru</w:t>
            </w:r>
            <w:r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3E7A09">
              <w:rPr>
                <w:i/>
                <w:iCs/>
                <w:sz w:val="23"/>
                <w:szCs w:val="23"/>
              </w:rPr>
              <w:t>przez Zamawiającego.”?</w:t>
            </w:r>
          </w:p>
          <w:p w14:paraId="4FC46BFF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Uzasadnienie: </w:t>
            </w:r>
          </w:p>
          <w:p w14:paraId="3D6FEB94" w14:textId="00D77BD1" w:rsid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Wykonawca nie może odnieść się do reklamacji jakościowej bez naocznego zbadania reklamowanego asortymentu. </w:t>
            </w:r>
          </w:p>
          <w:p w14:paraId="03940262" w14:textId="77777777" w:rsidR="00CE395E" w:rsidRPr="005D5EA7" w:rsidRDefault="00CE395E" w:rsidP="00CE39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2486B1E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09AD73B9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15 dot. projektu umowy </w:t>
            </w:r>
          </w:p>
          <w:p w14:paraId="5E3D2359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Czy Zamawiający zgodzi się zmienić §10 ust. 2 umowy, </w:t>
            </w:r>
            <w:r w:rsidRPr="003E7A09">
              <w:rPr>
                <w:b/>
                <w:bCs/>
                <w:sz w:val="23"/>
                <w:szCs w:val="23"/>
              </w:rPr>
              <w:t xml:space="preserve">aby kary umowne były naliczane w przypadku zwłoki, a nie opóźnienia? </w:t>
            </w:r>
          </w:p>
          <w:p w14:paraId="6A81EE7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Uzasadnienie: </w:t>
            </w:r>
          </w:p>
          <w:p w14:paraId="15A5281D" w14:textId="57FFBABF" w:rsid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Kary umowne powinny być naliczane tylko w przypadku zdarzeń, za które odpowiada Wykonawca. </w:t>
            </w:r>
          </w:p>
          <w:p w14:paraId="08AC289A" w14:textId="1A4E7AA9" w:rsidR="003E7A09" w:rsidRDefault="003E7A09" w:rsidP="003E7A0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</w:t>
            </w:r>
            <w:r w:rsidR="00EA6567">
              <w:rPr>
                <w:rFonts w:ascii="Arial" w:hAnsi="Arial" w:cs="Arial"/>
                <w:b/>
                <w:bCs/>
                <w:sz w:val="22"/>
                <w:szCs w:val="22"/>
              </w:rPr>
              <w:t>zmodyfikował projekt umowy.</w:t>
            </w:r>
          </w:p>
          <w:p w14:paraId="6FF79337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7C00A9D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16 dot. projektu umowy </w:t>
            </w:r>
          </w:p>
          <w:p w14:paraId="407F8321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Czy Zamawiający zgodzi się na przyjęcie §10 ust. 6 umowy w następującym brzmieniu: </w:t>
            </w:r>
            <w:r w:rsidRPr="003E7A09">
              <w:rPr>
                <w:i/>
                <w:iCs/>
                <w:sz w:val="23"/>
                <w:szCs w:val="23"/>
              </w:rPr>
              <w:t xml:space="preserve">„Maksymalny wymiar kar umownych, zgodnie z dyspozycją art. 436 pkt 3) ustawy z dnia 11 września 2019 roku - Prawo zamówień publicznych, nie może przekroczyć </w:t>
            </w:r>
            <w:r w:rsidRPr="003E7A09">
              <w:rPr>
                <w:b/>
                <w:bCs/>
                <w:i/>
                <w:iCs/>
                <w:sz w:val="23"/>
                <w:szCs w:val="23"/>
              </w:rPr>
              <w:t xml:space="preserve">20% </w:t>
            </w:r>
            <w:r w:rsidRPr="003E7A09">
              <w:rPr>
                <w:i/>
                <w:iCs/>
                <w:sz w:val="23"/>
                <w:szCs w:val="23"/>
              </w:rPr>
              <w:t>ceny brutto Umowy</w:t>
            </w:r>
            <w:r w:rsidRPr="003E7A09">
              <w:rPr>
                <w:b/>
                <w:bCs/>
                <w:i/>
                <w:iCs/>
                <w:sz w:val="23"/>
                <w:szCs w:val="23"/>
              </w:rPr>
              <w:t xml:space="preserve">, a w przypadku danej zwłoki – 10% wartości towarów pozostających w zwłoce.”? </w:t>
            </w:r>
          </w:p>
          <w:p w14:paraId="76D6587C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Uzasadnienie: </w:t>
            </w:r>
          </w:p>
          <w:p w14:paraId="180D828A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Zasadnym jest obniżenie górnego limitu naliczania kar oraz ustanowienie go dla pojedynczej zwłoki, w przeciwnym wypadku suma kar umownych mogłaby przekroczyć wartość dostawy. </w:t>
            </w:r>
          </w:p>
          <w:p w14:paraId="74E36519" w14:textId="77777777" w:rsidR="003E7A09" w:rsidRDefault="003E7A09" w:rsidP="003E7A09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</w:p>
          <w:p w14:paraId="4FC4532D" w14:textId="77777777" w:rsidR="00EA6567" w:rsidRPr="005D5EA7" w:rsidRDefault="00EA6567" w:rsidP="00EA656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4FF33E5" w14:textId="77777777" w:rsidR="003E7A09" w:rsidRDefault="003E7A09" w:rsidP="003E7A09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</w:p>
          <w:p w14:paraId="5955946A" w14:textId="2F838E84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17 dot. projektu umowy </w:t>
            </w:r>
          </w:p>
          <w:p w14:paraId="432B8DC2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Czy Zamawiający zgodzi się na przyjęcie §12 umowy w następującym brzmieniu: </w:t>
            </w:r>
            <w:r w:rsidRPr="003E7A09">
              <w:rPr>
                <w:i/>
                <w:iCs/>
                <w:sz w:val="23"/>
                <w:szCs w:val="23"/>
              </w:rPr>
              <w:t xml:space="preserve">„Odbiorcy przysługuje prawo rozwiązania umowy w trybie natychmiastowym oraz prawo naliczenia kary umownej w wysokości obliczonej jak w §10 ust. 2 lit. a w przypadku: </w:t>
            </w:r>
          </w:p>
          <w:p w14:paraId="78EA30DA" w14:textId="77777777" w:rsidR="003E7A09" w:rsidRPr="003E7A09" w:rsidRDefault="003E7A09" w:rsidP="003E7A0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7"/>
              <w:rPr>
                <w:sz w:val="23"/>
                <w:szCs w:val="23"/>
              </w:rPr>
            </w:pPr>
            <w:r w:rsidRPr="003E7A09">
              <w:rPr>
                <w:i/>
                <w:iCs/>
                <w:sz w:val="23"/>
                <w:szCs w:val="23"/>
              </w:rPr>
              <w:t xml:space="preserve">a) </w:t>
            </w:r>
            <w:r w:rsidRPr="003E7A09">
              <w:rPr>
                <w:b/>
                <w:bCs/>
                <w:i/>
                <w:iCs/>
                <w:sz w:val="23"/>
                <w:szCs w:val="23"/>
              </w:rPr>
              <w:t xml:space="preserve">pięciokrotnego zasadnego </w:t>
            </w:r>
            <w:r w:rsidRPr="003E7A09">
              <w:rPr>
                <w:i/>
                <w:iCs/>
                <w:sz w:val="23"/>
                <w:szCs w:val="23"/>
              </w:rPr>
              <w:t xml:space="preserve">stwierdzenia przez Odbiorcę dostarczenia niewłaściwej jakości dostarczonych wyrobów medycznych, </w:t>
            </w:r>
          </w:p>
          <w:p w14:paraId="4B61122E" w14:textId="77777777" w:rsidR="003E7A09" w:rsidRPr="003E7A09" w:rsidRDefault="003E7A09" w:rsidP="003E7A0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i/>
                <w:iCs/>
                <w:sz w:val="23"/>
                <w:szCs w:val="23"/>
              </w:rPr>
              <w:t xml:space="preserve">b) </w:t>
            </w:r>
            <w:r w:rsidRPr="003E7A09">
              <w:rPr>
                <w:b/>
                <w:bCs/>
                <w:i/>
                <w:iCs/>
                <w:sz w:val="23"/>
                <w:szCs w:val="23"/>
              </w:rPr>
              <w:t xml:space="preserve">pięciokrotnego zasadnego </w:t>
            </w:r>
            <w:r w:rsidRPr="003E7A09">
              <w:rPr>
                <w:i/>
                <w:iCs/>
                <w:sz w:val="23"/>
                <w:szCs w:val="23"/>
              </w:rPr>
              <w:t xml:space="preserve">stwierdzenia przez Odbiorcę dostawy uszkodzonych wyrobów medycznych.”? </w:t>
            </w:r>
          </w:p>
          <w:p w14:paraId="660359A2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29927D69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Uzasadnienie: </w:t>
            </w:r>
          </w:p>
          <w:p w14:paraId="73E1EBA6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Z uwagi na to, że umowa jest zawierana na 36 miesięcy zasadnym jest zwiększenie dopuszczalnej liczby uchybień, których zaistnienie nie będzie wiązało się z ryzykiem rozwiązania umowy. </w:t>
            </w:r>
          </w:p>
          <w:p w14:paraId="39B7BE83" w14:textId="77777777" w:rsidR="00EA6567" w:rsidRPr="005D5EA7" w:rsidRDefault="00EA6567" w:rsidP="00EA656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68460F" w14:textId="77777777" w:rsidR="003E7A09" w:rsidRDefault="003E7A09" w:rsidP="003E7A09">
            <w:pPr>
              <w:autoSpaceDE w:val="0"/>
              <w:autoSpaceDN w:val="0"/>
              <w:adjustRightInd w:val="0"/>
              <w:rPr>
                <w:b/>
                <w:bCs/>
                <w:sz w:val="23"/>
                <w:szCs w:val="23"/>
              </w:rPr>
            </w:pPr>
          </w:p>
          <w:p w14:paraId="3D1A3C96" w14:textId="2654630A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Pytanie nr 18 dot. projektu umowy </w:t>
            </w:r>
          </w:p>
          <w:p w14:paraId="329314F1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Czy Zamawiający zgodzi się zmienić §17 umowy w ten sposób, że: </w:t>
            </w:r>
          </w:p>
          <w:p w14:paraId="4F974235" w14:textId="77777777" w:rsidR="003E7A09" w:rsidRPr="003E7A09" w:rsidRDefault="003E7A09" w:rsidP="003E7A09">
            <w:pPr>
              <w:autoSpaceDE w:val="0"/>
              <w:autoSpaceDN w:val="0"/>
              <w:adjustRightInd w:val="0"/>
              <w:spacing w:after="91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1) wynagrodzenie będzie podlegało waloryzacji, gdy koszty związane z realizacją umowy przekroczą 5%, a nie 30%, </w:t>
            </w:r>
          </w:p>
          <w:p w14:paraId="78D3D13A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b/>
                <w:bCs/>
                <w:sz w:val="23"/>
                <w:szCs w:val="23"/>
              </w:rPr>
              <w:t xml:space="preserve">2) maksymalna wartość waloryzacji wyniesienie 50% wynagrodzenia, a nie 20%. </w:t>
            </w:r>
          </w:p>
          <w:p w14:paraId="710EA670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  <w:p w14:paraId="5A140701" w14:textId="77777777" w:rsidR="003E7A09" w:rsidRPr="003E7A09" w:rsidRDefault="003E7A09" w:rsidP="003E7A09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3E7A09">
              <w:rPr>
                <w:sz w:val="23"/>
                <w:szCs w:val="23"/>
              </w:rPr>
              <w:t xml:space="preserve">Uzasadnienie: </w:t>
            </w:r>
          </w:p>
          <w:p w14:paraId="1536FFCB" w14:textId="4D5D95FE" w:rsidR="003E7A09" w:rsidRDefault="003E7A09" w:rsidP="005F3143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7A09">
              <w:rPr>
                <w:sz w:val="23"/>
                <w:szCs w:val="23"/>
              </w:rPr>
              <w:t>Umowa jest zawierana aż na 3 lata w warunkach wysokiej inflacji i niemożliwych do przewidzenia wzrostów cen materiałów, komponentów, wahań kursów walut i zerwanych łańcuchów dostaw. Dlatego waloryzacja powinna być zapewniona od niższego poziomu wzrostu cen, a nadto maksymalny poziom wzrostu wynagrodzenia powinien zostać znacząco podniesiony.</w:t>
            </w:r>
          </w:p>
          <w:p w14:paraId="62FBDFB0" w14:textId="77777777" w:rsidR="003E7A09" w:rsidRDefault="003E7A09" w:rsidP="00F5036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396608D" w14:textId="01DF849A" w:rsidR="00EA6567" w:rsidRPr="005D5EA7" w:rsidRDefault="003E7A09" w:rsidP="00EA656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EA65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nie,  Zamawiający wprowadził normy waloryzacyjne.</w:t>
            </w:r>
          </w:p>
          <w:p w14:paraId="29B9F355" w14:textId="3B02A5B7" w:rsid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D5EA7" w:rsidRPr="00E935D6" w14:paraId="054DE276" w14:textId="77777777" w:rsidTr="00F5036A">
        <w:tc>
          <w:tcPr>
            <w:tcW w:w="9356" w:type="dxa"/>
            <w:shd w:val="clear" w:color="auto" w:fill="auto"/>
          </w:tcPr>
          <w:p w14:paraId="6C3EBEF5" w14:textId="22C424B6" w:rsidR="005D5EA7" w:rsidRPr="00E935D6" w:rsidRDefault="005D5EA7" w:rsidP="00F503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03C6D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3E30B67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1:</w:t>
            </w:r>
          </w:p>
          <w:p w14:paraId="6DD4B7A3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Czy Zamawiający wyrazi zgodę na skrócenie terminu płatności do 30 dni?</w:t>
            </w:r>
          </w:p>
          <w:p w14:paraId="1495E233" w14:textId="1F343202" w:rsidR="005D5EA7" w:rsidRPr="005D5EA7" w:rsidRDefault="00D03C6D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 </w:t>
            </w:r>
            <w:r w:rsidR="003B32A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5138D4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2:</w:t>
            </w:r>
          </w:p>
          <w:p w14:paraId="6A1FB2F5" w14:textId="7D6AD7EE" w:rsid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Czy Zamawiający wyrazi zgodę aby termin płatności liczony był od daty sprzedaży, oraz żeby za termin zapłaty uznawana była data wpływu zapłaty na rachunek wykonawcy?</w:t>
            </w:r>
          </w:p>
          <w:p w14:paraId="77B95BFC" w14:textId="0C93DA8E" w:rsidR="00E27ACB" w:rsidRPr="005D5EA7" w:rsidRDefault="00E27ACB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 </w:t>
            </w:r>
            <w:r w:rsidR="003B32A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D215CDC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4476D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3:</w:t>
            </w:r>
          </w:p>
          <w:p w14:paraId="2D6502D5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14:paraId="1D0AC8C9" w14:textId="5D727F8B" w:rsidR="00E27ACB" w:rsidRPr="005D5EA7" w:rsidRDefault="00E27ACB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 </w:t>
            </w:r>
            <w:r w:rsidR="003B32A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72A5DE1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603291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4:</w:t>
            </w:r>
          </w:p>
          <w:p w14:paraId="3880B680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Uprzejmie prosimy o zmianę brzmienia §10 ust.2 Projektu Umowy na następujące:</w:t>
            </w:r>
          </w:p>
          <w:p w14:paraId="3CE60D7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”Dostawca zapłaci Odbiorcy kary:</w:t>
            </w:r>
          </w:p>
          <w:p w14:paraId="609F5436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a)</w:t>
            </w:r>
          </w:p>
          <w:p w14:paraId="5B6E8E7B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w wysokości 5% wartości przedmiotu umowy, o której mowa w § 2 ust. 2,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3B5CEFFB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b)</w:t>
            </w:r>
          </w:p>
          <w:p w14:paraId="776F4E3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w wysokości 0,1 % wartości zamawianych wyrobów medycznych (z uwzględnieniem podatku VAT) za każdy dzień opóźnienia w ich dostarczeniu względem terminu określonego  w § 6 ust. 2 oraz § 6 ust. 10 umowy,</w:t>
            </w:r>
          </w:p>
          <w:p w14:paraId="0418929D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c)</w:t>
            </w:r>
          </w:p>
          <w:p w14:paraId="3DBD439D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w wysokości 0,1 % wartości reklamowanych partii wyrobów medycznych (z uwzględnieniem podatku VAT) za każdy dzień opóźnienia w dostawie wyrobów medycznych wolnych od wad w terminie określonym w § 11 ust. 4 umowy.”</w:t>
            </w:r>
          </w:p>
          <w:p w14:paraId="41C592C6" w14:textId="1402AD3E" w:rsidR="00E27ACB" w:rsidRPr="005D5EA7" w:rsidRDefault="00E27ACB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C74180B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CB27B9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5:</w:t>
            </w:r>
          </w:p>
          <w:p w14:paraId="78BFDA3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Uprzejmie prosimy o wprowadzenie do Projektu następujących zapisów dotyczących depozytu soczewek:</w:t>
            </w:r>
          </w:p>
          <w:p w14:paraId="73237367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320F2756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Kupujący zobowiązuje się do przechowywania materiałów we właściwych warunkach, zabezpieczenia ich przed uszkodzeniem, zniszczeniem i kradzieżą.</w:t>
            </w:r>
          </w:p>
          <w:p w14:paraId="0A64DDE5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5AA150E3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W przypadku stwierdzenia przez Sprzedawcę, że materiały przechowywane są nieprawidłowo Sprzedawcy przysługuje prawo do natychmiastowego ich odbioru.</w:t>
            </w:r>
          </w:p>
          <w:p w14:paraId="79A9053B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643A906F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Sprzedawcy przysługuje prawo do kontroli depozytu soczewek oraz warunków jego przechowywania.</w:t>
            </w:r>
          </w:p>
          <w:p w14:paraId="35C3D0A9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3428B12C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Dwa razy w roku Sprzedawca przeprowadzi w siedzibie Kupującego spis z natury materiałów </w:t>
            </w:r>
            <w:r w:rsidRPr="005D5EA7">
              <w:rPr>
                <w:rFonts w:ascii="Arial" w:hAnsi="Arial" w:cs="Arial"/>
                <w:sz w:val="22"/>
                <w:szCs w:val="22"/>
              </w:rPr>
              <w:lastRenderedPageBreak/>
              <w:t>powierzonych w depozyt. Termin inwentaryzacji zostanie ustalony z Kupującym na co najmniej 2 tygodnie przed datą jej przeprowadzenia.</w:t>
            </w:r>
          </w:p>
          <w:p w14:paraId="1821AD4B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5.</w:t>
            </w:r>
          </w:p>
          <w:p w14:paraId="5F01D496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Ewentualne braki lub uszkodzenia materiałów stwierdzone w momencie rozliczenia depozytu soczewek upoważniają Sprzedawcę do wystawienia Kupującemu faktury na brakujący lub uszkodzony asortyment.</w:t>
            </w:r>
          </w:p>
          <w:p w14:paraId="64455D20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6.</w:t>
            </w:r>
          </w:p>
          <w:p w14:paraId="54127E46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Braki oraz uszkodzenia materiałów stwierdzone podczas spisu z natury, o którym mowa w  ust. 4 upoważniają Sprzedawcę do wystawienia Kupującemu faktury. Faktura zostanie wystawiona w oparciu o formularz spisowy, a depozyt soczewek uzupełniony do stanu wyjściowego. </w:t>
            </w:r>
          </w:p>
          <w:p w14:paraId="78F58824" w14:textId="77777777" w:rsidR="00E27ACB" w:rsidRPr="005D5EA7" w:rsidRDefault="00E27ACB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483219D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AD6A3E" w14:textId="77777777" w:rsidR="005D5EA7" w:rsidRPr="005D5EA7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>Pytanie nr 6:</w:t>
            </w:r>
          </w:p>
          <w:p w14:paraId="38D176B5" w14:textId="77777777" w:rsidR="005D5EA7" w:rsidRPr="00E935D6" w:rsidRDefault="005D5EA7" w:rsidP="00F5036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5EA7">
              <w:rPr>
                <w:rFonts w:ascii="Arial" w:hAnsi="Arial" w:cs="Arial"/>
                <w:sz w:val="22"/>
                <w:szCs w:val="22"/>
              </w:rPr>
              <w:t xml:space="preserve">Czy zamawiający w Zadaniu nr 1 dopuści soczewkę o stopniu </w:t>
            </w:r>
            <w:r w:rsidRPr="005F3143">
              <w:rPr>
                <w:rFonts w:ascii="Arial" w:hAnsi="Arial" w:cs="Arial"/>
                <w:sz w:val="22"/>
                <w:szCs w:val="22"/>
              </w:rPr>
              <w:t>uwodnienia 4%? Pozostałe</w:t>
            </w:r>
            <w:r w:rsidRPr="005D5EA7">
              <w:rPr>
                <w:rFonts w:ascii="Arial" w:hAnsi="Arial" w:cs="Arial"/>
                <w:sz w:val="22"/>
                <w:szCs w:val="22"/>
              </w:rPr>
              <w:t xml:space="preserve"> parametry bez zmian.</w:t>
            </w:r>
          </w:p>
          <w:p w14:paraId="634465B2" w14:textId="1B303DF7" w:rsidR="00E27ACB" w:rsidRDefault="00E27ACB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4C5DEB6" w14:textId="012143CF" w:rsidR="00676B2F" w:rsidRDefault="00676B2F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85ADBF" w14:textId="77777777" w:rsidR="00DA658C" w:rsidRDefault="00DA658C" w:rsidP="00DA658C">
            <w:pPr>
              <w:pStyle w:val="Tekstpodstawowywcity"/>
              <w:spacing w:before="120" w:after="120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966FE6">
              <w:rPr>
                <w:rFonts w:ascii="Arial" w:hAnsi="Arial" w:cs="Arial"/>
                <w:sz w:val="22"/>
                <w:szCs w:val="22"/>
              </w:rPr>
              <w:t xml:space="preserve">W załączeniu </w:t>
            </w:r>
            <w:r>
              <w:rPr>
                <w:rFonts w:ascii="Arial" w:hAnsi="Arial" w:cs="Arial"/>
                <w:sz w:val="22"/>
                <w:szCs w:val="22"/>
              </w:rPr>
              <w:t xml:space="preserve"> modyfikacja np. załączników:</w:t>
            </w:r>
          </w:p>
          <w:p w14:paraId="3D676495" w14:textId="1A96AAA4" w:rsidR="00DA658C" w:rsidRDefault="00DA658C" w:rsidP="00DA658C">
            <w:pPr>
              <w:pStyle w:val="Tekstpodstawowywcity"/>
              <w:numPr>
                <w:ilvl w:val="0"/>
                <w:numId w:val="10"/>
              </w:num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załącznika nr 1 do SWZ – formularz ofertowy</w:t>
            </w:r>
            <w:r w:rsidR="00C921F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EA8020D" w14:textId="51445EE5" w:rsidR="00676B2F" w:rsidRPr="00DA658C" w:rsidRDefault="00DA658C" w:rsidP="00DA658C">
            <w:pPr>
              <w:pStyle w:val="Tekstpodstawowywcity"/>
              <w:numPr>
                <w:ilvl w:val="0"/>
                <w:numId w:val="10"/>
              </w:num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załącznika nr 6 do SWZ – projekt umowy. </w:t>
            </w:r>
          </w:p>
          <w:p w14:paraId="5DED4B10" w14:textId="5B6DBB8D" w:rsidR="00966FE6" w:rsidRPr="00966FE6" w:rsidRDefault="00966FE6" w:rsidP="00966FE6">
            <w:pPr>
              <w:pStyle w:val="Tekstpodstawowywcity2"/>
              <w:spacing w:before="480" w:after="120" w:line="276" w:lineRule="auto"/>
              <w:ind w:firstLine="0"/>
              <w:rPr>
                <w:rFonts w:ascii="Arial" w:hAnsi="Arial" w:cs="Arial"/>
                <w:szCs w:val="22"/>
                <w:u w:val="none"/>
              </w:rPr>
            </w:pPr>
            <w:r w:rsidRPr="00966FE6">
              <w:rPr>
                <w:rFonts w:ascii="Arial" w:hAnsi="Arial" w:cs="Arial"/>
                <w:szCs w:val="22"/>
                <w:u w:val="none"/>
              </w:rPr>
              <w:t>Ponadto, działając na podstawie art. 271 ust. 1 i 2 ustawy z dnia 11 września 2019r. Prawo zamówień publicznych (t.j. Dz.U. z 2022 r. poz. 1710 z późn. zm.),</w:t>
            </w:r>
            <w:r w:rsidR="00DA658C">
              <w:rPr>
                <w:rFonts w:ascii="Arial" w:hAnsi="Arial" w:cs="Arial"/>
                <w:szCs w:val="22"/>
                <w:u w:val="none"/>
              </w:rPr>
              <w:t xml:space="preserve"> Zamawiający 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informuje, że zmianie ulegają terminy:</w:t>
            </w:r>
          </w:p>
          <w:p w14:paraId="73659F05" w14:textId="34A9F776" w:rsidR="00966FE6" w:rsidRPr="00966FE6" w:rsidRDefault="00966FE6" w:rsidP="00966FE6">
            <w:pPr>
              <w:pStyle w:val="Tekstpodstawowywcity2"/>
              <w:numPr>
                <w:ilvl w:val="0"/>
                <w:numId w:val="9"/>
              </w:numPr>
              <w:spacing w:after="60" w:line="276" w:lineRule="auto"/>
              <w:ind w:left="284" w:hanging="284"/>
              <w:jc w:val="both"/>
              <w:rPr>
                <w:rFonts w:ascii="Arial" w:hAnsi="Arial" w:cs="Arial"/>
                <w:szCs w:val="22"/>
                <w:u w:val="none"/>
              </w:rPr>
            </w:pPr>
            <w:r w:rsidRPr="00966FE6">
              <w:rPr>
                <w:rFonts w:ascii="Arial" w:hAnsi="Arial" w:cs="Arial"/>
                <w:szCs w:val="22"/>
                <w:u w:val="none"/>
              </w:rPr>
              <w:t xml:space="preserve">składania ofert, z dnia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2022-12-21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godz.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10:00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na dzień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2022-12-23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godz.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10:00</w:t>
            </w:r>
            <w:r w:rsidRPr="00966FE6">
              <w:rPr>
                <w:rFonts w:ascii="Arial" w:hAnsi="Arial" w:cs="Arial"/>
                <w:bCs/>
                <w:szCs w:val="22"/>
                <w:u w:val="none"/>
              </w:rPr>
              <w:t>.</w:t>
            </w:r>
          </w:p>
          <w:p w14:paraId="1C926679" w14:textId="1BC0ED23" w:rsidR="00966FE6" w:rsidRPr="00DA658C" w:rsidRDefault="00966FE6" w:rsidP="00966FE6">
            <w:pPr>
              <w:pStyle w:val="Tekstpodstawowywcity2"/>
              <w:numPr>
                <w:ilvl w:val="0"/>
                <w:numId w:val="9"/>
              </w:numPr>
              <w:spacing w:after="120" w:line="276" w:lineRule="auto"/>
              <w:ind w:left="284" w:hanging="284"/>
              <w:jc w:val="both"/>
              <w:rPr>
                <w:rFonts w:ascii="Arial" w:hAnsi="Arial" w:cs="Arial"/>
                <w:szCs w:val="22"/>
                <w:u w:val="none"/>
              </w:rPr>
            </w:pPr>
            <w:r w:rsidRPr="00966FE6">
              <w:rPr>
                <w:rFonts w:ascii="Arial" w:hAnsi="Arial" w:cs="Arial"/>
                <w:szCs w:val="22"/>
                <w:u w:val="none"/>
              </w:rPr>
              <w:t xml:space="preserve">otwarcia ofert, z dnia 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2022-12-21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godz.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10:30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na dzień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2022-12-23</w:t>
            </w:r>
            <w:r w:rsidRPr="00966FE6">
              <w:rPr>
                <w:rFonts w:ascii="Arial" w:hAnsi="Arial" w:cs="Arial"/>
                <w:szCs w:val="22"/>
                <w:u w:val="none"/>
              </w:rPr>
              <w:t xml:space="preserve"> godz. </w:t>
            </w:r>
            <w:r w:rsidRPr="00966FE6">
              <w:rPr>
                <w:rFonts w:ascii="Arial" w:hAnsi="Arial" w:cs="Arial"/>
                <w:b/>
                <w:szCs w:val="22"/>
                <w:u w:val="none"/>
              </w:rPr>
              <w:t>10:30</w:t>
            </w:r>
            <w:r w:rsidRPr="00966FE6">
              <w:rPr>
                <w:rFonts w:ascii="Arial" w:hAnsi="Arial" w:cs="Arial"/>
                <w:bCs/>
                <w:szCs w:val="22"/>
                <w:u w:val="none"/>
              </w:rPr>
              <w:t>.</w:t>
            </w:r>
          </w:p>
          <w:p w14:paraId="442621DC" w14:textId="05EDBCA2" w:rsidR="00676B2F" w:rsidRDefault="00676B2F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6A3FD0" w14:textId="77777777" w:rsidR="00676B2F" w:rsidRPr="005D5EA7" w:rsidRDefault="00676B2F" w:rsidP="00E27AC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B6C26F" w14:textId="7E74D60B" w:rsidR="005D5EA7" w:rsidRDefault="005D5EA7" w:rsidP="00F5036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7F57CF2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FC70C9B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3B329" w14:textId="77777777" w:rsidR="00F76171" w:rsidRDefault="00F76171">
      <w:r>
        <w:separator/>
      </w:r>
    </w:p>
  </w:endnote>
  <w:endnote w:type="continuationSeparator" w:id="0">
    <w:p w14:paraId="3F40060C" w14:textId="77777777" w:rsidR="00F76171" w:rsidRDefault="00F7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 Light">
    <w:altName w:val="Segoe UI Light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94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33D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B5472" w14:textId="77777777" w:rsidR="006D4AB3" w:rsidRDefault="009468DA">
    <w:pPr>
      <w:pStyle w:val="Stopka"/>
      <w:tabs>
        <w:tab w:val="clear" w:pos="4536"/>
      </w:tabs>
      <w:jc w:val="center"/>
    </w:pPr>
    <w:r>
      <w:rPr>
        <w:noProof/>
      </w:rPr>
      <w:pict w14:anchorId="11911590">
        <v:line id="_x0000_s1025" style="position:absolute;left:0;text-align:left;z-index:251657728" from="-3.85pt,8.75pt" to="455.15pt,8.75pt"/>
      </w:pict>
    </w:r>
  </w:p>
  <w:p w14:paraId="0F238C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39C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734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EF4D7E" w14:textId="77777777" w:rsidR="006D4AB3" w:rsidRDefault="006D4AB3">
    <w:pPr>
      <w:pStyle w:val="Stopka"/>
      <w:tabs>
        <w:tab w:val="clear" w:pos="4536"/>
        <w:tab w:val="left" w:pos="6237"/>
      </w:tabs>
    </w:pPr>
  </w:p>
  <w:p w14:paraId="167CA6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A0893" w14:textId="77777777" w:rsidR="00F76171" w:rsidRDefault="00F76171">
      <w:r>
        <w:separator/>
      </w:r>
    </w:p>
  </w:footnote>
  <w:footnote w:type="continuationSeparator" w:id="0">
    <w:p w14:paraId="71CDD282" w14:textId="77777777" w:rsidR="00F76171" w:rsidRDefault="00F76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E9CC1" w14:textId="77777777" w:rsidR="005D5EA7" w:rsidRDefault="005D5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8D80" w14:textId="77777777" w:rsidR="005D5EA7" w:rsidRDefault="005D5E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B032C" w14:textId="77777777" w:rsidR="005D5EA7" w:rsidRDefault="005D5E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93B6E7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BDA66F1"/>
    <w:multiLevelType w:val="hybridMultilevel"/>
    <w:tmpl w:val="01BAA89E"/>
    <w:lvl w:ilvl="0" w:tplc="9948E2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2504963">
    <w:abstractNumId w:val="6"/>
  </w:num>
  <w:num w:numId="2" w16cid:durableId="722757719">
    <w:abstractNumId w:val="9"/>
  </w:num>
  <w:num w:numId="3" w16cid:durableId="690761568">
    <w:abstractNumId w:val="5"/>
  </w:num>
  <w:num w:numId="4" w16cid:durableId="1132291995">
    <w:abstractNumId w:val="8"/>
  </w:num>
  <w:num w:numId="5" w16cid:durableId="1941064852">
    <w:abstractNumId w:val="2"/>
  </w:num>
  <w:num w:numId="6" w16cid:durableId="299501156">
    <w:abstractNumId w:val="3"/>
  </w:num>
  <w:num w:numId="7" w16cid:durableId="1647583253">
    <w:abstractNumId w:val="7"/>
  </w:num>
  <w:num w:numId="8" w16cid:durableId="294988786">
    <w:abstractNumId w:val="0"/>
  </w:num>
  <w:num w:numId="9" w16cid:durableId="1504278764">
    <w:abstractNumId w:val="1"/>
  </w:num>
  <w:num w:numId="10" w16cid:durableId="1138913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F51"/>
    <w:rsid w:val="00031374"/>
    <w:rsid w:val="000A1097"/>
    <w:rsid w:val="000E2A8F"/>
    <w:rsid w:val="0012774F"/>
    <w:rsid w:val="00144B7A"/>
    <w:rsid w:val="00180C6E"/>
    <w:rsid w:val="00285A3B"/>
    <w:rsid w:val="0029606A"/>
    <w:rsid w:val="00344F36"/>
    <w:rsid w:val="003B32AE"/>
    <w:rsid w:val="003E7A09"/>
    <w:rsid w:val="004848F3"/>
    <w:rsid w:val="004A75F2"/>
    <w:rsid w:val="005144A9"/>
    <w:rsid w:val="00520165"/>
    <w:rsid w:val="005B1B08"/>
    <w:rsid w:val="005D5EA7"/>
    <w:rsid w:val="005F3143"/>
    <w:rsid w:val="0060726B"/>
    <w:rsid w:val="00632C3C"/>
    <w:rsid w:val="00662BDB"/>
    <w:rsid w:val="00676B2F"/>
    <w:rsid w:val="006A5DF1"/>
    <w:rsid w:val="006B7198"/>
    <w:rsid w:val="006D4AB3"/>
    <w:rsid w:val="006F3B81"/>
    <w:rsid w:val="00725F51"/>
    <w:rsid w:val="007D7198"/>
    <w:rsid w:val="007D7B0C"/>
    <w:rsid w:val="00824628"/>
    <w:rsid w:val="00864A4B"/>
    <w:rsid w:val="00870F9F"/>
    <w:rsid w:val="008804B6"/>
    <w:rsid w:val="00897AB0"/>
    <w:rsid w:val="008A3553"/>
    <w:rsid w:val="009468DA"/>
    <w:rsid w:val="00966FE6"/>
    <w:rsid w:val="00981E89"/>
    <w:rsid w:val="00A905AC"/>
    <w:rsid w:val="00BA6584"/>
    <w:rsid w:val="00BD72B6"/>
    <w:rsid w:val="00BE7BFD"/>
    <w:rsid w:val="00C370F2"/>
    <w:rsid w:val="00C44EEC"/>
    <w:rsid w:val="00C921FA"/>
    <w:rsid w:val="00CE395E"/>
    <w:rsid w:val="00D03C6D"/>
    <w:rsid w:val="00D22FFA"/>
    <w:rsid w:val="00D8461B"/>
    <w:rsid w:val="00D915F2"/>
    <w:rsid w:val="00DA658C"/>
    <w:rsid w:val="00DF32E8"/>
    <w:rsid w:val="00DF53CA"/>
    <w:rsid w:val="00E21B49"/>
    <w:rsid w:val="00E2789F"/>
    <w:rsid w:val="00E27ACB"/>
    <w:rsid w:val="00E72428"/>
    <w:rsid w:val="00E74BC3"/>
    <w:rsid w:val="00E935D6"/>
    <w:rsid w:val="00EA14B3"/>
    <w:rsid w:val="00EA416E"/>
    <w:rsid w:val="00EA6567"/>
    <w:rsid w:val="00F76171"/>
    <w:rsid w:val="00FC5957"/>
    <w:rsid w:val="00FD265E"/>
    <w:rsid w:val="00FE30B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EA27A"/>
  <w15:chartTrackingRefBased/>
  <w15:docId w15:val="{1BA12F51-CEC9-4A7D-93E4-2498A2E7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E7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133</TotalTime>
  <Pages>9</Pages>
  <Words>2664</Words>
  <Characters>16847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15</cp:revision>
  <cp:lastPrinted>2001-02-10T14:28:00Z</cp:lastPrinted>
  <dcterms:created xsi:type="dcterms:W3CDTF">2022-12-14T08:19:00Z</dcterms:created>
  <dcterms:modified xsi:type="dcterms:W3CDTF">2022-12-19T11:58:00Z</dcterms:modified>
</cp:coreProperties>
</file>