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655C59" w:rsidP="00890B92">
      <w:pPr>
        <w:spacing w:after="240"/>
        <w:jc w:val="right"/>
        <w:rPr>
          <w:sz w:val="22"/>
          <w:szCs w:val="22"/>
        </w:rPr>
      </w:pPr>
      <w:r w:rsidRPr="00655C5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55C59">
        <w:rPr>
          <w:sz w:val="22"/>
          <w:szCs w:val="22"/>
        </w:rPr>
        <w:t>2022-11-22</w:t>
      </w:r>
    </w:p>
    <w:p w:rsidR="00655C59" w:rsidRPr="00655C59" w:rsidRDefault="00655C59" w:rsidP="00890B92">
      <w:pPr>
        <w:rPr>
          <w:b/>
          <w:bCs/>
          <w:sz w:val="22"/>
          <w:szCs w:val="22"/>
        </w:rPr>
      </w:pPr>
      <w:r w:rsidRPr="00655C59">
        <w:rPr>
          <w:b/>
          <w:bCs/>
          <w:sz w:val="22"/>
          <w:szCs w:val="22"/>
        </w:rPr>
        <w:t>Akademia Górniczo - Hutnicza</w:t>
      </w:r>
    </w:p>
    <w:p w:rsidR="00655C59" w:rsidRPr="00655C59" w:rsidRDefault="00655C59" w:rsidP="00890B92">
      <w:pPr>
        <w:rPr>
          <w:b/>
          <w:bCs/>
          <w:sz w:val="22"/>
          <w:szCs w:val="22"/>
        </w:rPr>
      </w:pPr>
      <w:r w:rsidRPr="00655C59">
        <w:rPr>
          <w:b/>
          <w:bCs/>
          <w:sz w:val="22"/>
          <w:szCs w:val="22"/>
        </w:rPr>
        <w:t>im. Stanisława Staszica w Krakowie</w:t>
      </w:r>
    </w:p>
    <w:p w:rsidR="00890B92" w:rsidRPr="00D91931" w:rsidRDefault="00655C59" w:rsidP="00890B92">
      <w:pPr>
        <w:rPr>
          <w:b/>
          <w:bCs/>
          <w:sz w:val="22"/>
          <w:szCs w:val="22"/>
        </w:rPr>
      </w:pPr>
      <w:r w:rsidRPr="00655C59">
        <w:rPr>
          <w:b/>
          <w:bCs/>
          <w:sz w:val="22"/>
          <w:szCs w:val="22"/>
        </w:rPr>
        <w:t>Dział Zamówień Publicznych</w:t>
      </w:r>
    </w:p>
    <w:p w:rsidR="00890B92" w:rsidRPr="00BD5546" w:rsidRDefault="00655C59" w:rsidP="00890B92">
      <w:pPr>
        <w:rPr>
          <w:sz w:val="22"/>
          <w:szCs w:val="22"/>
        </w:rPr>
      </w:pPr>
      <w:r w:rsidRPr="00655C5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55C59">
        <w:rPr>
          <w:sz w:val="22"/>
          <w:szCs w:val="22"/>
        </w:rPr>
        <w:t>30</w:t>
      </w:r>
    </w:p>
    <w:p w:rsidR="00890B92" w:rsidRPr="00BD5546" w:rsidRDefault="00655C59" w:rsidP="00890B92">
      <w:pPr>
        <w:rPr>
          <w:sz w:val="22"/>
          <w:szCs w:val="22"/>
        </w:rPr>
      </w:pPr>
      <w:r w:rsidRPr="00655C5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55C5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5C59" w:rsidRPr="00655C59">
        <w:rPr>
          <w:b/>
          <w:sz w:val="22"/>
          <w:szCs w:val="22"/>
        </w:rPr>
        <w:t>KC-zp.272-674/22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55C59" w:rsidRPr="00655C5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55C5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5C59">
        <w:rPr>
          <w:b/>
          <w:sz w:val="22"/>
          <w:szCs w:val="22"/>
        </w:rPr>
        <w:t>Prenumerata czasopism zagranicznych w wersji drukowanej i elektronicznej na 2023 rok dla BG - KC-zp.272-674/22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55C59" w:rsidP="00A80738">
      <w:pPr>
        <w:spacing w:before="120" w:after="120"/>
        <w:jc w:val="both"/>
        <w:rPr>
          <w:sz w:val="22"/>
          <w:szCs w:val="22"/>
        </w:rPr>
      </w:pPr>
      <w:r w:rsidRPr="00655C59">
        <w:rPr>
          <w:b/>
          <w:sz w:val="22"/>
          <w:szCs w:val="22"/>
        </w:rPr>
        <w:t>560 000.00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A37F4" w:rsidRDefault="00BA37F4">
      <w:r>
        <w:separator/>
      </w:r>
    </w:p>
  </w:endnote>
  <w:endnote w:type="continuationSeparator" w:id="0">
    <w:p w:rsidR="00BA37F4" w:rsidRDefault="00BA3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A37F4" w:rsidRDefault="00BA37F4">
      <w:r>
        <w:separator/>
      </w:r>
    </w:p>
  </w:footnote>
  <w:footnote w:type="continuationSeparator" w:id="0">
    <w:p w:rsidR="00BA37F4" w:rsidRDefault="00BA3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5C59" w:rsidRDefault="00655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5C59" w:rsidRDefault="00655C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5C59" w:rsidRDefault="00655C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7F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55C59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A37F4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505924E-B7D6-4F21-A9AA-2E1F8D961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2022-11-22T07:51:00Z</dcterms:created>
  <dcterms:modified xsi:type="dcterms:W3CDTF">2022-11-22T07:51:00Z</dcterms:modified>
</cp:coreProperties>
</file>