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E6959" w:rsidP="00347E4A">
      <w:pPr>
        <w:jc w:val="right"/>
        <w:rPr>
          <w:sz w:val="22"/>
          <w:szCs w:val="22"/>
        </w:rPr>
      </w:pPr>
      <w:r w:rsidRPr="00EE695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E6959">
        <w:rPr>
          <w:sz w:val="22"/>
          <w:szCs w:val="22"/>
        </w:rPr>
        <w:t>2022-10-25</w:t>
      </w:r>
    </w:p>
    <w:p w:rsidR="005C0930" w:rsidRPr="004F079B" w:rsidRDefault="005C0930" w:rsidP="00347E4A">
      <w:pPr>
        <w:jc w:val="right"/>
        <w:rPr>
          <w:sz w:val="22"/>
          <w:szCs w:val="22"/>
        </w:rPr>
      </w:pPr>
    </w:p>
    <w:p w:rsidR="00EE6959" w:rsidRPr="00EE6959" w:rsidRDefault="00EE6959" w:rsidP="00347E4A">
      <w:pPr>
        <w:rPr>
          <w:b/>
          <w:bCs/>
          <w:sz w:val="22"/>
          <w:szCs w:val="22"/>
        </w:rPr>
      </w:pPr>
      <w:r w:rsidRPr="00EE6959">
        <w:rPr>
          <w:b/>
          <w:bCs/>
          <w:sz w:val="22"/>
          <w:szCs w:val="22"/>
        </w:rPr>
        <w:t>Akademia Górniczo - Hutnicza</w:t>
      </w:r>
    </w:p>
    <w:p w:rsidR="00EE6959" w:rsidRPr="00EE6959" w:rsidRDefault="00EE6959" w:rsidP="00347E4A">
      <w:pPr>
        <w:rPr>
          <w:b/>
          <w:bCs/>
          <w:sz w:val="22"/>
          <w:szCs w:val="22"/>
        </w:rPr>
      </w:pPr>
      <w:r w:rsidRPr="00EE6959">
        <w:rPr>
          <w:b/>
          <w:bCs/>
          <w:sz w:val="22"/>
          <w:szCs w:val="22"/>
        </w:rPr>
        <w:t>im. Stanisława Staszica w Krakowie</w:t>
      </w:r>
    </w:p>
    <w:p w:rsidR="005C0930" w:rsidRPr="00D91931" w:rsidRDefault="00EE6959" w:rsidP="00347E4A">
      <w:pPr>
        <w:rPr>
          <w:b/>
          <w:bCs/>
          <w:sz w:val="22"/>
          <w:szCs w:val="22"/>
        </w:rPr>
      </w:pPr>
      <w:r w:rsidRPr="00EE6959">
        <w:rPr>
          <w:b/>
          <w:bCs/>
          <w:sz w:val="22"/>
          <w:szCs w:val="22"/>
        </w:rPr>
        <w:t>Dział Zamówień Publicznych</w:t>
      </w:r>
    </w:p>
    <w:p w:rsidR="005C0930" w:rsidRPr="00BD5546" w:rsidRDefault="00EE6959" w:rsidP="00347E4A">
      <w:pPr>
        <w:rPr>
          <w:sz w:val="22"/>
          <w:szCs w:val="22"/>
        </w:rPr>
      </w:pPr>
      <w:r w:rsidRPr="00EE695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E6959">
        <w:rPr>
          <w:sz w:val="22"/>
          <w:szCs w:val="22"/>
        </w:rPr>
        <w:t>30</w:t>
      </w:r>
    </w:p>
    <w:p w:rsidR="005C0930" w:rsidRPr="00BD5546" w:rsidRDefault="00EE6959" w:rsidP="00347E4A">
      <w:pPr>
        <w:rPr>
          <w:sz w:val="22"/>
          <w:szCs w:val="22"/>
        </w:rPr>
      </w:pPr>
      <w:r w:rsidRPr="00EE695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E6959">
        <w:rPr>
          <w:sz w:val="22"/>
          <w:szCs w:val="22"/>
        </w:rPr>
        <w:t>Kraków</w:t>
      </w:r>
    </w:p>
    <w:p w:rsidR="005C0930" w:rsidRPr="00D91931" w:rsidRDefault="005C0930" w:rsidP="00347E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347E4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E6959" w:rsidRPr="00EE6959">
        <w:rPr>
          <w:b/>
          <w:sz w:val="22"/>
          <w:szCs w:val="22"/>
        </w:rPr>
        <w:t>Kc-zp.272-567/22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347E4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347E4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347E4A" w:rsidRDefault="005C0930" w:rsidP="00347E4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347E4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47E4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47E4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347E4A">
        <w:rPr>
          <w:rFonts w:ascii="Times New Roman" w:hAnsi="Times New Roman"/>
        </w:rPr>
        <w:t xml:space="preserve"> nr 4</w:t>
      </w:r>
      <w:bookmarkStart w:id="0" w:name="_GoBack"/>
      <w:bookmarkEnd w:id="0"/>
    </w:p>
    <w:p w:rsidR="00347E4A" w:rsidRPr="00347E4A" w:rsidRDefault="00347E4A" w:rsidP="00347E4A"/>
    <w:p w:rsidR="00EF1037" w:rsidRPr="005C0930" w:rsidRDefault="005C0930" w:rsidP="00347E4A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E6959" w:rsidRPr="00EE695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E6959" w:rsidRPr="00EE6959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EE6959" w:rsidRPr="00EE6959">
        <w:rPr>
          <w:b/>
          <w:bCs/>
          <w:sz w:val="22"/>
          <w:szCs w:val="22"/>
        </w:rPr>
        <w:t>Cyfronet</w:t>
      </w:r>
      <w:proofErr w:type="spellEnd"/>
      <w:r w:rsidR="00EE6959" w:rsidRPr="00EE6959">
        <w:rPr>
          <w:b/>
          <w:bCs/>
          <w:sz w:val="22"/>
          <w:szCs w:val="22"/>
        </w:rPr>
        <w:t xml:space="preserve"> AGH - Kc-zp.272-567/22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E6959" w:rsidRPr="00EE6959">
        <w:rPr>
          <w:b/>
          <w:sz w:val="22"/>
          <w:szCs w:val="22"/>
        </w:rPr>
        <w:t>Kc-zp.272-567/22</w:t>
      </w:r>
      <w:r w:rsidRPr="006A5DF1">
        <w:rPr>
          <w:b/>
          <w:sz w:val="22"/>
          <w:szCs w:val="22"/>
        </w:rPr>
        <w:t>.</w:t>
      </w:r>
    </w:p>
    <w:p w:rsidR="00EF1037" w:rsidRDefault="005C0930" w:rsidP="00347E4A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E6959" w:rsidRPr="00EE6959">
        <w:rPr>
          <w:b/>
          <w:sz w:val="22"/>
          <w:szCs w:val="22"/>
        </w:rPr>
        <w:t xml:space="preserve">Akademia Górniczo </w:t>
      </w:r>
      <w:r w:rsidR="00347E4A">
        <w:rPr>
          <w:b/>
          <w:sz w:val="22"/>
          <w:szCs w:val="22"/>
        </w:rPr>
        <w:t>–</w:t>
      </w:r>
      <w:r w:rsidR="00EE6959" w:rsidRPr="00EE6959">
        <w:rPr>
          <w:b/>
          <w:sz w:val="22"/>
          <w:szCs w:val="22"/>
        </w:rPr>
        <w:t xml:space="preserve"> Hutnicza</w:t>
      </w:r>
      <w:r w:rsidR="00347E4A">
        <w:rPr>
          <w:b/>
          <w:sz w:val="22"/>
          <w:szCs w:val="22"/>
        </w:rPr>
        <w:t xml:space="preserve"> </w:t>
      </w:r>
      <w:r w:rsidR="00EE6959" w:rsidRPr="00EE6959">
        <w:rPr>
          <w:b/>
          <w:sz w:val="22"/>
          <w:szCs w:val="22"/>
        </w:rPr>
        <w:t>im. Stanisława Staszica w Krakowie</w:t>
      </w:r>
      <w:r w:rsidR="00347E4A">
        <w:rPr>
          <w:b/>
          <w:sz w:val="22"/>
          <w:szCs w:val="22"/>
        </w:rPr>
        <w:t xml:space="preserve">, </w:t>
      </w:r>
      <w:r w:rsidR="00EE6959" w:rsidRPr="00EE6959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E6959" w:rsidRPr="00EE6959">
        <w:rPr>
          <w:sz w:val="22"/>
          <w:szCs w:val="22"/>
        </w:rPr>
        <w:t>(</w:t>
      </w:r>
      <w:proofErr w:type="spellStart"/>
      <w:r w:rsidR="00EE6959" w:rsidRPr="00EE6959">
        <w:rPr>
          <w:sz w:val="22"/>
          <w:szCs w:val="22"/>
        </w:rPr>
        <w:t>t.j</w:t>
      </w:r>
      <w:proofErr w:type="spellEnd"/>
      <w:r w:rsidR="00EE6959" w:rsidRPr="00EE6959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347E4A" w:rsidRPr="00347E4A" w:rsidRDefault="00347E4A" w:rsidP="00347E4A">
      <w:pPr>
        <w:jc w:val="both"/>
        <w:rPr>
          <w:b/>
          <w:sz w:val="22"/>
          <w:szCs w:val="22"/>
        </w:rPr>
      </w:pPr>
    </w:p>
    <w:p w:rsidR="00347E4A" w:rsidRDefault="00347E4A" w:rsidP="00347E4A">
      <w:pPr>
        <w:jc w:val="both"/>
        <w:rPr>
          <w:b/>
          <w:bCs/>
          <w:i/>
          <w:sz w:val="22"/>
          <w:szCs w:val="22"/>
          <w:u w:val="single"/>
        </w:rPr>
      </w:pPr>
      <w:r w:rsidRPr="00347E4A">
        <w:rPr>
          <w:b/>
          <w:bCs/>
          <w:sz w:val="22"/>
          <w:szCs w:val="22"/>
          <w:u w:val="single"/>
        </w:rPr>
        <w:t xml:space="preserve">NOWY Załącznik 4 - Szczegółowy opis przedmiotu zamówienia – strona 16 - </w:t>
      </w:r>
      <w:r w:rsidRPr="00347E4A">
        <w:rPr>
          <w:b/>
          <w:bCs/>
          <w:i/>
          <w:sz w:val="22"/>
          <w:szCs w:val="22"/>
          <w:u w:val="single"/>
        </w:rPr>
        <w:t>3. Klauzula włączenia do pokrycia kosztów uprzątnięcia po szkodzie oraz zabezpieczenia mienia.</w:t>
      </w:r>
    </w:p>
    <w:p w:rsidR="00347E4A" w:rsidRPr="00347E4A" w:rsidRDefault="00347E4A" w:rsidP="00347E4A">
      <w:pPr>
        <w:jc w:val="both"/>
        <w:rPr>
          <w:b/>
          <w:bCs/>
          <w:sz w:val="22"/>
          <w:szCs w:val="22"/>
        </w:rPr>
      </w:pPr>
      <w:r w:rsidRPr="00347E4A">
        <w:rPr>
          <w:b/>
          <w:bCs/>
          <w:sz w:val="22"/>
          <w:szCs w:val="22"/>
        </w:rPr>
        <w:t>Zamiast zapisu:</w:t>
      </w:r>
    </w:p>
    <w:p w:rsidR="00347E4A" w:rsidRPr="00347E4A" w:rsidRDefault="00347E4A" w:rsidP="00347E4A">
      <w:pPr>
        <w:jc w:val="both"/>
        <w:rPr>
          <w:bCs/>
          <w:i/>
          <w:sz w:val="22"/>
          <w:szCs w:val="22"/>
        </w:rPr>
      </w:pPr>
      <w:r w:rsidRPr="00347E4A">
        <w:rPr>
          <w:bCs/>
          <w:i/>
          <w:sz w:val="22"/>
          <w:szCs w:val="22"/>
        </w:rPr>
        <w:t>3. Klauzula włączenia do pokrycia kosztów uprzątnięcia po szkodzie oraz zabezpieczenia mienia, w brzmieniu:</w:t>
      </w:r>
    </w:p>
    <w:p w:rsidR="00347E4A" w:rsidRPr="00347E4A" w:rsidRDefault="00347E4A" w:rsidP="00347E4A">
      <w:pPr>
        <w:jc w:val="both"/>
        <w:rPr>
          <w:bCs/>
          <w:i/>
          <w:sz w:val="22"/>
          <w:szCs w:val="22"/>
        </w:rPr>
      </w:pPr>
      <w:r w:rsidRPr="00347E4A">
        <w:rPr>
          <w:bCs/>
          <w:i/>
          <w:sz w:val="22"/>
          <w:szCs w:val="22"/>
        </w:rPr>
        <w:t xml:space="preserve">Zostaje potwierdzone, że do zakresu ochrony włączone zostają koszty usunięcia pozostałości po szkodzie do limitu 500.000 zł na jedno </w:t>
      </w:r>
    </w:p>
    <w:p w:rsidR="00347E4A" w:rsidRPr="00347E4A" w:rsidRDefault="00347E4A" w:rsidP="00347E4A">
      <w:pPr>
        <w:jc w:val="both"/>
        <w:rPr>
          <w:bCs/>
          <w:i/>
          <w:sz w:val="22"/>
          <w:szCs w:val="22"/>
        </w:rPr>
      </w:pPr>
      <w:r w:rsidRPr="00347E4A">
        <w:rPr>
          <w:bCs/>
          <w:i/>
          <w:sz w:val="22"/>
          <w:szCs w:val="22"/>
        </w:rPr>
        <w:t xml:space="preserve">i wszystkie zdarzenia w 12-miesięcznym okresie ubezpieczenia. Niniejsze koszty pokrywane są przez Ubezpieczyciela ponad limit wynikający </w:t>
      </w:r>
    </w:p>
    <w:p w:rsidR="00347E4A" w:rsidRPr="00347E4A" w:rsidRDefault="00347E4A" w:rsidP="00347E4A">
      <w:pPr>
        <w:jc w:val="both"/>
        <w:rPr>
          <w:bCs/>
          <w:i/>
          <w:sz w:val="22"/>
          <w:szCs w:val="22"/>
        </w:rPr>
      </w:pPr>
      <w:r w:rsidRPr="00347E4A">
        <w:rPr>
          <w:bCs/>
          <w:i/>
          <w:sz w:val="22"/>
          <w:szCs w:val="22"/>
        </w:rPr>
        <w:t>z zapisów OWU.  Koszty zabezpieczenia mienia pokrywane są przez Ubezpieczyciela bez ograniczenia limitowego.</w:t>
      </w:r>
    </w:p>
    <w:p w:rsidR="00347E4A" w:rsidRPr="00347E4A" w:rsidRDefault="00347E4A" w:rsidP="00347E4A">
      <w:pPr>
        <w:jc w:val="both"/>
        <w:rPr>
          <w:b/>
          <w:bCs/>
          <w:sz w:val="22"/>
          <w:szCs w:val="22"/>
        </w:rPr>
      </w:pPr>
      <w:r w:rsidRPr="00347E4A">
        <w:rPr>
          <w:b/>
          <w:bCs/>
          <w:sz w:val="22"/>
          <w:szCs w:val="22"/>
        </w:rPr>
        <w:t>Zamawiający wprowadza zapis o następującej treści:</w:t>
      </w:r>
    </w:p>
    <w:p w:rsidR="00347E4A" w:rsidRPr="00347E4A" w:rsidRDefault="00347E4A" w:rsidP="00347E4A">
      <w:pPr>
        <w:tabs>
          <w:tab w:val="left" w:pos="360"/>
        </w:tabs>
        <w:jc w:val="both"/>
        <w:rPr>
          <w:i/>
          <w:sz w:val="22"/>
          <w:szCs w:val="22"/>
        </w:rPr>
      </w:pPr>
      <w:bookmarkStart w:id="1" w:name="_Hlk117580091"/>
      <w:r w:rsidRPr="00347E4A">
        <w:rPr>
          <w:b/>
          <w:i/>
          <w:sz w:val="22"/>
          <w:szCs w:val="22"/>
        </w:rPr>
        <w:t>3.</w:t>
      </w:r>
      <w:r w:rsidRPr="00347E4A">
        <w:rPr>
          <w:i/>
          <w:sz w:val="22"/>
          <w:szCs w:val="22"/>
        </w:rPr>
        <w:t xml:space="preserve"> </w:t>
      </w:r>
      <w:r w:rsidRPr="00347E4A">
        <w:rPr>
          <w:b/>
          <w:i/>
          <w:sz w:val="22"/>
          <w:szCs w:val="22"/>
        </w:rPr>
        <w:t>Klauzula włączenia do pokrycia kosztów uprzątnięcia po szkodzie oraz zabezpieczenia mienia</w:t>
      </w:r>
      <w:r w:rsidRPr="00347E4A">
        <w:rPr>
          <w:i/>
          <w:sz w:val="22"/>
          <w:szCs w:val="22"/>
        </w:rPr>
        <w:t>, w brzmieniu:</w:t>
      </w:r>
    </w:p>
    <w:p w:rsidR="00347E4A" w:rsidRPr="00347E4A" w:rsidRDefault="00347E4A" w:rsidP="00347E4A">
      <w:pPr>
        <w:spacing w:after="120"/>
        <w:jc w:val="both"/>
        <w:rPr>
          <w:i/>
          <w:sz w:val="22"/>
          <w:szCs w:val="22"/>
        </w:rPr>
      </w:pPr>
      <w:r w:rsidRPr="00347E4A">
        <w:rPr>
          <w:i/>
          <w:sz w:val="22"/>
          <w:szCs w:val="22"/>
        </w:rPr>
        <w:t xml:space="preserve">Zostaje potwierdzone, że do zakresu ochrony włączone zostają koszty usunięcia pozostałości po szkodzie do limitu 500.000 zł na jedno i wszystkie zdarzenia w 12-miesięcznym okresie ubezpieczenia. Niniejsze koszty pokrywane są przez Ubezpieczyciela ponad limit wynikający </w:t>
      </w:r>
      <w:r w:rsidRPr="00347E4A">
        <w:rPr>
          <w:i/>
          <w:sz w:val="22"/>
          <w:szCs w:val="22"/>
        </w:rPr>
        <w:br/>
        <w:t xml:space="preserve">z zapisów OWU.  Koszty zabezpieczenia mienia pokrywane są przez Ubezpieczyciela </w:t>
      </w:r>
      <w:r w:rsidRPr="00347E4A">
        <w:rPr>
          <w:i/>
          <w:strike/>
          <w:sz w:val="22"/>
          <w:szCs w:val="22"/>
          <w:highlight w:val="yellow"/>
        </w:rPr>
        <w:t>bez ograniczenia limitowego</w:t>
      </w:r>
      <w:r w:rsidRPr="00347E4A">
        <w:rPr>
          <w:i/>
          <w:sz w:val="22"/>
          <w:szCs w:val="22"/>
          <w:highlight w:val="yellow"/>
        </w:rPr>
        <w:t xml:space="preserve"> do limitu 1.000.000 zł na jedno i wszystkie zdarzenia w okresie ubezpieczenia</w:t>
      </w:r>
      <w:bookmarkEnd w:id="1"/>
      <w:r w:rsidRPr="00347E4A">
        <w:rPr>
          <w:i/>
          <w:sz w:val="22"/>
          <w:szCs w:val="22"/>
        </w:rPr>
        <w:t xml:space="preserve">. </w:t>
      </w:r>
    </w:p>
    <w:sectPr w:rsidR="00347E4A" w:rsidRPr="00347E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19A" w:rsidRDefault="0044419A">
      <w:r>
        <w:separator/>
      </w:r>
    </w:p>
  </w:endnote>
  <w:endnote w:type="continuationSeparator" w:id="0">
    <w:p w:rsidR="0044419A" w:rsidRDefault="00444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19A" w:rsidRDefault="0044419A">
      <w:r>
        <w:separator/>
      </w:r>
    </w:p>
  </w:footnote>
  <w:footnote w:type="continuationSeparator" w:id="0">
    <w:p w:rsidR="0044419A" w:rsidRDefault="00444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59" w:rsidRDefault="00EE69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59" w:rsidRDefault="00347E4A">
    <w:pPr>
      <w:pStyle w:val="Nagwek"/>
    </w:pPr>
    <w:r w:rsidRPr="0070083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959" w:rsidRDefault="00EE69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19A"/>
    <w:rsid w:val="00057D02"/>
    <w:rsid w:val="000613E0"/>
    <w:rsid w:val="001A571A"/>
    <w:rsid w:val="002B1C74"/>
    <w:rsid w:val="00347E4A"/>
    <w:rsid w:val="00384EFD"/>
    <w:rsid w:val="004222DA"/>
    <w:rsid w:val="0044419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E6959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1BC1DC"/>
  <w15:chartTrackingRefBased/>
  <w15:docId w15:val="{547F5D36-A26B-4507-B4DA-9A6891836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2001-02-10T18:08:00Z</cp:lastPrinted>
  <dcterms:created xsi:type="dcterms:W3CDTF">2022-10-25T08:34:00Z</dcterms:created>
  <dcterms:modified xsi:type="dcterms:W3CDTF">2022-10-25T08:34:00Z</dcterms:modified>
</cp:coreProperties>
</file>