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64B452" w14:textId="77777777" w:rsidR="005C4A49" w:rsidRDefault="005C4A49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0BF701CE" w14:textId="6F14C442" w:rsidR="00E95376" w:rsidRPr="00A518E7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 w:rsidR="00081979">
        <w:rPr>
          <w:rFonts w:ascii="Times New Roman" w:eastAsia="Times New Roman" w:hAnsi="Times New Roman" w:cs="Times New Roman"/>
          <w:bCs/>
          <w:lang w:eastAsia="pl-PL"/>
        </w:rPr>
        <w:t>7</w:t>
      </w: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p w14:paraId="1E0CE187" w14:textId="39BE9D00" w:rsidR="00E95376" w:rsidRPr="00A518E7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</w:rPr>
        <w:t>Znak sprawy:</w:t>
      </w:r>
      <w:r w:rsidRPr="00A518E7">
        <w:rPr>
          <w:rFonts w:ascii="Times New Roman" w:eastAsia="Calibri" w:hAnsi="Times New Roman" w:cs="Times New Roman"/>
          <w:b/>
        </w:rPr>
        <w:t xml:space="preserve"> ZP/</w:t>
      </w:r>
      <w:r w:rsidR="00F449A7">
        <w:rPr>
          <w:rFonts w:ascii="Times New Roman" w:eastAsia="Calibri" w:hAnsi="Times New Roman" w:cs="Times New Roman"/>
          <w:b/>
        </w:rPr>
        <w:t>36/</w:t>
      </w:r>
      <w:r w:rsidRPr="00A518E7">
        <w:rPr>
          <w:rFonts w:ascii="Times New Roman" w:eastAsia="Calibri" w:hAnsi="Times New Roman" w:cs="Times New Roman"/>
          <w:b/>
        </w:rPr>
        <w:t>2022</w:t>
      </w:r>
    </w:p>
    <w:p w14:paraId="6F34B987" w14:textId="77777777" w:rsidR="00E95376" w:rsidRPr="00A518E7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Szpital Miejski Specjalistyczny </w:t>
      </w:r>
    </w:p>
    <w:p w14:paraId="277AC2E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im. Gabriela Narutowicza w Krakowie</w:t>
      </w:r>
    </w:p>
    <w:p w14:paraId="2B94F2F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ul. Prądnicka 35-37 </w:t>
      </w:r>
    </w:p>
    <w:p w14:paraId="0C3A952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31-202 Kraków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0E3FEC77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95376">
        <w:rPr>
          <w:rFonts w:ascii="Arial" w:hAnsi="Arial" w:cs="Arial"/>
          <w:sz w:val="21"/>
          <w:szCs w:val="21"/>
        </w:rPr>
        <w:t>„</w:t>
      </w:r>
      <w:r w:rsidR="00F449A7" w:rsidRPr="00F449A7">
        <w:rPr>
          <w:rFonts w:ascii="Arial" w:hAnsi="Arial" w:cs="Arial"/>
          <w:b/>
          <w:bCs/>
          <w:sz w:val="21"/>
          <w:szCs w:val="21"/>
        </w:rPr>
        <w:t>Zakup i dostawa wyrobów  medycznych III (obłożenia, środki opatrunkowe, pozostałe materiały medyczne)</w:t>
      </w:r>
      <w:bookmarkStart w:id="0" w:name="_GoBack"/>
      <w:bookmarkEnd w:id="0"/>
      <w:r w:rsidR="00E95376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95376" w:rsidRPr="00A518E7">
        <w:rPr>
          <w:rFonts w:ascii="Times New Roman" w:eastAsia="Calibri" w:hAnsi="Times New Roman" w:cs="Times New Roman"/>
          <w:b/>
        </w:rPr>
        <w:t>Szpital Miejski Specjalistyczny im. Gabriela Narutowicza w Krakowie,</w:t>
      </w:r>
      <w:r w:rsidR="00E95376" w:rsidRPr="00A518E7">
        <w:rPr>
          <w:rFonts w:ascii="Times New Roman" w:eastAsia="Calibri" w:hAnsi="Times New Roman" w:cs="Times New Roman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</w:t>
      </w:r>
      <w:r w:rsidRPr="0084509A">
        <w:rPr>
          <w:rFonts w:ascii="Arial" w:hAnsi="Arial" w:cs="Arial"/>
          <w:sz w:val="21"/>
          <w:szCs w:val="21"/>
        </w:rPr>
        <w:lastRenderedPageBreak/>
        <w:t>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lastRenderedPageBreak/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979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E77CE"/>
    <w:rsid w:val="00EF45B6"/>
    <w:rsid w:val="00EF7F7F"/>
    <w:rsid w:val="00F14423"/>
    <w:rsid w:val="00F3511F"/>
    <w:rsid w:val="00F449A7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13FE3-BE34-4F66-9C52-08A8F027F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854</Words>
  <Characters>5126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Monika Dziubdziela</cp:lastModifiedBy>
  <cp:revision>6</cp:revision>
  <dcterms:created xsi:type="dcterms:W3CDTF">2022-05-09T10:11:00Z</dcterms:created>
  <dcterms:modified xsi:type="dcterms:W3CDTF">2022-07-06T09:22:00Z</dcterms:modified>
</cp:coreProperties>
</file>