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7152E8" w:rsidRDefault="005738A6" w:rsidP="006A5DF1">
      <w:pPr>
        <w:spacing w:after="240"/>
        <w:jc w:val="right"/>
        <w:rPr>
          <w:rFonts w:ascii="Verdana" w:hAnsi="Verdana" w:cs="Arial"/>
        </w:rPr>
      </w:pPr>
      <w:r w:rsidRPr="007152E8">
        <w:rPr>
          <w:rFonts w:ascii="Verdana" w:hAnsi="Verdana" w:cs="Arial"/>
        </w:rPr>
        <w:t>Kraków</w:t>
      </w:r>
      <w:r w:rsidR="006A5DF1" w:rsidRPr="007152E8">
        <w:rPr>
          <w:rFonts w:ascii="Verdana" w:hAnsi="Verdana" w:cs="Arial"/>
        </w:rPr>
        <w:t xml:space="preserve"> dnia: </w:t>
      </w:r>
      <w:r w:rsidRPr="007152E8">
        <w:rPr>
          <w:rFonts w:ascii="Verdana" w:hAnsi="Verdana" w:cs="Arial"/>
        </w:rPr>
        <w:t>2022-09-27</w:t>
      </w:r>
    </w:p>
    <w:p w:rsidR="005738A6" w:rsidRPr="007152E8" w:rsidRDefault="005738A6" w:rsidP="006A5DF1">
      <w:pPr>
        <w:rPr>
          <w:rFonts w:ascii="Verdana" w:hAnsi="Verdana" w:cs="Arial"/>
          <w:b/>
          <w:bCs/>
        </w:rPr>
      </w:pPr>
      <w:r w:rsidRPr="007152E8">
        <w:rPr>
          <w:rFonts w:ascii="Verdana" w:hAnsi="Verdana" w:cs="Arial"/>
          <w:b/>
          <w:bCs/>
        </w:rPr>
        <w:t>Akademia Górniczo - Hutnicza</w:t>
      </w:r>
    </w:p>
    <w:p w:rsidR="005738A6" w:rsidRPr="007152E8" w:rsidRDefault="005738A6" w:rsidP="006A5DF1">
      <w:pPr>
        <w:rPr>
          <w:rFonts w:ascii="Verdana" w:hAnsi="Verdana" w:cs="Arial"/>
          <w:b/>
          <w:bCs/>
        </w:rPr>
      </w:pPr>
      <w:r w:rsidRPr="007152E8">
        <w:rPr>
          <w:rFonts w:ascii="Verdana" w:hAnsi="Verdana" w:cs="Arial"/>
          <w:b/>
          <w:bCs/>
        </w:rPr>
        <w:t>im. Stanisława Staszica w Krakowie</w:t>
      </w:r>
    </w:p>
    <w:p w:rsidR="006A5DF1" w:rsidRPr="007152E8" w:rsidRDefault="005738A6" w:rsidP="006A5DF1">
      <w:pPr>
        <w:rPr>
          <w:rFonts w:ascii="Verdana" w:hAnsi="Verdana" w:cs="Arial"/>
          <w:b/>
          <w:bCs/>
        </w:rPr>
      </w:pPr>
      <w:r w:rsidRPr="007152E8">
        <w:rPr>
          <w:rFonts w:ascii="Verdana" w:hAnsi="Verdana" w:cs="Arial"/>
          <w:b/>
          <w:bCs/>
        </w:rPr>
        <w:t>Dział Zamówień Publicznych</w:t>
      </w:r>
    </w:p>
    <w:p w:rsidR="006A5DF1" w:rsidRPr="007152E8" w:rsidRDefault="005738A6" w:rsidP="006A5DF1">
      <w:pPr>
        <w:rPr>
          <w:rFonts w:ascii="Verdana" w:hAnsi="Verdana" w:cs="Arial"/>
        </w:rPr>
      </w:pPr>
      <w:r w:rsidRPr="007152E8">
        <w:rPr>
          <w:rFonts w:ascii="Verdana" w:hAnsi="Verdana" w:cs="Arial"/>
        </w:rPr>
        <w:t>Al. Mickiewicza</w:t>
      </w:r>
      <w:r w:rsidR="006A5DF1" w:rsidRPr="007152E8">
        <w:rPr>
          <w:rFonts w:ascii="Verdana" w:hAnsi="Verdana" w:cs="Arial"/>
        </w:rPr>
        <w:t xml:space="preserve"> </w:t>
      </w:r>
      <w:r w:rsidRPr="007152E8">
        <w:rPr>
          <w:rFonts w:ascii="Verdana" w:hAnsi="Verdana" w:cs="Arial"/>
        </w:rPr>
        <w:t>30</w:t>
      </w:r>
    </w:p>
    <w:p w:rsidR="006A5DF1" w:rsidRPr="007152E8" w:rsidRDefault="005738A6" w:rsidP="006A5DF1">
      <w:pPr>
        <w:rPr>
          <w:rFonts w:ascii="Verdana" w:hAnsi="Verdana" w:cs="Arial"/>
        </w:rPr>
      </w:pPr>
      <w:r w:rsidRPr="007152E8">
        <w:rPr>
          <w:rFonts w:ascii="Verdana" w:hAnsi="Verdana" w:cs="Arial"/>
        </w:rPr>
        <w:t>30-059</w:t>
      </w:r>
      <w:r w:rsidR="006A5DF1" w:rsidRPr="007152E8">
        <w:rPr>
          <w:rFonts w:ascii="Verdana" w:hAnsi="Verdana" w:cs="Arial"/>
        </w:rPr>
        <w:t xml:space="preserve"> </w:t>
      </w:r>
      <w:r w:rsidRPr="007152E8">
        <w:rPr>
          <w:rFonts w:ascii="Verdana" w:hAnsi="Verdana" w:cs="Arial"/>
        </w:rPr>
        <w:t>Kraków</w:t>
      </w:r>
    </w:p>
    <w:p w:rsidR="006A5DF1" w:rsidRPr="007152E8" w:rsidRDefault="006A5DF1" w:rsidP="006A5DF1">
      <w:pPr>
        <w:pStyle w:val="Nagwek"/>
        <w:tabs>
          <w:tab w:val="clear" w:pos="4536"/>
        </w:tabs>
        <w:rPr>
          <w:rFonts w:ascii="Verdana" w:hAnsi="Verdana" w:cs="Arial"/>
        </w:rPr>
      </w:pPr>
      <w:r w:rsidRPr="007152E8">
        <w:rPr>
          <w:rFonts w:ascii="Verdana" w:hAnsi="Verdana" w:cs="Arial"/>
        </w:rPr>
        <w:tab/>
        <w:t xml:space="preserve"> </w:t>
      </w:r>
    </w:p>
    <w:p w:rsidR="006A5DF1" w:rsidRPr="007152E8" w:rsidRDefault="006A5DF1" w:rsidP="009003D1">
      <w:pPr>
        <w:tabs>
          <w:tab w:val="left" w:pos="708"/>
          <w:tab w:val="center" w:pos="4536"/>
          <w:tab w:val="right" w:pos="9072"/>
        </w:tabs>
        <w:spacing w:after="20"/>
        <w:ind w:left="4820"/>
        <w:rPr>
          <w:rFonts w:ascii="Verdana" w:hAnsi="Verdana" w:cs="Arial"/>
          <w:b/>
        </w:rPr>
      </w:pPr>
      <w:r w:rsidRPr="007152E8">
        <w:rPr>
          <w:rFonts w:ascii="Verdana" w:hAnsi="Verdana" w:cs="Arial"/>
          <w:b/>
        </w:rPr>
        <w:t>WYKONAWCY</w:t>
      </w:r>
    </w:p>
    <w:p w:rsidR="006A5DF1" w:rsidRPr="007152E8" w:rsidRDefault="006A5DF1" w:rsidP="009003D1">
      <w:pPr>
        <w:tabs>
          <w:tab w:val="left" w:pos="708"/>
          <w:tab w:val="center" w:pos="4536"/>
          <w:tab w:val="right" w:pos="9072"/>
        </w:tabs>
        <w:spacing w:after="20"/>
        <w:ind w:left="4820"/>
        <w:rPr>
          <w:rFonts w:ascii="Verdana" w:hAnsi="Verdana" w:cs="Arial"/>
        </w:rPr>
      </w:pPr>
      <w:r w:rsidRPr="007152E8">
        <w:rPr>
          <w:rFonts w:ascii="Verdana" w:hAnsi="Verdana" w:cs="Arial"/>
        </w:rPr>
        <w:t>ubiegający się o zamówienie publiczne</w:t>
      </w:r>
    </w:p>
    <w:p w:rsidR="006D4AB3" w:rsidRPr="007152E8" w:rsidRDefault="006D4AB3">
      <w:pPr>
        <w:pStyle w:val="Nagwek"/>
        <w:tabs>
          <w:tab w:val="clear" w:pos="4536"/>
        </w:tabs>
        <w:rPr>
          <w:rFonts w:ascii="Verdana" w:hAnsi="Verdana" w:cs="Arial"/>
        </w:rPr>
      </w:pPr>
    </w:p>
    <w:p w:rsidR="00632C3C" w:rsidRPr="007152E8" w:rsidRDefault="00E21B49" w:rsidP="007152E8">
      <w:pPr>
        <w:pStyle w:val="Nagwek1"/>
        <w:spacing w:before="0" w:after="0"/>
        <w:jc w:val="center"/>
        <w:rPr>
          <w:rFonts w:ascii="Verdana" w:hAnsi="Verdana" w:cs="Arial"/>
          <w:sz w:val="20"/>
        </w:rPr>
      </w:pPr>
      <w:r w:rsidRPr="007152E8">
        <w:rPr>
          <w:rFonts w:ascii="Verdana" w:hAnsi="Verdana" w:cs="Arial"/>
          <w:sz w:val="20"/>
        </w:rPr>
        <w:t>WYJAŚNIENI</w:t>
      </w:r>
      <w:r w:rsidR="00520165" w:rsidRPr="007152E8">
        <w:rPr>
          <w:rFonts w:ascii="Verdana" w:hAnsi="Verdana" w:cs="Arial"/>
          <w:sz w:val="20"/>
        </w:rPr>
        <w:t>A</w:t>
      </w:r>
      <w:r w:rsidR="00632C3C" w:rsidRPr="007152E8">
        <w:rPr>
          <w:rFonts w:ascii="Verdana" w:hAnsi="Verdana" w:cs="Arial"/>
          <w:sz w:val="20"/>
        </w:rPr>
        <w:t xml:space="preserve"> TREŚCI</w:t>
      </w:r>
      <w:r w:rsidR="0029606A" w:rsidRPr="007152E8">
        <w:rPr>
          <w:rFonts w:ascii="Verdana" w:hAnsi="Verdana" w:cs="Arial"/>
          <w:sz w:val="20"/>
        </w:rPr>
        <w:t xml:space="preserve"> SWZ</w:t>
      </w:r>
    </w:p>
    <w:p w:rsidR="007152E8" w:rsidRDefault="007152E8" w:rsidP="007152E8">
      <w:pPr>
        <w:jc w:val="center"/>
        <w:rPr>
          <w:rFonts w:ascii="Verdana" w:hAnsi="Verdana"/>
          <w:b/>
        </w:rPr>
      </w:pPr>
      <w:r w:rsidRPr="007152E8">
        <w:rPr>
          <w:rFonts w:ascii="Verdana" w:hAnsi="Verdana"/>
          <w:b/>
        </w:rPr>
        <w:t>I ZMIANY SWZ</w:t>
      </w:r>
      <w:r>
        <w:rPr>
          <w:rFonts w:ascii="Verdana" w:hAnsi="Verdana"/>
          <w:b/>
        </w:rPr>
        <w:t xml:space="preserve"> 3</w:t>
      </w:r>
    </w:p>
    <w:p w:rsidR="007152E8" w:rsidRPr="007152E8" w:rsidRDefault="007152E8" w:rsidP="007152E8">
      <w:pPr>
        <w:jc w:val="center"/>
      </w:pPr>
    </w:p>
    <w:p w:rsidR="006D4AB3" w:rsidRPr="007152E8" w:rsidRDefault="00632C3C" w:rsidP="00520165">
      <w:pPr>
        <w:spacing w:after="360" w:line="276" w:lineRule="auto"/>
        <w:jc w:val="both"/>
        <w:rPr>
          <w:rFonts w:ascii="Verdana" w:hAnsi="Verdana" w:cs="Arial"/>
        </w:rPr>
      </w:pPr>
      <w:r w:rsidRPr="007152E8">
        <w:rPr>
          <w:rFonts w:ascii="Verdana" w:hAnsi="Verdana" w:cs="Arial"/>
        </w:rPr>
        <w:t xml:space="preserve">Dotyczy: </w:t>
      </w:r>
      <w:r w:rsidR="006A5DF1" w:rsidRPr="007152E8">
        <w:rPr>
          <w:rFonts w:ascii="Verdana" w:hAnsi="Verdana" w:cs="Arial"/>
        </w:rPr>
        <w:t>p</w:t>
      </w:r>
      <w:r w:rsidRPr="007152E8">
        <w:rPr>
          <w:rFonts w:ascii="Verdana" w:hAnsi="Verdana" w:cs="Arial"/>
        </w:rPr>
        <w:t>ostępowani</w:t>
      </w:r>
      <w:r w:rsidR="006A5DF1" w:rsidRPr="007152E8">
        <w:rPr>
          <w:rFonts w:ascii="Verdana" w:hAnsi="Verdana" w:cs="Arial"/>
        </w:rPr>
        <w:t>a</w:t>
      </w:r>
      <w:r w:rsidRPr="007152E8">
        <w:rPr>
          <w:rFonts w:ascii="Verdana" w:hAnsi="Verdana" w:cs="Arial"/>
        </w:rPr>
        <w:t xml:space="preserve"> o udzielenie zamówienia publicznego, prowadzone</w:t>
      </w:r>
      <w:r w:rsidR="006A5DF1" w:rsidRPr="007152E8">
        <w:rPr>
          <w:rFonts w:ascii="Verdana" w:hAnsi="Verdana" w:cs="Arial"/>
        </w:rPr>
        <w:t>go</w:t>
      </w:r>
      <w:r w:rsidRPr="007152E8">
        <w:rPr>
          <w:rFonts w:ascii="Verdana" w:hAnsi="Verdana" w:cs="Arial"/>
        </w:rPr>
        <w:t xml:space="preserve"> w trybie </w:t>
      </w:r>
      <w:r w:rsidR="005738A6" w:rsidRPr="007152E8">
        <w:rPr>
          <w:rFonts w:ascii="Verdana" w:hAnsi="Verdana" w:cs="Arial"/>
        </w:rPr>
        <w:t>przetarg nieograniczony</w:t>
      </w:r>
      <w:r w:rsidRPr="007152E8">
        <w:rPr>
          <w:rFonts w:ascii="Verdana" w:hAnsi="Verdana" w:cs="Arial"/>
          <w:b/>
        </w:rPr>
        <w:t xml:space="preserve"> </w:t>
      </w:r>
      <w:r w:rsidRPr="007152E8">
        <w:rPr>
          <w:rFonts w:ascii="Verdana" w:hAnsi="Verdana" w:cs="Arial"/>
          <w:bCs/>
        </w:rPr>
        <w:t>na</w:t>
      </w:r>
      <w:r w:rsidRPr="007152E8">
        <w:rPr>
          <w:rFonts w:ascii="Verdana" w:hAnsi="Verdana" w:cs="Arial"/>
          <w:b/>
        </w:rPr>
        <w:t xml:space="preserve"> </w:t>
      </w:r>
      <w:r w:rsidR="00E72428" w:rsidRPr="007152E8">
        <w:rPr>
          <w:rFonts w:ascii="Verdana" w:hAnsi="Verdana" w:cs="Arial"/>
          <w:bCs/>
        </w:rPr>
        <w:t>”</w:t>
      </w:r>
      <w:r w:rsidR="005738A6" w:rsidRPr="007152E8">
        <w:rPr>
          <w:rFonts w:ascii="Verdana" w:hAnsi="Verdana" w:cs="Arial"/>
          <w:b/>
          <w:bCs/>
        </w:rPr>
        <w:t>Dostawa energii elektrycznej w okresie od 01.01.2023 - 31.12.2023 dla Akademii Górniczo - Hutniczej, Politechniki Krakowskiej, Uniwersytetu Rolniczego w Krakowie, Uniwersytetu Ekonomicznego w Krakowie ,Fundacji Studentów i Absolwentów Akademii Górniczo - Hutniczej w Krakowie ACADEMICA, Uniwersytetu Rzeszowskiego, Politechniki Rzeszowskiej, Politechniki Świętokrzyskiej, Politechniki Częstochowskiej oraz Akademii Sztuk Pięknych w Krakowie - KC-zp.272-568/22</w:t>
      </w:r>
      <w:r w:rsidR="00E72428" w:rsidRPr="007152E8">
        <w:rPr>
          <w:rFonts w:ascii="Verdana" w:hAnsi="Verdana" w:cs="Arial"/>
          <w:bCs/>
        </w:rPr>
        <w:t>”</w:t>
      </w:r>
      <w:r w:rsidRPr="007152E8">
        <w:rPr>
          <w:rFonts w:ascii="Verdana" w:hAnsi="Verdana" w:cs="Arial"/>
          <w:b/>
        </w:rPr>
        <w:t xml:space="preserve"> </w:t>
      </w:r>
      <w:r w:rsidRPr="007152E8">
        <w:rPr>
          <w:rFonts w:ascii="Verdana" w:hAnsi="Verdana" w:cs="Arial"/>
          <w:bCs/>
        </w:rPr>
        <w:t>– znak sprawy</w:t>
      </w:r>
      <w:r w:rsidRPr="007152E8">
        <w:rPr>
          <w:rFonts w:ascii="Verdana" w:hAnsi="Verdana" w:cs="Arial"/>
          <w:b/>
        </w:rPr>
        <w:t xml:space="preserve"> </w:t>
      </w:r>
      <w:r w:rsidR="005738A6" w:rsidRPr="007152E8">
        <w:rPr>
          <w:rFonts w:ascii="Verdana" w:hAnsi="Verdana" w:cs="Arial"/>
          <w:b/>
        </w:rPr>
        <w:t>KC-zp.272-568/22</w:t>
      </w:r>
      <w:r w:rsidRPr="007152E8">
        <w:rPr>
          <w:rFonts w:ascii="Verdana" w:hAnsi="Verdana" w:cs="Arial"/>
          <w:b/>
        </w:rPr>
        <w:t>.</w:t>
      </w:r>
    </w:p>
    <w:tbl>
      <w:tblPr>
        <w:tblW w:w="9248" w:type="dxa"/>
        <w:tblInd w:w="-34" w:type="dxa"/>
        <w:tblCellMar>
          <w:left w:w="10" w:type="dxa"/>
          <w:right w:w="10" w:type="dxa"/>
        </w:tblCellMar>
        <w:tblLook w:val="04A0" w:firstRow="1" w:lastRow="0" w:firstColumn="1" w:lastColumn="0" w:noHBand="0" w:noVBand="1"/>
      </w:tblPr>
      <w:tblGrid>
        <w:gridCol w:w="9248"/>
      </w:tblGrid>
      <w:tr w:rsidR="007152E8" w:rsidTr="007152E8">
        <w:trPr>
          <w:trHeight w:val="6940"/>
        </w:trPr>
        <w:tc>
          <w:tcPr>
            <w:tcW w:w="9248" w:type="dxa"/>
            <w:tcMar>
              <w:top w:w="0" w:type="dxa"/>
              <w:left w:w="108" w:type="dxa"/>
              <w:bottom w:w="0" w:type="dxa"/>
              <w:right w:w="108" w:type="dxa"/>
            </w:tcMar>
          </w:tcPr>
          <w:p w:rsidR="007152E8" w:rsidRDefault="00520165">
            <w:pPr>
              <w:spacing w:after="60"/>
              <w:ind w:left="30" w:right="-72"/>
              <w:jc w:val="both"/>
              <w:rPr>
                <w:rFonts w:ascii="Verdana" w:hAnsi="Verdana" w:cs="Arial"/>
                <w:bCs/>
                <w:lang w:eastAsia="ar-SA"/>
              </w:rPr>
            </w:pPr>
            <w:r w:rsidRPr="007152E8">
              <w:rPr>
                <w:rFonts w:ascii="Verdana" w:hAnsi="Verdana" w:cs="Arial"/>
              </w:rPr>
              <w:t xml:space="preserve">Zamawiający, </w:t>
            </w:r>
            <w:r w:rsidR="005738A6" w:rsidRPr="007152E8">
              <w:rPr>
                <w:rFonts w:ascii="Verdana" w:hAnsi="Verdana" w:cs="Arial"/>
                <w:b/>
              </w:rPr>
              <w:t xml:space="preserve">Akademia Górniczo </w:t>
            </w:r>
            <w:r w:rsidR="00A114C0" w:rsidRPr="007152E8">
              <w:rPr>
                <w:rFonts w:ascii="Verdana" w:hAnsi="Verdana" w:cs="Arial"/>
                <w:b/>
              </w:rPr>
              <w:t>–</w:t>
            </w:r>
            <w:r w:rsidR="005738A6" w:rsidRPr="007152E8">
              <w:rPr>
                <w:rFonts w:ascii="Verdana" w:hAnsi="Verdana" w:cs="Arial"/>
                <w:b/>
              </w:rPr>
              <w:t xml:space="preserve"> Hutnicza</w:t>
            </w:r>
            <w:r w:rsidR="00A114C0" w:rsidRPr="007152E8">
              <w:rPr>
                <w:rFonts w:ascii="Verdana" w:hAnsi="Verdana" w:cs="Arial"/>
                <w:b/>
              </w:rPr>
              <w:t xml:space="preserve"> </w:t>
            </w:r>
            <w:r w:rsidR="005738A6" w:rsidRPr="007152E8">
              <w:rPr>
                <w:rFonts w:ascii="Verdana" w:hAnsi="Verdana" w:cs="Arial"/>
                <w:b/>
              </w:rPr>
              <w:t>im. Stanisława Staszica w Krakowie</w:t>
            </w:r>
            <w:r w:rsidR="00A114C0" w:rsidRPr="007152E8">
              <w:rPr>
                <w:rFonts w:ascii="Verdana" w:hAnsi="Verdana" w:cs="Arial"/>
                <w:b/>
              </w:rPr>
              <w:t xml:space="preserve"> </w:t>
            </w:r>
            <w:r w:rsidR="005738A6" w:rsidRPr="007152E8">
              <w:rPr>
                <w:rFonts w:ascii="Verdana" w:hAnsi="Verdana" w:cs="Arial"/>
                <w:b/>
              </w:rPr>
              <w:t>Dział Zamówień Publicznych</w:t>
            </w:r>
            <w:r w:rsidRPr="007152E8">
              <w:rPr>
                <w:rFonts w:ascii="Verdana" w:hAnsi="Verdana" w:cs="Arial"/>
              </w:rPr>
              <w:t xml:space="preserve">, działając na podstawie art. </w:t>
            </w:r>
            <w:r w:rsidR="0029606A" w:rsidRPr="007152E8">
              <w:rPr>
                <w:rFonts w:ascii="Verdana" w:hAnsi="Verdana" w:cs="Arial"/>
              </w:rPr>
              <w:t>1</w:t>
            </w:r>
            <w:r w:rsidRPr="007152E8">
              <w:rPr>
                <w:rFonts w:ascii="Verdana" w:hAnsi="Verdana" w:cs="Arial"/>
              </w:rPr>
              <w:t>3</w:t>
            </w:r>
            <w:r w:rsidR="0029606A" w:rsidRPr="007152E8">
              <w:rPr>
                <w:rFonts w:ascii="Verdana" w:hAnsi="Verdana" w:cs="Arial"/>
              </w:rPr>
              <w:t>5</w:t>
            </w:r>
            <w:r w:rsidRPr="007152E8">
              <w:rPr>
                <w:rFonts w:ascii="Verdana" w:hAnsi="Verdana" w:cs="Arial"/>
              </w:rPr>
              <w:t xml:space="preserve"> ust</w:t>
            </w:r>
            <w:r w:rsidR="00D9049C" w:rsidRPr="007152E8">
              <w:rPr>
                <w:rFonts w:ascii="Verdana" w:hAnsi="Verdana" w:cs="Arial"/>
              </w:rPr>
              <w:t xml:space="preserve">. </w:t>
            </w:r>
            <w:r w:rsidR="0029606A" w:rsidRPr="007152E8">
              <w:rPr>
                <w:rFonts w:ascii="Verdana" w:hAnsi="Verdana" w:cs="Arial"/>
              </w:rPr>
              <w:t>6</w:t>
            </w:r>
            <w:r w:rsidRPr="007152E8">
              <w:rPr>
                <w:rFonts w:ascii="Verdana" w:hAnsi="Verdana" w:cs="Arial"/>
              </w:rPr>
              <w:t xml:space="preserve"> ustawy z dnia </w:t>
            </w:r>
            <w:r w:rsidR="0029606A" w:rsidRPr="007152E8">
              <w:rPr>
                <w:rFonts w:ascii="Verdana" w:hAnsi="Verdana" w:cs="Arial"/>
              </w:rPr>
              <w:t>11</w:t>
            </w:r>
            <w:r w:rsidRPr="007152E8">
              <w:rPr>
                <w:rFonts w:ascii="Verdana" w:hAnsi="Verdana" w:cs="Arial"/>
              </w:rPr>
              <w:t xml:space="preserve"> </w:t>
            </w:r>
            <w:r w:rsidR="0029606A" w:rsidRPr="007152E8">
              <w:rPr>
                <w:rFonts w:ascii="Verdana" w:hAnsi="Verdana" w:cs="Arial"/>
              </w:rPr>
              <w:t xml:space="preserve">września </w:t>
            </w:r>
            <w:r w:rsidRPr="007152E8">
              <w:rPr>
                <w:rFonts w:ascii="Verdana" w:hAnsi="Verdana" w:cs="Arial"/>
              </w:rPr>
              <w:t>20</w:t>
            </w:r>
            <w:r w:rsidR="0029606A" w:rsidRPr="007152E8">
              <w:rPr>
                <w:rFonts w:ascii="Verdana" w:hAnsi="Verdana" w:cs="Arial"/>
              </w:rPr>
              <w:t>19</w:t>
            </w:r>
            <w:r w:rsidRPr="007152E8">
              <w:rPr>
                <w:rFonts w:ascii="Verdana" w:hAnsi="Verdana" w:cs="Arial"/>
              </w:rPr>
              <w:t xml:space="preserve"> r</w:t>
            </w:r>
            <w:r w:rsidR="0029606A" w:rsidRPr="007152E8">
              <w:rPr>
                <w:rFonts w:ascii="Verdana" w:hAnsi="Verdana" w:cs="Arial"/>
              </w:rPr>
              <w:t>.</w:t>
            </w:r>
            <w:r w:rsidRPr="007152E8">
              <w:rPr>
                <w:rFonts w:ascii="Verdana" w:hAnsi="Verdana" w:cs="Arial"/>
              </w:rPr>
              <w:t xml:space="preserve"> Prawo </w:t>
            </w:r>
            <w:r w:rsidR="0029606A" w:rsidRPr="007152E8">
              <w:rPr>
                <w:rFonts w:ascii="Verdana" w:hAnsi="Verdana" w:cs="Arial"/>
              </w:rPr>
              <w:t>z</w:t>
            </w:r>
            <w:r w:rsidRPr="007152E8">
              <w:rPr>
                <w:rFonts w:ascii="Verdana" w:hAnsi="Verdana" w:cs="Arial"/>
              </w:rPr>
              <w:t xml:space="preserve">amówień </w:t>
            </w:r>
            <w:r w:rsidR="0029606A" w:rsidRPr="007152E8">
              <w:rPr>
                <w:rFonts w:ascii="Verdana" w:hAnsi="Verdana" w:cs="Arial"/>
              </w:rPr>
              <w:t>p</w:t>
            </w:r>
            <w:r w:rsidRPr="007152E8">
              <w:rPr>
                <w:rFonts w:ascii="Verdana" w:hAnsi="Verdana" w:cs="Arial"/>
              </w:rPr>
              <w:t xml:space="preserve">ublicznych </w:t>
            </w:r>
            <w:r w:rsidR="005738A6" w:rsidRPr="007152E8">
              <w:rPr>
                <w:rFonts w:ascii="Verdana" w:hAnsi="Verdana" w:cs="Arial"/>
              </w:rPr>
              <w:t>(</w:t>
            </w:r>
            <w:proofErr w:type="spellStart"/>
            <w:r w:rsidR="005738A6" w:rsidRPr="007152E8">
              <w:rPr>
                <w:rFonts w:ascii="Verdana" w:hAnsi="Verdana" w:cs="Arial"/>
              </w:rPr>
              <w:t>t.j</w:t>
            </w:r>
            <w:proofErr w:type="spellEnd"/>
            <w:r w:rsidR="005738A6" w:rsidRPr="007152E8">
              <w:rPr>
                <w:rFonts w:ascii="Verdana" w:hAnsi="Verdana" w:cs="Arial"/>
              </w:rPr>
              <w:t>. Dz.U. z 2021r. poz. 1129)</w:t>
            </w:r>
            <w:r w:rsidR="00BE7BFD" w:rsidRPr="007152E8">
              <w:rPr>
                <w:rFonts w:ascii="Verdana" w:hAnsi="Verdana" w:cs="Arial"/>
              </w:rPr>
              <w:t xml:space="preserve">, </w:t>
            </w:r>
            <w:r w:rsidR="00D9049C" w:rsidRPr="007152E8">
              <w:rPr>
                <w:rFonts w:ascii="Verdana" w:hAnsi="Verdana" w:cs="Arial"/>
              </w:rPr>
              <w:t>udostępnia</w:t>
            </w:r>
            <w:r w:rsidR="00BE7BFD" w:rsidRPr="007152E8">
              <w:rPr>
                <w:rFonts w:ascii="Verdana" w:hAnsi="Verdana" w:cs="Arial"/>
              </w:rPr>
              <w:t xml:space="preserve"> poniżej treść zapytań do S</w:t>
            </w:r>
            <w:r w:rsidR="0012774F" w:rsidRPr="007152E8">
              <w:rPr>
                <w:rFonts w:ascii="Verdana" w:hAnsi="Verdana" w:cs="Arial"/>
              </w:rPr>
              <w:t>pecyfikacji Warunków Zamówienia (</w:t>
            </w:r>
            <w:r w:rsidR="0012774F" w:rsidRPr="007152E8">
              <w:rPr>
                <w:rFonts w:ascii="Verdana" w:hAnsi="Verdana" w:cs="Arial"/>
                <w:lang w:eastAsia="ar-SA"/>
              </w:rPr>
              <w:t>zwanej dalej</w:t>
            </w:r>
            <w:r w:rsidR="0012774F" w:rsidRPr="007152E8">
              <w:rPr>
                <w:rFonts w:ascii="Verdana" w:hAnsi="Verdana" w:cs="Arial"/>
                <w:b/>
                <w:lang w:eastAsia="ar-SA"/>
              </w:rPr>
              <w:t xml:space="preserve"> </w:t>
            </w:r>
            <w:r w:rsidR="0012774F" w:rsidRPr="007152E8">
              <w:rPr>
                <w:rFonts w:ascii="Verdana" w:hAnsi="Verdana" w:cs="Arial"/>
                <w:bCs/>
                <w:lang w:eastAsia="ar-SA"/>
              </w:rPr>
              <w:t>”SWZ”)</w:t>
            </w:r>
            <w:r w:rsidR="00D9049C" w:rsidRPr="007152E8">
              <w:rPr>
                <w:rFonts w:ascii="Verdana" w:hAnsi="Verdana" w:cs="Arial"/>
                <w:bCs/>
                <w:lang w:eastAsia="ar-SA"/>
              </w:rPr>
              <w:t xml:space="preserve"> </w:t>
            </w:r>
            <w:r w:rsidR="00D9049C" w:rsidRPr="007152E8">
              <w:rPr>
                <w:rFonts w:ascii="Verdana" w:hAnsi="Verdana" w:cs="Arial"/>
              </w:rPr>
              <w:t>wraz z wyjaśnieniami</w:t>
            </w:r>
            <w:r w:rsidR="0012774F" w:rsidRPr="007152E8">
              <w:rPr>
                <w:rFonts w:ascii="Verdana" w:hAnsi="Verdana" w:cs="Arial"/>
                <w:bCs/>
                <w:lang w:eastAsia="ar-SA"/>
              </w:rPr>
              <w:t>:</w:t>
            </w:r>
          </w:p>
          <w:p w:rsidR="007152E8" w:rsidRDefault="007152E8">
            <w:pPr>
              <w:spacing w:after="60"/>
              <w:ind w:left="30" w:right="-72"/>
              <w:jc w:val="both"/>
              <w:rPr>
                <w:rFonts w:ascii="Verdana" w:hAnsi="Verdana" w:cs="Arial"/>
                <w:b/>
                <w:bCs/>
              </w:rPr>
            </w:pPr>
            <w:r>
              <w:rPr>
                <w:rFonts w:ascii="Verdana" w:hAnsi="Verdana" w:cs="Arial"/>
                <w:b/>
                <w:bCs/>
              </w:rPr>
              <w:t>Pytanie 1</w:t>
            </w:r>
          </w:p>
          <w:p w:rsidR="007152E8" w:rsidRDefault="007152E8" w:rsidP="007152E8">
            <w:pPr>
              <w:ind w:left="28" w:right="-74"/>
              <w:jc w:val="both"/>
              <w:rPr>
                <w:rFonts w:ascii="Verdana" w:hAnsi="Verdana" w:cs="Arial"/>
              </w:rPr>
            </w:pPr>
            <w:r>
              <w:rPr>
                <w:rFonts w:ascii="Verdana" w:hAnsi="Verdana" w:cs="Arial"/>
              </w:rPr>
              <w:t>Zwracamy się z zapytaniem, czy Zamawiający przekaże niezbędne dane w wersji elektronicznej Excel oraz dokumenty do przeprowadzenia procedury zmiany sprzedawcy najpóźniej w dniu podpisania umowy? Dokument zawierający niezbędne dane stanowić będzie również załącznik do umowy.</w:t>
            </w:r>
          </w:p>
          <w:p w:rsidR="007152E8" w:rsidRDefault="007152E8" w:rsidP="007152E8">
            <w:pPr>
              <w:ind w:left="28" w:right="-74"/>
              <w:jc w:val="both"/>
              <w:rPr>
                <w:rFonts w:ascii="Verdana" w:hAnsi="Verdana" w:cs="Arial"/>
              </w:rPr>
            </w:pPr>
            <w:r>
              <w:rPr>
                <w:rFonts w:ascii="Verdana" w:hAnsi="Verdana" w:cs="Arial"/>
              </w:rPr>
              <w:t>Wyłoniony Wykonawca, oprócz danych wskazanych w Załączniku nr 3 od SWZ, będzie potrzebował do przeprowadzenia zmiany sprzedawcy:</w:t>
            </w:r>
          </w:p>
          <w:p w:rsidR="007152E8" w:rsidRDefault="007152E8" w:rsidP="007152E8">
            <w:pPr>
              <w:ind w:left="28" w:right="-74"/>
              <w:jc w:val="both"/>
              <w:rPr>
                <w:rFonts w:ascii="Verdana" w:hAnsi="Verdana" w:cs="Arial"/>
              </w:rPr>
            </w:pPr>
          </w:p>
          <w:p w:rsidR="007152E8" w:rsidRDefault="007152E8" w:rsidP="007152E8">
            <w:pPr>
              <w:ind w:left="28" w:right="-74"/>
              <w:jc w:val="both"/>
              <w:rPr>
                <w:rFonts w:ascii="Verdana" w:hAnsi="Verdana" w:cs="Arial"/>
              </w:rPr>
            </w:pPr>
            <w:r>
              <w:rPr>
                <w:rFonts w:ascii="Verdana" w:hAnsi="Verdana" w:cs="Arial"/>
              </w:rPr>
              <w:t>a) danych dla każdego punktu poboru:</w:t>
            </w:r>
          </w:p>
          <w:p w:rsidR="007152E8" w:rsidRDefault="007152E8" w:rsidP="007152E8">
            <w:pPr>
              <w:ind w:left="28" w:right="-74"/>
              <w:jc w:val="both"/>
              <w:rPr>
                <w:rFonts w:ascii="Verdana" w:hAnsi="Verdana" w:cs="Arial"/>
              </w:rPr>
            </w:pPr>
            <w:r>
              <w:rPr>
                <w:rFonts w:ascii="Verdana" w:hAnsi="Verdana" w:cs="Arial"/>
              </w:rPr>
              <w:t>- planowane roczne zużycie energii;</w:t>
            </w:r>
          </w:p>
          <w:p w:rsidR="007152E8" w:rsidRDefault="007152E8" w:rsidP="007152E8">
            <w:pPr>
              <w:ind w:left="28" w:right="-74"/>
              <w:jc w:val="both"/>
              <w:rPr>
                <w:rFonts w:ascii="Verdana" w:hAnsi="Verdana" w:cs="Arial"/>
              </w:rPr>
            </w:pPr>
            <w:r>
              <w:rPr>
                <w:rFonts w:ascii="Verdana" w:hAnsi="Verdana" w:cs="Arial"/>
              </w:rPr>
              <w:t>- numer licznika;</w:t>
            </w:r>
          </w:p>
          <w:p w:rsidR="007152E8" w:rsidRDefault="007152E8" w:rsidP="007152E8">
            <w:pPr>
              <w:ind w:left="28" w:right="-74"/>
              <w:jc w:val="both"/>
              <w:rPr>
                <w:rFonts w:ascii="Verdana" w:hAnsi="Verdana" w:cs="Arial"/>
              </w:rPr>
            </w:pPr>
            <w:r>
              <w:rPr>
                <w:rFonts w:ascii="Verdana" w:hAnsi="Verdana" w:cs="Arial"/>
              </w:rPr>
              <w:t>- nazwa dotychczasowego Sprzedawcy;</w:t>
            </w:r>
          </w:p>
          <w:p w:rsidR="007152E8" w:rsidRDefault="007152E8" w:rsidP="007152E8">
            <w:pPr>
              <w:ind w:left="28" w:right="-74"/>
              <w:jc w:val="both"/>
              <w:rPr>
                <w:rFonts w:ascii="Verdana" w:hAnsi="Verdana" w:cs="Arial"/>
              </w:rPr>
            </w:pPr>
            <w:r>
              <w:rPr>
                <w:rFonts w:ascii="Verdana" w:hAnsi="Verdana" w:cs="Arial"/>
              </w:rPr>
              <w:t>- numer aktualnie obowiązującej umowy;</w:t>
            </w:r>
          </w:p>
          <w:p w:rsidR="007152E8" w:rsidRDefault="007152E8" w:rsidP="007152E8">
            <w:pPr>
              <w:ind w:left="28" w:right="-74"/>
              <w:jc w:val="both"/>
              <w:rPr>
                <w:rFonts w:ascii="Verdana" w:hAnsi="Verdana" w:cs="Arial"/>
              </w:rPr>
            </w:pPr>
            <w:r>
              <w:rPr>
                <w:rFonts w:ascii="Verdana" w:hAnsi="Verdana" w:cs="Arial"/>
              </w:rPr>
              <w:t>- data zawarcia oraz okres wypowiedzenia dotychczasowej umowy;</w:t>
            </w:r>
          </w:p>
          <w:p w:rsidR="007152E8" w:rsidRDefault="007152E8" w:rsidP="007152E8">
            <w:pPr>
              <w:ind w:left="28" w:right="-74"/>
              <w:jc w:val="both"/>
              <w:rPr>
                <w:rFonts w:ascii="Verdana" w:hAnsi="Verdana" w:cs="Arial"/>
              </w:rPr>
            </w:pPr>
            <w:r>
              <w:rPr>
                <w:rFonts w:ascii="Verdana" w:hAnsi="Verdana" w:cs="Arial"/>
              </w:rPr>
              <w:t>- numer ewidencyjny PPE;</w:t>
            </w:r>
          </w:p>
          <w:p w:rsidR="007152E8" w:rsidRDefault="007152E8" w:rsidP="007152E8">
            <w:pPr>
              <w:ind w:left="28" w:right="-74"/>
              <w:jc w:val="both"/>
              <w:rPr>
                <w:rFonts w:ascii="Verdana" w:hAnsi="Verdana" w:cs="Arial"/>
              </w:rPr>
            </w:pPr>
            <w:r>
              <w:rPr>
                <w:rFonts w:ascii="Verdana" w:hAnsi="Verdana" w:cs="Arial"/>
              </w:rPr>
              <w:t>- czy jest to pierwsza czy kolejna zmiana sprzedawcy;</w:t>
            </w:r>
          </w:p>
          <w:p w:rsidR="007152E8" w:rsidRDefault="007152E8" w:rsidP="007152E8">
            <w:pPr>
              <w:ind w:left="28" w:right="-74"/>
              <w:jc w:val="both"/>
              <w:rPr>
                <w:rFonts w:ascii="Verdana" w:hAnsi="Verdana" w:cs="Arial"/>
              </w:rPr>
            </w:pPr>
            <w:r>
              <w:rPr>
                <w:rFonts w:ascii="Verdana" w:hAnsi="Verdana" w:cs="Arial"/>
              </w:rPr>
              <w:t>- wybranego przez Zamawiającego sprzedawcę rezerwowego;</w:t>
            </w:r>
          </w:p>
          <w:p w:rsidR="007152E8" w:rsidRDefault="007152E8" w:rsidP="007152E8">
            <w:pPr>
              <w:ind w:left="28" w:right="-74"/>
              <w:jc w:val="both"/>
              <w:rPr>
                <w:rFonts w:ascii="Verdana" w:hAnsi="Verdana" w:cs="Arial"/>
              </w:rPr>
            </w:pPr>
          </w:p>
          <w:p w:rsidR="007152E8" w:rsidRDefault="007152E8" w:rsidP="007152E8">
            <w:pPr>
              <w:ind w:left="28" w:right="-74"/>
              <w:jc w:val="both"/>
              <w:rPr>
                <w:rFonts w:ascii="Verdana" w:hAnsi="Verdana" w:cs="Arial"/>
              </w:rPr>
            </w:pPr>
            <w:r>
              <w:rPr>
                <w:rFonts w:ascii="Verdana" w:hAnsi="Verdana" w:cs="Arial"/>
              </w:rPr>
              <w:t>b) dokumentów dla każdej jednostki objętej postępowaniem:</w:t>
            </w:r>
          </w:p>
          <w:p w:rsidR="007152E8" w:rsidRDefault="007152E8" w:rsidP="007152E8">
            <w:pPr>
              <w:ind w:left="28" w:right="-74"/>
              <w:jc w:val="both"/>
              <w:rPr>
                <w:rFonts w:ascii="Verdana" w:hAnsi="Verdana" w:cs="Arial"/>
              </w:rPr>
            </w:pPr>
            <w:r>
              <w:rPr>
                <w:rFonts w:ascii="Verdana" w:hAnsi="Verdana" w:cs="Arial"/>
              </w:rPr>
              <w:t>- pełnomocnictwo do zgłoszenia umowy do OSD wraz z</w:t>
            </w:r>
          </w:p>
          <w:p w:rsidR="007152E8" w:rsidRDefault="007152E8" w:rsidP="007152E8">
            <w:pPr>
              <w:ind w:left="28" w:right="-74"/>
              <w:jc w:val="both"/>
              <w:rPr>
                <w:rFonts w:ascii="Verdana" w:hAnsi="Verdana" w:cs="Arial"/>
              </w:rPr>
            </w:pPr>
            <w:r>
              <w:rPr>
                <w:rFonts w:ascii="Verdana" w:hAnsi="Verdana" w:cs="Arial"/>
              </w:rPr>
              <w:t>upoważnieniem OSD do zawarcia umowy rezerwowej ze</w:t>
            </w:r>
          </w:p>
          <w:p w:rsidR="007152E8" w:rsidRDefault="007152E8">
            <w:pPr>
              <w:spacing w:after="60"/>
              <w:ind w:left="30" w:right="-72"/>
              <w:jc w:val="both"/>
              <w:rPr>
                <w:rFonts w:ascii="Verdana" w:hAnsi="Verdana" w:cs="Arial"/>
              </w:rPr>
            </w:pPr>
            <w:r>
              <w:rPr>
                <w:rFonts w:ascii="Verdana" w:hAnsi="Verdana" w:cs="Arial"/>
              </w:rPr>
              <w:t>wskazanym sprzedawcą rezerwowym w sytuacjach określonych w</w:t>
            </w:r>
          </w:p>
          <w:p w:rsidR="007152E8" w:rsidRDefault="007152E8">
            <w:pPr>
              <w:spacing w:after="60"/>
              <w:ind w:left="30" w:right="-72"/>
              <w:jc w:val="both"/>
              <w:rPr>
                <w:rFonts w:ascii="Verdana" w:hAnsi="Verdana" w:cs="Arial"/>
              </w:rPr>
            </w:pPr>
            <w:r>
              <w:rPr>
                <w:rFonts w:ascii="Verdana" w:hAnsi="Verdana" w:cs="Arial"/>
              </w:rPr>
              <w:t>ustawie prawo energetyczne;</w:t>
            </w:r>
          </w:p>
          <w:p w:rsidR="007152E8" w:rsidRDefault="007152E8">
            <w:pPr>
              <w:spacing w:after="60"/>
              <w:ind w:left="30" w:right="-72"/>
              <w:jc w:val="both"/>
              <w:rPr>
                <w:rFonts w:ascii="Verdana" w:hAnsi="Verdana" w:cs="Arial"/>
              </w:rPr>
            </w:pPr>
            <w:r>
              <w:rPr>
                <w:rFonts w:ascii="Verdana" w:hAnsi="Verdana" w:cs="Arial"/>
              </w:rPr>
              <w:t>- dokument nadania numeru NIP;</w:t>
            </w:r>
          </w:p>
          <w:p w:rsidR="007152E8" w:rsidRDefault="007152E8">
            <w:pPr>
              <w:spacing w:after="60"/>
              <w:ind w:left="30" w:right="-72"/>
              <w:jc w:val="both"/>
              <w:rPr>
                <w:rFonts w:ascii="Verdana" w:hAnsi="Verdana" w:cs="Arial"/>
              </w:rPr>
            </w:pPr>
            <w:r>
              <w:rPr>
                <w:rFonts w:ascii="Verdana" w:hAnsi="Verdana" w:cs="Arial"/>
              </w:rPr>
              <w:t>- dokument nadania numeru REGON;</w:t>
            </w:r>
          </w:p>
          <w:p w:rsidR="007152E8" w:rsidRDefault="007152E8">
            <w:pPr>
              <w:spacing w:after="60"/>
              <w:ind w:left="30" w:right="-72"/>
              <w:jc w:val="both"/>
              <w:rPr>
                <w:rFonts w:ascii="Verdana" w:hAnsi="Verdana" w:cs="Arial"/>
              </w:rPr>
            </w:pPr>
            <w:r>
              <w:rPr>
                <w:rFonts w:ascii="Verdana" w:hAnsi="Verdana" w:cs="Arial"/>
              </w:rPr>
              <w:t>- KRS lub inny dokument na podstawie którego działa dana</w:t>
            </w:r>
          </w:p>
          <w:p w:rsidR="007152E8" w:rsidRDefault="007152E8">
            <w:pPr>
              <w:spacing w:after="60"/>
              <w:ind w:left="30" w:right="-72"/>
              <w:jc w:val="both"/>
              <w:rPr>
                <w:rFonts w:ascii="Verdana" w:hAnsi="Verdana" w:cs="Arial"/>
              </w:rPr>
            </w:pPr>
            <w:r>
              <w:rPr>
                <w:rFonts w:ascii="Verdana" w:hAnsi="Verdana" w:cs="Arial"/>
              </w:rPr>
              <w:lastRenderedPageBreak/>
              <w:t>jednostka;</w:t>
            </w:r>
          </w:p>
          <w:p w:rsidR="007152E8" w:rsidRDefault="007152E8">
            <w:pPr>
              <w:spacing w:after="60"/>
              <w:ind w:left="30" w:right="-72"/>
              <w:jc w:val="both"/>
              <w:rPr>
                <w:rFonts w:ascii="Verdana" w:hAnsi="Verdana" w:cs="Arial"/>
              </w:rPr>
            </w:pPr>
            <w:r>
              <w:rPr>
                <w:rFonts w:ascii="Verdana" w:hAnsi="Verdana" w:cs="Arial"/>
              </w:rPr>
              <w:t>- dokument potwierdzający umocowanie danej osoby do podpisania</w:t>
            </w:r>
          </w:p>
          <w:p w:rsidR="007152E8" w:rsidRDefault="007152E8">
            <w:pPr>
              <w:spacing w:after="60"/>
              <w:ind w:left="30" w:right="-72"/>
              <w:jc w:val="both"/>
              <w:rPr>
                <w:rFonts w:ascii="Verdana" w:hAnsi="Verdana" w:cs="Arial"/>
              </w:rPr>
            </w:pPr>
            <w:r>
              <w:rPr>
                <w:rFonts w:ascii="Verdana" w:hAnsi="Verdana" w:cs="Arial"/>
              </w:rPr>
              <w:t>umowy sprzedaży energii elektrycznej oraz pełnomocnictwa.</w:t>
            </w:r>
          </w:p>
          <w:p w:rsidR="007152E8" w:rsidRDefault="007152E8">
            <w:pPr>
              <w:spacing w:after="60"/>
              <w:ind w:left="30" w:right="-72"/>
              <w:jc w:val="both"/>
              <w:rPr>
                <w:rFonts w:ascii="Verdana" w:hAnsi="Verdana" w:cs="Arial"/>
              </w:rPr>
            </w:pPr>
            <w:r>
              <w:rPr>
                <w:rFonts w:ascii="Verdana" w:hAnsi="Verdana" w:cs="Arial"/>
              </w:rPr>
              <w:t>Jednocześnie informujemy, że OSD może odrzucić zgłoszenia umów sprzedaży zawierające błędne dane, skutkiem czego może okazać się konieczność zakupu energii przez Zamawiającego od tzw. sprzedawcy rezerwowego, o którym mowa w art. 3 ust. 29a ustawy Prawo energetyczne.</w:t>
            </w:r>
          </w:p>
          <w:p w:rsidR="007152E8" w:rsidRDefault="007152E8">
            <w:pPr>
              <w:spacing w:after="60"/>
              <w:ind w:left="30" w:right="-72"/>
              <w:jc w:val="both"/>
              <w:rPr>
                <w:rFonts w:ascii="Verdana" w:hAnsi="Verdana" w:cs="Arial"/>
                <w:b/>
                <w:bCs/>
              </w:rPr>
            </w:pPr>
            <w:r>
              <w:rPr>
                <w:rFonts w:ascii="Verdana" w:hAnsi="Verdana" w:cs="Arial"/>
                <w:b/>
                <w:bCs/>
              </w:rPr>
              <w:t xml:space="preserve">ODP. </w:t>
            </w:r>
          </w:p>
          <w:p w:rsidR="007152E8" w:rsidRDefault="007152E8">
            <w:pPr>
              <w:spacing w:after="60"/>
              <w:ind w:left="30" w:right="-72"/>
              <w:jc w:val="both"/>
            </w:pPr>
            <w:r>
              <w:rPr>
                <w:rFonts w:ascii="Verdana" w:hAnsi="Verdana" w:cs="Arial"/>
              </w:rPr>
              <w:t xml:space="preserve">Zamawiający udostępni niezbędne dane do przeprowadzenia procedury zmiany Sprzedawcy. </w:t>
            </w:r>
          </w:p>
          <w:p w:rsidR="007152E8" w:rsidRDefault="007152E8">
            <w:pPr>
              <w:spacing w:after="60"/>
              <w:ind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w:t>
            </w:r>
          </w:p>
          <w:p w:rsidR="007152E8" w:rsidRDefault="007152E8">
            <w:pPr>
              <w:spacing w:after="60"/>
              <w:ind w:left="30" w:right="-72"/>
              <w:jc w:val="both"/>
              <w:rPr>
                <w:rFonts w:ascii="Verdana" w:hAnsi="Verdana" w:cs="Arial"/>
              </w:rPr>
            </w:pPr>
            <w:r>
              <w:rPr>
                <w:rFonts w:ascii="Verdana" w:hAnsi="Verdana" w:cs="Arial"/>
              </w:rPr>
              <w:t>Wykonawca zwraca się z prośbą o udzielenie następujących informacji:</w:t>
            </w:r>
          </w:p>
          <w:p w:rsidR="007152E8" w:rsidRDefault="007152E8" w:rsidP="007152E8">
            <w:pPr>
              <w:numPr>
                <w:ilvl w:val="0"/>
                <w:numId w:val="10"/>
              </w:numPr>
              <w:suppressAutoHyphens/>
              <w:autoSpaceDN w:val="0"/>
              <w:spacing w:after="60"/>
              <w:ind w:right="-72"/>
              <w:jc w:val="both"/>
              <w:rPr>
                <w:rFonts w:ascii="Verdana" w:hAnsi="Verdana" w:cs="Arial"/>
              </w:rPr>
            </w:pPr>
            <w:r>
              <w:rPr>
                <w:rFonts w:ascii="Verdana" w:hAnsi="Verdana" w:cs="Arial"/>
              </w:rPr>
              <w:t xml:space="preserve">Czy Zamawiający posiada aktualnie umowy kompleksowe czy rozdzielone na umowę sprzedaży energii elektrycznej i umowę na świadczenie usług dystrybucji? </w:t>
            </w:r>
          </w:p>
          <w:p w:rsidR="007152E8" w:rsidRDefault="007152E8">
            <w:pPr>
              <w:spacing w:after="60"/>
              <w:ind w:left="30" w:right="-72"/>
              <w:jc w:val="both"/>
            </w:pPr>
            <w:r>
              <w:rPr>
                <w:rFonts w:ascii="Verdana" w:hAnsi="Verdana" w:cs="Arial"/>
                <w:b/>
                <w:bCs/>
              </w:rPr>
              <w:t>ODP.</w:t>
            </w:r>
            <w:r>
              <w:rPr>
                <w:rFonts w:ascii="Verdana" w:hAnsi="Verdana" w:cs="Arial"/>
              </w:rPr>
              <w:t xml:space="preserve"> Zamawiający posiada umowy rozdzielone z wyjątkiem części umów kompleksowych Płatnika Uniwersytet Rolniczy. Jednak zostaną one rozdzielone i zostaną zawarte umowy dystrybucyjne aby umożliwić zgłoszenie PPE od 1.01.2023r.</w:t>
            </w:r>
          </w:p>
          <w:p w:rsidR="007152E8" w:rsidRDefault="007152E8">
            <w:pPr>
              <w:spacing w:after="60"/>
              <w:ind w:left="30" w:right="-72"/>
              <w:jc w:val="both"/>
              <w:rPr>
                <w:rFonts w:ascii="Verdana" w:hAnsi="Verdana" w:cs="Arial"/>
              </w:rPr>
            </w:pPr>
            <w:r>
              <w:rPr>
                <w:rFonts w:ascii="Verdana" w:hAnsi="Verdana" w:cs="Arial"/>
              </w:rPr>
              <w:t xml:space="preserve">2. Czy procedura zmiany sprzedawcy będzie przeprowadzana po raz pierwszy? </w:t>
            </w:r>
          </w:p>
          <w:p w:rsidR="007152E8" w:rsidRDefault="007152E8">
            <w:pPr>
              <w:spacing w:after="60"/>
              <w:ind w:left="30" w:right="-72"/>
              <w:jc w:val="both"/>
            </w:pPr>
            <w:r>
              <w:rPr>
                <w:rFonts w:ascii="Verdana" w:hAnsi="Verdana" w:cs="Arial"/>
                <w:b/>
                <w:bCs/>
              </w:rPr>
              <w:t>ODP.</w:t>
            </w:r>
            <w:r>
              <w:rPr>
                <w:rFonts w:ascii="Verdana" w:hAnsi="Verdana" w:cs="Arial"/>
              </w:rPr>
              <w:t xml:space="preserve"> Będzie to kolejna zmiana Sprzedawcy z wyjątkiem części  punktów poboru Uniwersytetu Rolniczego</w:t>
            </w:r>
          </w:p>
          <w:p w:rsidR="007152E8" w:rsidRDefault="007152E8" w:rsidP="007152E8">
            <w:pPr>
              <w:numPr>
                <w:ilvl w:val="0"/>
                <w:numId w:val="11"/>
              </w:numPr>
              <w:suppressAutoHyphens/>
              <w:autoSpaceDN w:val="0"/>
              <w:spacing w:after="60"/>
              <w:ind w:right="-72"/>
              <w:jc w:val="both"/>
              <w:rPr>
                <w:rFonts w:ascii="Verdana" w:hAnsi="Verdana" w:cs="Arial"/>
              </w:rPr>
            </w:pPr>
            <w:r>
              <w:rPr>
                <w:rFonts w:ascii="Verdana" w:hAnsi="Verdana" w:cs="Arial"/>
              </w:rPr>
              <w:t xml:space="preserve">Czy umowy dystrybucyjne (jeśli zamawiający posiada rozdzielone umowy) zawarte są na czas określony, czy nieokreślony? </w:t>
            </w:r>
          </w:p>
          <w:p w:rsidR="007152E8" w:rsidRDefault="007152E8">
            <w:pPr>
              <w:spacing w:after="60"/>
              <w:ind w:left="30" w:right="-72"/>
              <w:jc w:val="both"/>
            </w:pPr>
            <w:r>
              <w:rPr>
                <w:rFonts w:ascii="Verdana" w:hAnsi="Verdana" w:cs="Arial"/>
                <w:b/>
                <w:bCs/>
              </w:rPr>
              <w:t>ODP</w:t>
            </w:r>
            <w:r>
              <w:rPr>
                <w:rFonts w:ascii="Verdana" w:hAnsi="Verdana" w:cs="Arial"/>
              </w:rPr>
              <w:t>. Umowy zawarte na czas nieokreślony</w:t>
            </w:r>
          </w:p>
          <w:p w:rsidR="007152E8" w:rsidRDefault="007152E8" w:rsidP="007152E8">
            <w:pPr>
              <w:numPr>
                <w:ilvl w:val="0"/>
                <w:numId w:val="11"/>
              </w:numPr>
              <w:suppressAutoHyphens/>
              <w:autoSpaceDN w:val="0"/>
              <w:spacing w:after="60"/>
              <w:ind w:right="-72"/>
              <w:jc w:val="both"/>
              <w:rPr>
                <w:rFonts w:ascii="Verdana" w:hAnsi="Verdana" w:cs="Arial"/>
              </w:rPr>
            </w:pPr>
            <w:r>
              <w:rPr>
                <w:rFonts w:ascii="Verdana" w:hAnsi="Verdana" w:cs="Arial"/>
              </w:rPr>
              <w:t xml:space="preserve">Kto jest dotychczasowym sprzedawcą energii elektrycznej? </w:t>
            </w:r>
          </w:p>
          <w:p w:rsidR="007152E8" w:rsidRDefault="007152E8">
            <w:pPr>
              <w:spacing w:after="60"/>
              <w:ind w:left="30" w:right="-72"/>
              <w:jc w:val="both"/>
            </w:pPr>
            <w:r>
              <w:rPr>
                <w:rFonts w:ascii="Verdana" w:hAnsi="Verdana" w:cs="Arial"/>
                <w:b/>
                <w:bCs/>
              </w:rPr>
              <w:t>ODP.</w:t>
            </w:r>
            <w:r>
              <w:rPr>
                <w:rFonts w:ascii="Verdana" w:hAnsi="Verdana" w:cs="Arial"/>
              </w:rPr>
              <w:t xml:space="preserve"> Tauron Sprzedaż </w:t>
            </w:r>
          </w:p>
          <w:p w:rsidR="007152E8" w:rsidRDefault="007152E8" w:rsidP="007152E8">
            <w:pPr>
              <w:numPr>
                <w:ilvl w:val="0"/>
                <w:numId w:val="11"/>
              </w:numPr>
              <w:suppressAutoHyphens/>
              <w:autoSpaceDN w:val="0"/>
              <w:spacing w:after="60"/>
              <w:ind w:right="-72"/>
              <w:jc w:val="both"/>
              <w:rPr>
                <w:rFonts w:ascii="Verdana" w:hAnsi="Verdana" w:cs="Arial"/>
              </w:rPr>
            </w:pPr>
            <w:r>
              <w:rPr>
                <w:rFonts w:ascii="Verdana" w:hAnsi="Verdana" w:cs="Arial"/>
              </w:rPr>
              <w:t xml:space="preserve">Jaki jest okres wypowiedzenia obowiązujących umów kompleksowych/ umów sprzedaży energii elektrycznej? </w:t>
            </w:r>
          </w:p>
          <w:p w:rsidR="007152E8" w:rsidRDefault="007152E8">
            <w:pPr>
              <w:spacing w:after="60"/>
              <w:ind w:left="30" w:right="-72"/>
              <w:jc w:val="both"/>
            </w:pPr>
            <w:r>
              <w:rPr>
                <w:rFonts w:ascii="Verdana" w:hAnsi="Verdana" w:cs="Arial"/>
                <w:b/>
                <w:bCs/>
              </w:rPr>
              <w:t>ODP.</w:t>
            </w:r>
            <w:r>
              <w:rPr>
                <w:rFonts w:ascii="Verdana" w:hAnsi="Verdana" w:cs="Arial"/>
              </w:rPr>
              <w:t xml:space="preserve"> Nie ma konieczności wypowiadania umów przez Wykonawcę</w:t>
            </w:r>
          </w:p>
          <w:p w:rsidR="007152E8" w:rsidRDefault="007152E8" w:rsidP="007152E8">
            <w:pPr>
              <w:numPr>
                <w:ilvl w:val="0"/>
                <w:numId w:val="11"/>
              </w:numPr>
              <w:suppressAutoHyphens/>
              <w:autoSpaceDN w:val="0"/>
              <w:spacing w:after="60"/>
              <w:ind w:right="-72"/>
              <w:jc w:val="both"/>
              <w:rPr>
                <w:rFonts w:ascii="Verdana" w:hAnsi="Verdana" w:cs="Arial"/>
              </w:rPr>
            </w:pPr>
            <w:r>
              <w:rPr>
                <w:rFonts w:ascii="Verdana" w:hAnsi="Verdana" w:cs="Arial"/>
              </w:rPr>
              <w:t xml:space="preserve">Czy Zamawiający samodzielnie wypowie obowiązujące umowy w terminach pozwalających na skuteczne przeprowadzenie procesu zmiany sprzedawcy, czy też upoważni do tej czynności Wykonawcę? </w:t>
            </w:r>
          </w:p>
          <w:p w:rsidR="007152E8" w:rsidRDefault="007152E8">
            <w:pPr>
              <w:spacing w:after="60"/>
              <w:ind w:left="30" w:right="-72"/>
              <w:jc w:val="both"/>
            </w:pPr>
            <w:r>
              <w:rPr>
                <w:rFonts w:ascii="Verdana" w:hAnsi="Verdana" w:cs="Arial"/>
                <w:b/>
                <w:bCs/>
              </w:rPr>
              <w:t>ODP.</w:t>
            </w:r>
            <w:r>
              <w:rPr>
                <w:rFonts w:ascii="Verdana" w:hAnsi="Verdana" w:cs="Arial"/>
              </w:rPr>
              <w:t xml:space="preserve"> Tak Zamawiający w razie konieczności sam wypowie umowy</w:t>
            </w:r>
          </w:p>
          <w:p w:rsidR="007152E8" w:rsidRDefault="007152E8" w:rsidP="007152E8">
            <w:pPr>
              <w:numPr>
                <w:ilvl w:val="0"/>
                <w:numId w:val="11"/>
              </w:numPr>
              <w:suppressAutoHyphens/>
              <w:autoSpaceDN w:val="0"/>
              <w:spacing w:after="60"/>
              <w:ind w:right="-72"/>
              <w:jc w:val="both"/>
              <w:rPr>
                <w:rFonts w:ascii="Verdana" w:hAnsi="Verdana" w:cs="Arial"/>
              </w:rPr>
            </w:pPr>
            <w:r>
              <w:rPr>
                <w:rFonts w:ascii="Verdana" w:hAnsi="Verdana" w:cs="Arial"/>
              </w:rPr>
              <w:t xml:space="preserve">Czy Zamawiający samodzielnie zawrze umowę o świadczenie usług dystrybucji w przypadku punktów poboru, dla których obowiązywały dotychczas umowy kompleksowe oraz w przypadku punktów poboru, dla których umowa dystrybucyjna została zawarta na czas określony, w termie umożliwiającym skuteczne przeprowadzenie procedury zmiany sprzedawcy ? </w:t>
            </w:r>
          </w:p>
          <w:p w:rsidR="007152E8" w:rsidRDefault="007152E8">
            <w:pPr>
              <w:spacing w:after="60"/>
              <w:ind w:left="30" w:right="-72"/>
              <w:jc w:val="both"/>
            </w:pPr>
            <w:r>
              <w:rPr>
                <w:rFonts w:ascii="Verdana" w:hAnsi="Verdana" w:cs="Arial"/>
                <w:b/>
                <w:bCs/>
              </w:rPr>
              <w:t>ODP.</w:t>
            </w:r>
            <w:r>
              <w:rPr>
                <w:rFonts w:ascii="Verdana" w:hAnsi="Verdana" w:cs="Arial"/>
              </w:rPr>
              <w:t xml:space="preserve"> Tak</w:t>
            </w:r>
          </w:p>
          <w:p w:rsidR="007152E8" w:rsidRDefault="007152E8">
            <w:pPr>
              <w:spacing w:after="60"/>
              <w:ind w:left="30" w:right="-72"/>
              <w:jc w:val="both"/>
              <w:rPr>
                <w:rFonts w:ascii="Verdana" w:hAnsi="Verdana" w:cs="Arial"/>
              </w:rPr>
            </w:pPr>
            <w:r>
              <w:rPr>
                <w:rFonts w:ascii="Verdana" w:hAnsi="Verdana" w:cs="Arial"/>
              </w:rPr>
              <w:t>8. Czy Zamawiający ma zawarte umowy/ aneksy w ramach akcji promocyjnych lojalnościowych, które uniemożliwiają zawarcie nowej umowy sprzedażowej w terminach</w:t>
            </w:r>
          </w:p>
          <w:p w:rsidR="007152E8" w:rsidRDefault="007152E8">
            <w:pPr>
              <w:spacing w:after="60"/>
              <w:ind w:left="30" w:right="-72"/>
              <w:jc w:val="both"/>
              <w:rPr>
                <w:rFonts w:ascii="Verdana" w:hAnsi="Verdana" w:cs="Arial"/>
              </w:rPr>
            </w:pPr>
            <w:r>
              <w:rPr>
                <w:rFonts w:ascii="Verdana" w:hAnsi="Verdana" w:cs="Arial"/>
              </w:rPr>
              <w:t xml:space="preserve">przewidzianych w SWZ? Jeśli tak - jakie są terminy wypowiedzeń umów/aneksów w ramach akcji promocyjnych/programów lojalnościowych ? </w:t>
            </w:r>
          </w:p>
          <w:p w:rsidR="007152E8" w:rsidRDefault="007152E8">
            <w:pPr>
              <w:spacing w:after="60"/>
              <w:ind w:left="30" w:right="-72"/>
              <w:jc w:val="both"/>
            </w:pPr>
            <w:r>
              <w:rPr>
                <w:rFonts w:ascii="Verdana" w:hAnsi="Verdana" w:cs="Arial"/>
                <w:b/>
                <w:bCs/>
              </w:rPr>
              <w:t>ODP</w:t>
            </w:r>
            <w:r>
              <w:rPr>
                <w:rFonts w:ascii="Verdana" w:hAnsi="Verdana" w:cs="Arial"/>
              </w:rPr>
              <w:t>. Zamawiający nie posiada takich umów.</w:t>
            </w:r>
          </w:p>
          <w:p w:rsidR="007152E8" w:rsidRDefault="007152E8">
            <w:pPr>
              <w:spacing w:after="60"/>
              <w:ind w:right="-72"/>
              <w:jc w:val="both"/>
              <w:rPr>
                <w:rFonts w:ascii="Verdana" w:hAnsi="Verdana" w:cs="Arial"/>
                <w:b/>
                <w:bCs/>
              </w:rPr>
            </w:pPr>
          </w:p>
          <w:p w:rsidR="007152E8" w:rsidRDefault="007152E8">
            <w:pPr>
              <w:spacing w:after="60"/>
              <w:ind w:left="30" w:right="-72"/>
              <w:jc w:val="both"/>
              <w:rPr>
                <w:rFonts w:ascii="Verdana" w:hAnsi="Verdana" w:cs="Arial"/>
                <w:b/>
                <w:bCs/>
              </w:rPr>
            </w:pPr>
            <w:r>
              <w:rPr>
                <w:rFonts w:ascii="Verdana" w:hAnsi="Verdana" w:cs="Arial"/>
                <w:b/>
                <w:bCs/>
              </w:rPr>
              <w:t>Pytanie 3</w:t>
            </w:r>
          </w:p>
          <w:p w:rsidR="007152E8" w:rsidRDefault="007152E8">
            <w:pPr>
              <w:spacing w:after="60"/>
              <w:ind w:left="30" w:right="-72"/>
              <w:jc w:val="both"/>
              <w:rPr>
                <w:rFonts w:ascii="Verdana" w:hAnsi="Verdana" w:cs="Arial"/>
              </w:rPr>
            </w:pPr>
            <w:r>
              <w:rPr>
                <w:rFonts w:ascii="Verdana" w:hAnsi="Verdana" w:cs="Arial"/>
              </w:rPr>
              <w:t xml:space="preserve">W przypadku punktów poboru energii, dla których zmiana sprzedawcy będzie przeprowadzana po raz pierwszy oraz w przypadku punktów poboru energii, dla których umowa dystrybucyjna jest zawarta na czas określony i braku zgody na udzielenie pełnomocnictwa na wzorze zaproponowanym przez Wykonawcę, prosimy o informację, </w:t>
            </w:r>
            <w:r>
              <w:rPr>
                <w:rFonts w:ascii="Verdana" w:hAnsi="Verdana" w:cs="Arial"/>
              </w:rPr>
              <w:lastRenderedPageBreak/>
              <w:t xml:space="preserve">czy Zamawiający upoważni Wykonawcę do zawarcia umowy dystrybucyjnej z OSD na podstawie oświadczenia woli, zawartego w udzielonym przez siebie pełnomocnictwie, na warunkach zgodnych z aktualnie obowiązującymi? </w:t>
            </w:r>
          </w:p>
          <w:p w:rsidR="007152E8" w:rsidRDefault="007152E8">
            <w:pPr>
              <w:spacing w:after="60"/>
              <w:ind w:left="30" w:right="-72"/>
              <w:jc w:val="both"/>
            </w:pPr>
            <w:r>
              <w:rPr>
                <w:rFonts w:ascii="Verdana" w:hAnsi="Verdana" w:cs="Arial"/>
                <w:b/>
                <w:bCs/>
              </w:rPr>
              <w:t>ODP.</w:t>
            </w:r>
            <w:r>
              <w:rPr>
                <w:rFonts w:ascii="Verdana" w:hAnsi="Verdana" w:cs="Arial"/>
              </w:rPr>
              <w:t xml:space="preserve"> W razie potrzeby Zamawiający zawrze umowę we własnym zakresie</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4</w:t>
            </w:r>
          </w:p>
          <w:p w:rsidR="007152E8" w:rsidRDefault="007152E8">
            <w:pPr>
              <w:spacing w:after="60"/>
              <w:ind w:left="30" w:right="-72"/>
              <w:jc w:val="both"/>
              <w:rPr>
                <w:rFonts w:ascii="Verdana" w:hAnsi="Verdana" w:cs="Arial"/>
              </w:rPr>
            </w:pPr>
            <w:r>
              <w:rPr>
                <w:rFonts w:ascii="Verdana" w:hAnsi="Verdana" w:cs="Arial"/>
              </w:rPr>
              <w:t>Informujemy, że dla punktów poboru energii, dla których umowa dystrybucyjna nie została zawarta na czas nieokreślony oraz braku zgody na wzór pełnomocnictwa zaproponowany przez Wykonawcę, w przypadku braku zgody na zawarcie w udzielonym pełnomocnictwie oświadczenia woli uprawniającego Wykonawcę do zawarcia umowy z OSD lub braku możliwości zawarcia umowy dystrybucyjnej na podstawie oświadczenia woli, Zamawiający</w:t>
            </w:r>
            <w:r w:rsidR="00C26F4F">
              <w:rPr>
                <w:rFonts w:ascii="Verdana" w:hAnsi="Verdana" w:cs="Arial"/>
              </w:rPr>
              <w:t xml:space="preserve"> </w:t>
            </w:r>
            <w:r>
              <w:rPr>
                <w:rFonts w:ascii="Verdana" w:hAnsi="Verdana" w:cs="Arial"/>
              </w:rPr>
              <w:t xml:space="preserve">powinien wziąć pod uwagę, że Wykonawca będzie mógł zainicjować proces PZS tylko wtedy, gdy do OSD zostanie dostarczona podpisana przez klienta umowa dystrybucyjna. Zgodnie z </w:t>
            </w:r>
            <w:proofErr w:type="spellStart"/>
            <w:r>
              <w:rPr>
                <w:rFonts w:ascii="Verdana" w:hAnsi="Verdana" w:cs="Arial"/>
              </w:rPr>
              <w:t>IRiESD</w:t>
            </w:r>
            <w:proofErr w:type="spellEnd"/>
            <w:r>
              <w:rPr>
                <w:rFonts w:ascii="Verdana" w:hAnsi="Verdana" w:cs="Arial"/>
              </w:rPr>
              <w:t xml:space="preserve"> OSD na przygotowanie i przesłanie do klienta umowy dystrybucyjnej ma czas do 21 dni kalendarzowych. Po przesłaniu takiej umowy przez OSD klient powinien ją podpisać i odesłać zwrotnie do OSD. Informujemy, że w przypadku braku zwrotu do OSD umowy dystrybucyjnej i zgłoszenia przez Wykonawcę procesu zmiany sprzedawcy, taki proces zostanie zweryfikowany negatywnie. W związku z powyższym zwracamy się z zapytaniem</w:t>
            </w:r>
            <w:r w:rsidR="00C26F4F">
              <w:rPr>
                <w:rFonts w:ascii="Verdana" w:hAnsi="Verdana" w:cs="Arial"/>
              </w:rPr>
              <w:t xml:space="preserve"> </w:t>
            </w:r>
            <w:bookmarkStart w:id="0" w:name="_GoBack"/>
            <w:bookmarkEnd w:id="0"/>
            <w:r>
              <w:rPr>
                <w:rFonts w:ascii="Verdana" w:hAnsi="Verdana" w:cs="Arial"/>
              </w:rPr>
              <w:t xml:space="preserve">czy Zamawiający przewidział czas niezbędny na zawarcie umowy dystrybucyjnej dla punktów poboru energii, dla których umowa dystrybucyjna nie jest zawarta na czas nieokreślony? Czy Zamawiający samodzielnie zawrze umowę z OSD w terminie umożliwiającym skuteczną realizację procedury zmiany sprzedawcy? </w:t>
            </w:r>
          </w:p>
          <w:p w:rsidR="007152E8" w:rsidRDefault="007152E8">
            <w:pPr>
              <w:spacing w:after="60"/>
              <w:ind w:left="30" w:right="-72"/>
              <w:jc w:val="both"/>
            </w:pPr>
            <w:r>
              <w:rPr>
                <w:rFonts w:ascii="Verdana" w:hAnsi="Verdana" w:cs="Arial"/>
                <w:b/>
                <w:bCs/>
              </w:rPr>
              <w:t>ODP.</w:t>
            </w:r>
            <w:r>
              <w:rPr>
                <w:rFonts w:ascii="Verdana" w:hAnsi="Verdana" w:cs="Arial"/>
              </w:rPr>
              <w:t xml:space="preserve"> W razie potrzeby Zamawiający zawrze umowę we własnym zakresie</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5</w:t>
            </w:r>
          </w:p>
          <w:p w:rsidR="007152E8" w:rsidRDefault="007152E8">
            <w:pPr>
              <w:spacing w:after="60"/>
              <w:ind w:left="30" w:right="-72"/>
              <w:jc w:val="both"/>
              <w:rPr>
                <w:rFonts w:ascii="Verdana" w:hAnsi="Verdana" w:cs="Arial"/>
              </w:rPr>
            </w:pPr>
            <w:r>
              <w:rPr>
                <w:rFonts w:ascii="Verdana" w:hAnsi="Verdana" w:cs="Arial"/>
              </w:rPr>
              <w:t xml:space="preserve">Czy Zamawiający udzieli Wykonawcy stosownego pełnomocnictwa do zgłoszenia w imieniu Zamawiającego zawartej umowy sprzedaży energii elektrycznej do OSD oraz wykonania czynności niezbędnych do przeprowadzenia procesu zmiany sprzedawcy u OSD według wzoru stosowanego powszechnie przez Wykonawcę? W przypadku braku zgody na powyższe prosimy o wyjaśnienie, czy Zamawiający ponosił będzie odpowiedzialność za treść przedstawionego wzoru pełnomocnictwa i za jego ewentualne zakwestionowanie przez OSD? </w:t>
            </w:r>
          </w:p>
          <w:p w:rsidR="007152E8" w:rsidRDefault="007152E8">
            <w:pPr>
              <w:spacing w:after="60"/>
              <w:ind w:left="30" w:right="-72"/>
              <w:jc w:val="both"/>
            </w:pPr>
            <w:r>
              <w:rPr>
                <w:rFonts w:ascii="Verdana" w:hAnsi="Verdana" w:cs="Arial"/>
                <w:b/>
                <w:bCs/>
              </w:rPr>
              <w:t>ODP.</w:t>
            </w:r>
            <w:r>
              <w:rPr>
                <w:rFonts w:ascii="Verdana" w:hAnsi="Verdana" w:cs="Arial"/>
              </w:rPr>
              <w:t xml:space="preserve"> Zamawiający wyraża zgodę na zastosowanie wzoru Wykonawcy</w:t>
            </w:r>
          </w:p>
          <w:p w:rsidR="007152E8" w:rsidRDefault="007152E8">
            <w:pPr>
              <w:spacing w:after="60"/>
              <w:ind w:left="30" w:right="-72"/>
              <w:jc w:val="both"/>
              <w:rPr>
                <w:rFonts w:ascii="Verdana" w:hAnsi="Verdana" w:cs="Arial"/>
                <w:b/>
                <w:bCs/>
              </w:rPr>
            </w:pPr>
          </w:p>
          <w:p w:rsidR="007152E8" w:rsidRDefault="007152E8">
            <w:pPr>
              <w:spacing w:after="60"/>
              <w:ind w:left="30" w:right="-72"/>
              <w:jc w:val="both"/>
              <w:rPr>
                <w:rFonts w:ascii="Verdana" w:hAnsi="Verdana" w:cs="Arial"/>
                <w:b/>
                <w:bCs/>
              </w:rPr>
            </w:pPr>
            <w:r>
              <w:rPr>
                <w:rFonts w:ascii="Verdana" w:hAnsi="Verdana" w:cs="Arial"/>
                <w:b/>
                <w:bCs/>
              </w:rPr>
              <w:t>Pytanie 6</w:t>
            </w:r>
          </w:p>
          <w:p w:rsidR="007152E8" w:rsidRDefault="007152E8">
            <w:pPr>
              <w:spacing w:after="60"/>
              <w:ind w:left="30" w:right="-72"/>
              <w:jc w:val="both"/>
              <w:rPr>
                <w:rFonts w:ascii="Verdana" w:hAnsi="Verdana" w:cs="Arial"/>
              </w:rPr>
            </w:pPr>
            <w:r>
              <w:rPr>
                <w:rFonts w:ascii="Verdana" w:hAnsi="Verdana" w:cs="Arial"/>
              </w:rPr>
              <w:t>Zwracamy się z prośbą o wskazanie stawki VAT, jaką należy zastosować w ofercie – czy ma to być tymczasowa obniżona stawka wynikająca z przepisów tzw. Tarczy Antyinflacyjnej, tj. 5%, czy może zwykła stawka 23%?</w:t>
            </w:r>
          </w:p>
          <w:p w:rsidR="007152E8" w:rsidRDefault="007152E8">
            <w:pPr>
              <w:spacing w:after="60"/>
              <w:ind w:left="30" w:right="-72"/>
              <w:jc w:val="both"/>
              <w:rPr>
                <w:rFonts w:ascii="Verdana" w:hAnsi="Verdana" w:cs="Arial"/>
              </w:rPr>
            </w:pPr>
            <w:r>
              <w:rPr>
                <w:rFonts w:ascii="Verdana" w:hAnsi="Verdana" w:cs="Arial"/>
              </w:rPr>
              <w:t xml:space="preserve">Powyższa odpowiedź pozwoli na uniknięcie sytuacji, w której Wykonawcy zaoferują różne % stawki podatku VAT, co będzie wiązało się z brakiem możliwości porównania ofert. Jednocześnie informujemy, że rozliczenia za pobraną energię elektryczną prowadzone będą wg obowiązujących przepisów prawnych. </w:t>
            </w:r>
          </w:p>
          <w:p w:rsidR="007152E8" w:rsidRDefault="007152E8">
            <w:pPr>
              <w:spacing w:after="60"/>
              <w:ind w:left="30" w:right="-72"/>
              <w:jc w:val="both"/>
              <w:rPr>
                <w:rFonts w:ascii="Verdana" w:hAnsi="Verdana" w:cs="Arial"/>
              </w:rPr>
            </w:pPr>
            <w:r w:rsidRPr="00C26F4F">
              <w:rPr>
                <w:rFonts w:ascii="Verdana" w:hAnsi="Verdana" w:cs="Arial"/>
                <w:b/>
              </w:rPr>
              <w:t>ODP.</w:t>
            </w:r>
            <w:r>
              <w:rPr>
                <w:rFonts w:ascii="Verdana" w:hAnsi="Verdana" w:cs="Arial"/>
              </w:rPr>
              <w:t xml:space="preserve"> Należy zastosować stawkę VAT 23%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7</w:t>
            </w:r>
          </w:p>
          <w:p w:rsidR="007152E8" w:rsidRDefault="007152E8">
            <w:pPr>
              <w:spacing w:after="60"/>
              <w:ind w:left="30" w:right="-72"/>
              <w:jc w:val="both"/>
              <w:rPr>
                <w:rFonts w:ascii="Verdana" w:hAnsi="Verdana" w:cs="Arial"/>
              </w:rPr>
            </w:pPr>
            <w:r>
              <w:rPr>
                <w:rFonts w:ascii="Verdana" w:hAnsi="Verdana" w:cs="Arial"/>
              </w:rPr>
              <w:t>Wykonawca zwraca się z prośbą o udzielenie informacji, czy Zamawiający posiada:</w:t>
            </w:r>
          </w:p>
          <w:p w:rsidR="007152E8" w:rsidRDefault="007152E8">
            <w:pPr>
              <w:spacing w:after="60"/>
              <w:ind w:left="30" w:right="-72"/>
              <w:jc w:val="both"/>
              <w:rPr>
                <w:rFonts w:ascii="Verdana" w:hAnsi="Verdana" w:cs="Arial"/>
              </w:rPr>
            </w:pPr>
            <w:r>
              <w:rPr>
                <w:rFonts w:ascii="Verdana" w:hAnsi="Verdana" w:cs="Arial"/>
              </w:rPr>
              <w:t xml:space="preserve">1. status wytwórcy, o którym mowa w art. 2 ust. 39 ustawy z dnia 20 lutego 2015 r. o odnawialnych źródłach energii (Dz.U. 2021 r. poz. 610 ze zm.), co oznacza, że jest podmiotem wytwarzającym energię elektryczną lub ciepło z odnawialnych źródeł energii lub wytwarza biogaz rolniczy w instalacjach odnawialnego źródła energii, w stosunku do punktów poboru energii wymienionych przez Zamawiającego w dokumentacji </w:t>
            </w:r>
            <w:r>
              <w:rPr>
                <w:rFonts w:ascii="Verdana" w:hAnsi="Verdana" w:cs="Arial"/>
              </w:rPr>
              <w:lastRenderedPageBreak/>
              <w:t xml:space="preserve">przetargowej? </w:t>
            </w:r>
          </w:p>
          <w:p w:rsidR="007152E8" w:rsidRDefault="007152E8">
            <w:pPr>
              <w:spacing w:after="60"/>
              <w:ind w:left="30" w:right="-72"/>
              <w:jc w:val="both"/>
            </w:pPr>
            <w:r>
              <w:rPr>
                <w:rFonts w:ascii="Verdana" w:hAnsi="Verdana" w:cs="Arial"/>
                <w:b/>
                <w:bCs/>
              </w:rPr>
              <w:t>ODP.</w:t>
            </w:r>
            <w:r>
              <w:rPr>
                <w:rFonts w:ascii="Verdana" w:hAnsi="Verdana" w:cs="Arial"/>
              </w:rPr>
              <w:t xml:space="preserve"> Dla jednego z PPE Klub Studio Zamawiający jest w trakcie zawierania umowy odsprzedaży energii z instalacji fotowoltaicznej. </w:t>
            </w:r>
          </w:p>
          <w:p w:rsidR="007152E8" w:rsidRDefault="007152E8">
            <w:pPr>
              <w:spacing w:after="60"/>
              <w:ind w:left="30" w:right="-72"/>
              <w:jc w:val="both"/>
              <w:rPr>
                <w:rFonts w:ascii="Verdana" w:hAnsi="Verdana" w:cs="Arial"/>
              </w:rPr>
            </w:pPr>
            <w:r>
              <w:rPr>
                <w:rFonts w:ascii="Verdana" w:hAnsi="Verdana" w:cs="Arial"/>
              </w:rPr>
              <w:t xml:space="preserve">2. status prosumenta energii odnawialnej, o którym mowa w art. 2 pkt 27a ustawy z dnia 20 lutego 2015 r. o odnawialnych źródłach energii (Dz. U. 2021 r. poz. 610 ze zm.), co oznacza, że jest odbiorcą końcowym wytwarzającym energię elektryczną wyłącznie z odnawialnych źródeł energii na własne potrzeby w </w:t>
            </w:r>
            <w:proofErr w:type="spellStart"/>
            <w:r>
              <w:rPr>
                <w:rFonts w:ascii="Verdana" w:hAnsi="Verdana" w:cs="Arial"/>
              </w:rPr>
              <w:t>mikroinstalacji</w:t>
            </w:r>
            <w:proofErr w:type="spellEnd"/>
            <w:r>
              <w:rPr>
                <w:rFonts w:ascii="Verdana" w:hAnsi="Verdana" w:cs="Arial"/>
              </w:rPr>
              <w:t>, pod warunkiem, że wytwarzanie o którym mowa powyżej, nie stanowi przedmiotu przeważającej działalności gospodarczej określonej zgodnie z przepisami wydanymi na podstawie art. 40 ust. 2 ustawy z dnia 29 czerwca 1995 r. o statystyce publicznej (Dz. U. 2021 r. poz. 955 ze zm.) w stosunku do punktów poboru energii wymienionych przez Zamawiającego w dokumentacji</w:t>
            </w:r>
          </w:p>
          <w:p w:rsidR="007152E8" w:rsidRDefault="007152E8">
            <w:pPr>
              <w:spacing w:after="60"/>
              <w:ind w:left="30" w:right="-72"/>
              <w:jc w:val="both"/>
              <w:rPr>
                <w:rFonts w:ascii="Verdana" w:hAnsi="Verdana" w:cs="Arial"/>
              </w:rPr>
            </w:pPr>
            <w:r>
              <w:rPr>
                <w:rFonts w:ascii="Verdana" w:hAnsi="Verdana" w:cs="Arial"/>
              </w:rPr>
              <w:t xml:space="preserve">przetargowej? </w:t>
            </w:r>
          </w:p>
          <w:p w:rsidR="007152E8" w:rsidRDefault="007152E8">
            <w:pPr>
              <w:spacing w:after="60"/>
              <w:ind w:left="30" w:right="-72"/>
              <w:jc w:val="both"/>
            </w:pPr>
            <w:r>
              <w:rPr>
                <w:rFonts w:ascii="Verdana" w:hAnsi="Verdana" w:cs="Arial"/>
                <w:b/>
                <w:bCs/>
              </w:rPr>
              <w:t>ODP.</w:t>
            </w:r>
            <w:r>
              <w:rPr>
                <w:rFonts w:ascii="Verdana" w:hAnsi="Verdana" w:cs="Arial"/>
              </w:rPr>
              <w:t xml:space="preserve"> Nie posiada.</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8</w:t>
            </w:r>
          </w:p>
          <w:p w:rsidR="007152E8" w:rsidRDefault="007152E8">
            <w:pPr>
              <w:spacing w:after="60"/>
              <w:ind w:left="30" w:right="-72"/>
              <w:jc w:val="both"/>
              <w:rPr>
                <w:rFonts w:ascii="Verdana" w:hAnsi="Verdana" w:cs="Arial"/>
              </w:rPr>
            </w:pPr>
            <w:r>
              <w:rPr>
                <w:rFonts w:ascii="Verdana" w:hAnsi="Verdana" w:cs="Arial"/>
              </w:rPr>
              <w:t xml:space="preserve">Informujemy, że Wykonawca w procesie fakturowania opiera się na danych pomiarowo-rozliczeniowych przekazywanych przez Operatora Systemu Dystrybucyjnego, jednak w swoim bilingu Wykonawca zmuszony jest do prawidłowego wprowadzenia danych dotyczących okresu rozliczeniowego/cyklu przekazywania danych pomiarowych przez OSD. W związku z powyższym prosimy o wskazanie okresu rozliczeniowego/cyklu przekazywania danych pomiarowych w odniesieniu do każdego PPE występującego w postępowaniu: czy wynosi on odpowiednio np. 1 miesiąc, 2 miesiące (parzyste/nieparzyste), czy 6 miesięcy (ze wskazaniem miesiąca odczytowego)? Informacja, że okres rozliczeniowy jest zgodny z OSD jest niewystarczająca do prawidłowej parametryzacji rozliczeń. </w:t>
            </w:r>
          </w:p>
          <w:p w:rsidR="007152E8" w:rsidRDefault="007152E8">
            <w:pPr>
              <w:spacing w:after="60"/>
              <w:ind w:left="30" w:right="-72"/>
              <w:jc w:val="both"/>
            </w:pPr>
            <w:r>
              <w:rPr>
                <w:rFonts w:ascii="Verdana" w:hAnsi="Verdana" w:cs="Arial"/>
                <w:b/>
                <w:bCs/>
              </w:rPr>
              <w:t>ODP.</w:t>
            </w:r>
            <w:r>
              <w:rPr>
                <w:rFonts w:ascii="Verdana" w:hAnsi="Verdana" w:cs="Arial"/>
              </w:rPr>
              <w:t xml:space="preserve"> Zdecydowana większość PPE posiada okres rozliczeniowy 1 miesięczny, w pozostałych przypadkach Zamawiający przyjmie dłuższy okres rozliczeniowy zgodny z OSD.</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9</w:t>
            </w:r>
          </w:p>
          <w:p w:rsidR="007152E8" w:rsidRDefault="007152E8">
            <w:pPr>
              <w:spacing w:after="60"/>
              <w:ind w:left="30" w:right="-72"/>
              <w:jc w:val="both"/>
              <w:rPr>
                <w:rFonts w:ascii="Verdana" w:hAnsi="Verdana" w:cs="Arial"/>
              </w:rPr>
            </w:pPr>
            <w:r>
              <w:rPr>
                <w:rFonts w:ascii="Verdana" w:hAnsi="Verdana" w:cs="Arial"/>
              </w:rPr>
              <w:t xml:space="preserve">Wykonawca zwraca się z prośbą o udzielenie informacji, czy układy pomiarowo-rozliczeniowe w grupach taryfowych </w:t>
            </w:r>
            <w:proofErr w:type="spellStart"/>
            <w:r>
              <w:rPr>
                <w:rFonts w:ascii="Verdana" w:hAnsi="Verdana" w:cs="Arial"/>
              </w:rPr>
              <w:t>Bxx</w:t>
            </w:r>
            <w:proofErr w:type="spellEnd"/>
            <w:r>
              <w:rPr>
                <w:rFonts w:ascii="Verdana" w:hAnsi="Verdana" w:cs="Arial"/>
              </w:rPr>
              <w:t xml:space="preserve"> są lub będą dostosowane do zasady TPA przed terminem realizacji zamówienia? Jeżeli nie każdy układ będzie dostosowany do zasady TPA, prosimy o podanie dokładnej daty, do kiedy Zamawiający dostosuje swoje układy pomiarowo-rozliczeniowe do zasady TPA. Jednocześnie informujemy, że w przypadku braku dostosowania przez Odbiorcę układów pomiarowo-rozliczeniowych do zasady TPA po rozdzieleniu umowy kompleksowej, sprzedaż energii jest niemożliwa. </w:t>
            </w:r>
          </w:p>
          <w:p w:rsidR="007152E8" w:rsidRDefault="007152E8">
            <w:pPr>
              <w:spacing w:after="60"/>
              <w:ind w:left="30" w:right="-72"/>
              <w:jc w:val="both"/>
            </w:pPr>
            <w:r>
              <w:rPr>
                <w:rFonts w:ascii="Verdana" w:hAnsi="Verdana" w:cs="Arial"/>
                <w:b/>
                <w:bCs/>
              </w:rPr>
              <w:t>ODP</w:t>
            </w:r>
            <w:r>
              <w:rPr>
                <w:rFonts w:ascii="Verdana" w:hAnsi="Verdana" w:cs="Arial"/>
              </w:rPr>
              <w:t>. Układy są dostosowane do zasady TPA</w:t>
            </w:r>
          </w:p>
          <w:p w:rsidR="007152E8" w:rsidRDefault="007152E8">
            <w:pPr>
              <w:spacing w:after="60"/>
              <w:ind w:right="-72"/>
              <w:jc w:val="both"/>
              <w:rPr>
                <w:rFonts w:ascii="Verdana" w:hAnsi="Verdana" w:cs="Arial"/>
                <w:b/>
                <w:bCs/>
              </w:rPr>
            </w:pPr>
          </w:p>
          <w:p w:rsidR="007152E8" w:rsidRDefault="007152E8">
            <w:pPr>
              <w:spacing w:after="60"/>
              <w:ind w:left="30" w:right="-72"/>
              <w:jc w:val="both"/>
              <w:rPr>
                <w:rFonts w:ascii="Verdana" w:hAnsi="Verdana" w:cs="Arial"/>
                <w:b/>
                <w:bCs/>
              </w:rPr>
            </w:pPr>
            <w:r>
              <w:rPr>
                <w:rFonts w:ascii="Verdana" w:hAnsi="Verdana" w:cs="Arial"/>
                <w:b/>
                <w:bCs/>
              </w:rPr>
              <w:t>Pytanie 10</w:t>
            </w:r>
          </w:p>
          <w:p w:rsidR="007152E8" w:rsidRDefault="007152E8">
            <w:pPr>
              <w:spacing w:after="60"/>
              <w:ind w:left="30" w:right="-72"/>
              <w:jc w:val="both"/>
            </w:pPr>
            <w:r>
              <w:rPr>
                <w:rFonts w:ascii="Verdana" w:hAnsi="Verdana" w:cs="Arial"/>
              </w:rPr>
              <w:t xml:space="preserve">Wykonawca informuje, iż w świetle przepisów Prawa energetycznego i aktów wykonawczych, to OSD jest podmiotem odpowiedzialnym za pozyskiwanie i przekazywanie do sprzedawców danych pomiarowo-rozliczeniowych dla punktów poboru energii (PPE). Sposób ustalania danych przez OSD określony jest w umowie dystrybucyjnej, zawartej pomiędzy Zamawiającym a OSD, przy czym Wykonawcy (sprzedawcy energii) nie mają wpływu na regulacje wynikające z umów dystrybucyjnych Zamawiającego, zgodnie z przepisami przyjmując do rozliczeń dane przekazane przez OSD. W związku z powyższym zwracamy się z prośbą o wyjaśnienie, czy Zamawiający uwzględni obowiązujące przepisy Prawa energetycznego i aktów wykonawczych w zakresie prowadzenia rozliczeń na podstawie danych </w:t>
            </w:r>
            <w:proofErr w:type="spellStart"/>
            <w:r>
              <w:rPr>
                <w:rFonts w:ascii="Verdana" w:hAnsi="Verdana" w:cs="Arial"/>
              </w:rPr>
              <w:t>pomiaroworozliczeniowych</w:t>
            </w:r>
            <w:proofErr w:type="spellEnd"/>
            <w:r>
              <w:rPr>
                <w:rFonts w:ascii="Verdana" w:hAnsi="Verdana" w:cs="Arial"/>
              </w:rPr>
              <w:t xml:space="preserve"> przekazywanych Wykonawcy przez OSD? </w:t>
            </w:r>
            <w:r>
              <w:rPr>
                <w:rFonts w:ascii="Verdana" w:hAnsi="Verdana" w:cs="Arial"/>
                <w:b/>
                <w:bCs/>
              </w:rPr>
              <w:t>ODP.</w:t>
            </w:r>
            <w:r>
              <w:rPr>
                <w:rFonts w:ascii="Verdana" w:hAnsi="Verdana" w:cs="Arial"/>
              </w:rPr>
              <w:t xml:space="preserve"> Zamawiający wyrazi zgodę</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lastRenderedPageBreak/>
              <w:t>Pytanie 11</w:t>
            </w:r>
          </w:p>
          <w:p w:rsidR="007152E8" w:rsidRDefault="007152E8">
            <w:pPr>
              <w:spacing w:after="60"/>
              <w:ind w:left="30" w:right="-72"/>
              <w:jc w:val="both"/>
              <w:rPr>
                <w:rFonts w:ascii="Verdana" w:hAnsi="Verdana" w:cs="Arial"/>
              </w:rPr>
            </w:pPr>
            <w:r>
              <w:rPr>
                <w:rFonts w:ascii="Verdana" w:hAnsi="Verdana" w:cs="Arial"/>
              </w:rPr>
              <w:t>Informujemy, iż zgodnie z taryfą OSD i cennikiem Sprzedawcy, jednostką stosowaną w rozliczeniach energii elektrycznej dla obiektów w grupach taryfowej G1x, C1x oraz C2x jest</w:t>
            </w:r>
          </w:p>
          <w:p w:rsidR="007152E8" w:rsidRDefault="007152E8">
            <w:pPr>
              <w:spacing w:after="60"/>
              <w:ind w:left="30" w:right="-72"/>
              <w:jc w:val="both"/>
              <w:rPr>
                <w:rFonts w:ascii="Verdana" w:hAnsi="Verdana" w:cs="Arial"/>
              </w:rPr>
            </w:pPr>
            <w:r>
              <w:rPr>
                <w:rFonts w:ascii="Verdana" w:hAnsi="Verdana" w:cs="Arial"/>
              </w:rPr>
              <w:t xml:space="preserve">Kilowatogodzina [kWh] a dla grup taryfowych </w:t>
            </w:r>
            <w:proofErr w:type="spellStart"/>
            <w:r>
              <w:rPr>
                <w:rFonts w:ascii="Verdana" w:hAnsi="Verdana" w:cs="Arial"/>
              </w:rPr>
              <w:t>Bxx</w:t>
            </w:r>
            <w:proofErr w:type="spellEnd"/>
            <w:r>
              <w:rPr>
                <w:rFonts w:ascii="Verdana" w:hAnsi="Verdana" w:cs="Arial"/>
              </w:rPr>
              <w:t xml:space="preserve"> jednostką jest Megawatogodzina [MWh,]. Ze względu na określenie przez Zamawiającego jednostki rozliczeniowej kWh dla gryp taryfowych </w:t>
            </w:r>
            <w:proofErr w:type="spellStart"/>
            <w:r>
              <w:rPr>
                <w:rFonts w:ascii="Verdana" w:hAnsi="Verdana" w:cs="Arial"/>
              </w:rPr>
              <w:t>Bxx</w:t>
            </w:r>
            <w:proofErr w:type="spellEnd"/>
            <w:r>
              <w:rPr>
                <w:rFonts w:ascii="Verdana" w:hAnsi="Verdana" w:cs="Arial"/>
              </w:rPr>
              <w:t xml:space="preserve">, Wykonawca zwraca się z zapytaniem, czy Zamawiający wyrazi zgodę na prowadzenie rozliczeń w jednostkach energii elektrycznej dedykowanych odpowiednio do grup taryfowych?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wyrazi zgodę</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12</w:t>
            </w:r>
          </w:p>
          <w:p w:rsidR="007152E8" w:rsidRDefault="007152E8">
            <w:pPr>
              <w:spacing w:after="60"/>
              <w:ind w:left="30" w:right="-72"/>
              <w:jc w:val="both"/>
              <w:rPr>
                <w:rFonts w:ascii="Verdana" w:hAnsi="Verdana" w:cs="Arial"/>
              </w:rPr>
            </w:pPr>
            <w:r>
              <w:rPr>
                <w:rFonts w:ascii="Verdana" w:hAnsi="Verdana" w:cs="Arial"/>
              </w:rPr>
              <w:t>Wykonawca zwraca się z prośbą o informację:</w:t>
            </w:r>
          </w:p>
          <w:p w:rsidR="007152E8" w:rsidRDefault="007152E8">
            <w:pPr>
              <w:spacing w:after="60"/>
              <w:ind w:left="30" w:right="-72"/>
              <w:jc w:val="both"/>
              <w:rPr>
                <w:rFonts w:ascii="Verdana" w:hAnsi="Verdana" w:cs="Arial"/>
              </w:rPr>
            </w:pPr>
            <w:r>
              <w:rPr>
                <w:rFonts w:ascii="Verdana" w:hAnsi="Verdana" w:cs="Arial"/>
              </w:rPr>
              <w:t xml:space="preserve">1. Ile umów Zamawiający zamierza zawrzeć w ramach przedmiotowego postępowania? </w:t>
            </w:r>
            <w:r w:rsidRPr="007152E8">
              <w:rPr>
                <w:rFonts w:ascii="Verdana" w:hAnsi="Verdana" w:cs="Arial"/>
                <w:b/>
              </w:rPr>
              <w:t>ODP.</w:t>
            </w:r>
            <w:r>
              <w:rPr>
                <w:rFonts w:ascii="Verdana" w:hAnsi="Verdana" w:cs="Arial"/>
              </w:rPr>
              <w:t xml:space="preserve"> Zawarta zostanie jedna umowa </w:t>
            </w:r>
          </w:p>
          <w:p w:rsidR="007152E8" w:rsidRDefault="007152E8">
            <w:pPr>
              <w:spacing w:after="60"/>
              <w:ind w:left="30" w:right="-72"/>
              <w:jc w:val="both"/>
              <w:rPr>
                <w:rFonts w:ascii="Verdana" w:hAnsi="Verdana" w:cs="Arial"/>
              </w:rPr>
            </w:pPr>
            <w:r>
              <w:rPr>
                <w:rFonts w:ascii="Verdana" w:hAnsi="Verdana" w:cs="Arial"/>
              </w:rPr>
              <w:t xml:space="preserve">2. Czy Zamawiający będzie koordynował proces przygotowania, podpisywania i przesyłania do Wykonawcy umów sprzedaży, zawartych przez wszystkie jednostki organizacyjne ujęte w przedmiotowym postępowaniu?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Tak</w:t>
            </w:r>
          </w:p>
          <w:p w:rsidR="007152E8" w:rsidRDefault="007152E8" w:rsidP="007152E8">
            <w:pPr>
              <w:pStyle w:val="Akapitzlist"/>
              <w:numPr>
                <w:ilvl w:val="0"/>
                <w:numId w:val="10"/>
              </w:numPr>
              <w:spacing w:after="60"/>
              <w:ind w:right="-72"/>
              <w:jc w:val="both"/>
              <w:textAlignment w:val="auto"/>
              <w:rPr>
                <w:rFonts w:ascii="Verdana" w:hAnsi="Verdana" w:cs="Arial"/>
              </w:rPr>
            </w:pPr>
            <w:r>
              <w:rPr>
                <w:rFonts w:ascii="Verdana" w:hAnsi="Verdana" w:cs="Arial"/>
              </w:rPr>
              <w:t xml:space="preserve">Czy Zamawiający wyraża zgodę na zawarcie umowy w formie elektronicznej lub w formie korespondencyjnej?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Tak</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13</w:t>
            </w:r>
          </w:p>
          <w:p w:rsidR="007152E8" w:rsidRDefault="007152E8">
            <w:pPr>
              <w:spacing w:after="60"/>
              <w:ind w:left="30" w:right="-72"/>
              <w:jc w:val="both"/>
              <w:rPr>
                <w:rFonts w:ascii="Verdana" w:hAnsi="Verdana" w:cs="Arial"/>
              </w:rPr>
            </w:pPr>
            <w:r>
              <w:rPr>
                <w:rFonts w:ascii="Verdana" w:hAnsi="Verdana" w:cs="Arial"/>
              </w:rPr>
              <w:t xml:space="preserve">Wykonawca zwraca się z prośbą o informacje dot. zużycia energii elektrycznej, w rozbiciu na poszczególnych Odbiorców (oraz w rozbiciu na poszczególne punkty poboru energii). </w:t>
            </w:r>
          </w:p>
          <w:p w:rsidR="007152E8" w:rsidRPr="007152E8" w:rsidRDefault="007152E8">
            <w:pPr>
              <w:spacing w:after="60"/>
              <w:ind w:left="30" w:right="-72"/>
              <w:jc w:val="both"/>
              <w:rPr>
                <w:rFonts w:ascii="Verdana" w:hAnsi="Verdana" w:cs="Arial"/>
                <w:b/>
              </w:rPr>
            </w:pPr>
            <w:r w:rsidRPr="007152E8">
              <w:rPr>
                <w:rFonts w:ascii="Verdana" w:hAnsi="Verdana" w:cs="Arial"/>
                <w:b/>
              </w:rPr>
              <w:t>ODP.</w:t>
            </w:r>
          </w:p>
          <w:p w:rsidR="007152E8" w:rsidRDefault="007152E8">
            <w:pPr>
              <w:spacing w:after="60"/>
              <w:ind w:left="30" w:right="-72"/>
              <w:jc w:val="both"/>
              <w:rPr>
                <w:rFonts w:ascii="Verdana" w:hAnsi="Verdana" w:cs="Arial"/>
              </w:rPr>
            </w:pPr>
            <w:r>
              <w:rPr>
                <w:rFonts w:ascii="Verdana" w:hAnsi="Verdana" w:cs="Arial"/>
              </w:rPr>
              <w:t>Zamawiający podaje zużycie w okresie zamówienia dla poszczególnych odbiorców:</w:t>
            </w:r>
          </w:p>
          <w:p w:rsidR="007152E8" w:rsidRDefault="007152E8">
            <w:pPr>
              <w:spacing w:after="60"/>
              <w:ind w:left="30" w:right="-72"/>
              <w:jc w:val="both"/>
              <w:rPr>
                <w:rFonts w:ascii="Verdana" w:hAnsi="Verdana" w:cs="Arial"/>
              </w:rPr>
            </w:pPr>
            <w:r>
              <w:rPr>
                <w:rFonts w:ascii="Verdana" w:hAnsi="Verdana" w:cs="Arial"/>
              </w:rPr>
              <w:t>Akademia Górniczo Hutnicza</w:t>
            </w:r>
          </w:p>
          <w:p w:rsidR="007152E8" w:rsidRDefault="007152E8">
            <w:pPr>
              <w:spacing w:after="60"/>
              <w:ind w:left="30" w:right="-72"/>
              <w:jc w:val="both"/>
              <w:rPr>
                <w:rFonts w:ascii="Verdana" w:hAnsi="Verdana" w:cs="Arial"/>
              </w:rPr>
            </w:pPr>
            <w:r>
              <w:rPr>
                <w:rFonts w:ascii="Verdana" w:hAnsi="Verdana" w:cs="Arial"/>
              </w:rPr>
              <w:t>Szacowane zużycie [kWh] 47 680 000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 xml:space="preserve">Fundacja </w:t>
            </w:r>
            <w:proofErr w:type="spellStart"/>
            <w:r>
              <w:rPr>
                <w:rFonts w:ascii="Verdana" w:hAnsi="Verdana" w:cs="Arial"/>
              </w:rPr>
              <w:t>Academica</w:t>
            </w:r>
            <w:proofErr w:type="spellEnd"/>
            <w:r>
              <w:rPr>
                <w:rFonts w:ascii="Verdana" w:hAnsi="Verdana" w:cs="Arial"/>
              </w:rPr>
              <w:t xml:space="preserve"> </w:t>
            </w:r>
          </w:p>
          <w:p w:rsidR="007152E8" w:rsidRDefault="007152E8">
            <w:pPr>
              <w:spacing w:after="60"/>
              <w:ind w:left="30" w:right="-72"/>
              <w:jc w:val="both"/>
              <w:rPr>
                <w:rFonts w:ascii="Verdana" w:hAnsi="Verdana" w:cs="Arial"/>
              </w:rPr>
            </w:pPr>
            <w:r>
              <w:rPr>
                <w:rFonts w:ascii="Verdana" w:hAnsi="Verdana" w:cs="Arial"/>
              </w:rPr>
              <w:t>Szacowane zużycie [kWh] 180 000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Politechnika Krakowska</w:t>
            </w:r>
          </w:p>
          <w:p w:rsidR="007152E8" w:rsidRDefault="007152E8">
            <w:pPr>
              <w:spacing w:after="60"/>
              <w:ind w:left="30" w:right="-72"/>
              <w:jc w:val="both"/>
              <w:rPr>
                <w:rFonts w:ascii="Verdana" w:hAnsi="Verdana" w:cs="Arial"/>
              </w:rPr>
            </w:pPr>
            <w:r>
              <w:rPr>
                <w:rFonts w:ascii="Verdana" w:hAnsi="Verdana" w:cs="Arial"/>
              </w:rPr>
              <w:t>Szacowane zużycie [kWh] 8 070 000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Uniwersytet Rolniczy w Krakowie</w:t>
            </w:r>
          </w:p>
          <w:p w:rsidR="007152E8" w:rsidRDefault="007152E8">
            <w:pPr>
              <w:spacing w:after="60"/>
              <w:ind w:left="30" w:right="-72"/>
              <w:jc w:val="both"/>
              <w:rPr>
                <w:rFonts w:ascii="Verdana" w:hAnsi="Verdana" w:cs="Arial"/>
              </w:rPr>
            </w:pPr>
            <w:r>
              <w:rPr>
                <w:rFonts w:ascii="Verdana" w:hAnsi="Verdana" w:cs="Arial"/>
              </w:rPr>
              <w:t>Szacowane zużycie [kWh] 7 598 210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Uniwersytet Ekonomiczny w Krakowie</w:t>
            </w:r>
          </w:p>
          <w:p w:rsidR="007152E8" w:rsidRDefault="007152E8">
            <w:pPr>
              <w:spacing w:after="60"/>
              <w:ind w:left="30" w:right="-72"/>
              <w:jc w:val="both"/>
              <w:rPr>
                <w:rFonts w:ascii="Verdana" w:hAnsi="Verdana" w:cs="Arial"/>
              </w:rPr>
            </w:pPr>
            <w:r>
              <w:rPr>
                <w:rFonts w:ascii="Verdana" w:hAnsi="Verdana" w:cs="Arial"/>
              </w:rPr>
              <w:t>Szacowane zużycie [kWh] 4 452 000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Uniwersytet Rzeszowski</w:t>
            </w:r>
          </w:p>
          <w:p w:rsidR="007152E8" w:rsidRDefault="007152E8">
            <w:pPr>
              <w:spacing w:after="60"/>
              <w:ind w:left="30" w:right="-72"/>
              <w:jc w:val="both"/>
              <w:rPr>
                <w:rFonts w:ascii="Verdana" w:hAnsi="Verdana" w:cs="Arial"/>
              </w:rPr>
            </w:pPr>
            <w:r>
              <w:rPr>
                <w:rFonts w:ascii="Verdana" w:hAnsi="Verdana" w:cs="Arial"/>
              </w:rPr>
              <w:t>Szacowane zużycie [kWh] 8 022 680</w:t>
            </w:r>
          </w:p>
          <w:p w:rsidR="007152E8" w:rsidRDefault="007152E8">
            <w:pPr>
              <w:spacing w:after="60"/>
              <w:ind w:left="30" w:right="-72"/>
              <w:jc w:val="both"/>
              <w:rPr>
                <w:rFonts w:ascii="Verdana" w:hAnsi="Verdana" w:cs="Arial"/>
              </w:rPr>
            </w:pPr>
            <w:r>
              <w:rPr>
                <w:rFonts w:ascii="Verdana" w:hAnsi="Verdana" w:cs="Arial"/>
              </w:rPr>
              <w:tab/>
            </w:r>
            <w:r>
              <w:rPr>
                <w:rFonts w:ascii="Verdana" w:hAnsi="Verdana" w:cs="Arial"/>
              </w:rPr>
              <w:tab/>
            </w:r>
            <w:r>
              <w:rPr>
                <w:rFonts w:ascii="Verdana" w:hAnsi="Verdana" w:cs="Arial"/>
              </w:rPr>
              <w:tab/>
            </w:r>
          </w:p>
          <w:p w:rsidR="007152E8" w:rsidRDefault="007152E8">
            <w:pPr>
              <w:spacing w:after="60"/>
              <w:ind w:left="30" w:right="-72"/>
              <w:jc w:val="both"/>
              <w:rPr>
                <w:rFonts w:ascii="Verdana" w:hAnsi="Verdana" w:cs="Arial"/>
              </w:rPr>
            </w:pPr>
            <w:r>
              <w:rPr>
                <w:rFonts w:ascii="Verdana" w:hAnsi="Verdana" w:cs="Arial"/>
              </w:rPr>
              <w:t>Politechnika Rzeszowska</w:t>
            </w:r>
          </w:p>
          <w:p w:rsidR="007152E8" w:rsidRDefault="007152E8">
            <w:pPr>
              <w:spacing w:after="60"/>
              <w:ind w:left="30" w:right="-72"/>
              <w:jc w:val="both"/>
              <w:rPr>
                <w:rFonts w:ascii="Verdana" w:hAnsi="Verdana" w:cs="Arial"/>
              </w:rPr>
            </w:pPr>
            <w:r>
              <w:rPr>
                <w:rFonts w:ascii="Verdana" w:hAnsi="Verdana" w:cs="Arial"/>
              </w:rPr>
              <w:t>Szacowane zużycie [kWh] 6 154 170</w:t>
            </w:r>
          </w:p>
          <w:p w:rsidR="007152E8" w:rsidRDefault="007152E8">
            <w:pPr>
              <w:spacing w:after="60"/>
              <w:ind w:left="30" w:right="-72"/>
              <w:jc w:val="both"/>
              <w:rPr>
                <w:rFonts w:ascii="Verdana" w:hAnsi="Verdana" w:cs="Arial"/>
              </w:rPr>
            </w:pPr>
            <w:r>
              <w:rPr>
                <w:rFonts w:ascii="Verdana" w:hAnsi="Verdana" w:cs="Arial"/>
              </w:rPr>
              <w:lastRenderedPageBreak/>
              <w:tab/>
            </w:r>
            <w:r>
              <w:rPr>
                <w:rFonts w:ascii="Verdana" w:hAnsi="Verdana" w:cs="Arial"/>
              </w:rPr>
              <w:tab/>
            </w:r>
            <w:r>
              <w:rPr>
                <w:rFonts w:ascii="Verdana" w:hAnsi="Verdana" w:cs="Arial"/>
              </w:rPr>
              <w:tab/>
            </w:r>
          </w:p>
          <w:p w:rsidR="007152E8" w:rsidRDefault="007152E8">
            <w:pPr>
              <w:spacing w:after="60"/>
              <w:ind w:left="30" w:right="-72"/>
              <w:jc w:val="both"/>
              <w:rPr>
                <w:rFonts w:ascii="Verdana" w:hAnsi="Verdana" w:cs="Arial"/>
              </w:rPr>
            </w:pPr>
            <w:r>
              <w:rPr>
                <w:rFonts w:ascii="Verdana" w:hAnsi="Verdana" w:cs="Arial"/>
              </w:rPr>
              <w:t>Politechnika Świętokrzyska</w:t>
            </w:r>
          </w:p>
          <w:p w:rsidR="007152E8" w:rsidRDefault="007152E8">
            <w:pPr>
              <w:spacing w:after="60"/>
              <w:ind w:left="30" w:right="-72"/>
              <w:jc w:val="both"/>
              <w:rPr>
                <w:rFonts w:ascii="Verdana" w:hAnsi="Verdana" w:cs="Arial"/>
              </w:rPr>
            </w:pPr>
            <w:r>
              <w:rPr>
                <w:rFonts w:ascii="Verdana" w:hAnsi="Verdana" w:cs="Arial"/>
              </w:rPr>
              <w:t>Szacowane zużycie [kWh] 4 200 000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Akademia Sztuk Pięknych w Krakowie</w:t>
            </w:r>
          </w:p>
          <w:p w:rsidR="007152E8" w:rsidRDefault="007152E8">
            <w:pPr>
              <w:spacing w:after="60"/>
              <w:ind w:left="30" w:right="-72"/>
              <w:jc w:val="both"/>
              <w:rPr>
                <w:rFonts w:ascii="Verdana" w:hAnsi="Verdana" w:cs="Arial"/>
              </w:rPr>
            </w:pPr>
            <w:r>
              <w:rPr>
                <w:rFonts w:ascii="Verdana" w:hAnsi="Verdana" w:cs="Arial"/>
              </w:rPr>
              <w:t>Szacowane zużycie [kWh] 1 090 420</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rPr>
            </w:pPr>
            <w:r>
              <w:rPr>
                <w:rFonts w:ascii="Verdana" w:hAnsi="Verdana" w:cs="Arial"/>
              </w:rPr>
              <w:t>Politechnika Częstochowska</w:t>
            </w:r>
          </w:p>
          <w:p w:rsidR="007152E8" w:rsidRDefault="007152E8">
            <w:pPr>
              <w:spacing w:after="60"/>
              <w:ind w:left="30" w:right="-72"/>
              <w:jc w:val="both"/>
              <w:rPr>
                <w:rFonts w:ascii="Verdana" w:hAnsi="Verdana" w:cs="Arial"/>
              </w:rPr>
            </w:pPr>
            <w:r>
              <w:rPr>
                <w:rFonts w:ascii="Verdana" w:hAnsi="Verdana" w:cs="Arial"/>
              </w:rPr>
              <w:t>Szacowane zużycie [kWh] 3 698 976</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14</w:t>
            </w:r>
          </w:p>
          <w:p w:rsidR="007152E8" w:rsidRDefault="007152E8">
            <w:pPr>
              <w:spacing w:after="60"/>
              <w:ind w:left="30" w:right="-72"/>
              <w:jc w:val="both"/>
              <w:rPr>
                <w:rFonts w:ascii="Verdana" w:hAnsi="Verdana" w:cs="Arial"/>
              </w:rPr>
            </w:pPr>
            <w:r>
              <w:rPr>
                <w:rFonts w:ascii="Verdana" w:hAnsi="Verdana" w:cs="Arial"/>
              </w:rPr>
              <w:t>Załącznik nr 5 do SWZ - §3 ust. h Zgodnie z art. 5 ust. 6a ustawy z dnia 10 kwietnia 1997 r. Prawo energetyczne (Dz. U. 2022 poz. 1385 ze zm.) Sprzedawca energii elektrycznej informuje swoich odbiorców o strukturze paliw zużytych lub innych nośników energii służących do wytworzenia energii elektrycznej sprzedanej przez niego w poprzednim roku kalendarzowym oraz o miejscu, w którym są dostępne informacje o wpływie tej energii na środowisko[…]. Powyższe, doprecyzowane zostało przez §37 Rozporządzenia Ministra Gospodarki z dnia 3 maja 2007 r., w sprawie szczegółowych warunków funkcjonowania systemu elektroenergetycznego. Zgodnie z przywołaną normą, informacja ta zostaje przekazana w terminie do 31 marca każdego roku. Wobec powyższego, Wykonawca zwraca się z prośbą o usunięcie wskazanego zapisu.</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wyraża zgodę na usunięcie zapisu</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15</w:t>
            </w:r>
          </w:p>
          <w:p w:rsidR="007152E8" w:rsidRDefault="007152E8">
            <w:pPr>
              <w:spacing w:after="60"/>
              <w:ind w:left="30" w:right="-72"/>
              <w:jc w:val="both"/>
              <w:rPr>
                <w:rFonts w:ascii="Verdana" w:hAnsi="Verdana" w:cs="Arial"/>
              </w:rPr>
            </w:pPr>
            <w:r>
              <w:rPr>
                <w:rFonts w:ascii="Verdana" w:hAnsi="Verdana" w:cs="Arial"/>
              </w:rPr>
              <w:t xml:space="preserve">Załącznik nr 5 do SWZ -§5 </w:t>
            </w:r>
          </w:p>
          <w:p w:rsidR="007152E8" w:rsidRDefault="007152E8">
            <w:pPr>
              <w:spacing w:after="60"/>
              <w:ind w:left="30" w:right="-72"/>
              <w:jc w:val="both"/>
              <w:rPr>
                <w:rFonts w:ascii="Verdana" w:hAnsi="Verdana" w:cs="Arial"/>
              </w:rPr>
            </w:pPr>
            <w:r>
              <w:rPr>
                <w:rFonts w:ascii="Verdana" w:hAnsi="Verdana" w:cs="Arial"/>
              </w:rPr>
              <w:t xml:space="preserve">Wykonawca zwraca się z prośbą o informację, czy Zamawiający zgodzi się na poniższe zapisy: </w:t>
            </w:r>
          </w:p>
          <w:p w:rsidR="007152E8" w:rsidRDefault="007152E8">
            <w:pPr>
              <w:spacing w:after="60"/>
              <w:ind w:left="30" w:right="-72"/>
              <w:jc w:val="both"/>
              <w:rPr>
                <w:rFonts w:ascii="Verdana" w:hAnsi="Verdana" w:cs="Arial"/>
              </w:rPr>
            </w:pPr>
            <w:r>
              <w:rPr>
                <w:rFonts w:ascii="Verdana" w:hAnsi="Verdana" w:cs="Arial"/>
              </w:rPr>
              <w:t xml:space="preserve">1. Klient ma możliwość zamówienia 100% zadeklarowanego w okresie sprzedaży wolumenu energii elektrycznej w oparciu o notowane giełdowe kontrakty terminowe publikowane na stronie Towarowej Giełdy Energii S.A. (TGE) tj.: BASE_Y/BASE_Q (właściwe dla danego okresu sprzedaży). </w:t>
            </w:r>
          </w:p>
          <w:p w:rsidR="007152E8" w:rsidRDefault="007152E8">
            <w:pPr>
              <w:spacing w:after="60"/>
              <w:ind w:left="30" w:right="-72"/>
              <w:jc w:val="both"/>
              <w:rPr>
                <w:rFonts w:ascii="Verdana" w:hAnsi="Verdana" w:cs="Arial"/>
              </w:rPr>
            </w:pPr>
            <w:r>
              <w:rPr>
                <w:rFonts w:ascii="Verdana" w:hAnsi="Verdana" w:cs="Arial"/>
              </w:rPr>
              <w:t xml:space="preserve">2. Klient ma prawo na zamówienie maksymalnie: a) 10 transz dla BASE_Y, nie więcej niż jedna dziennie. b) 4 transz na każdy kwartał dla BASE_Q, nie więcej niż jedna dziennie. </w:t>
            </w:r>
          </w:p>
          <w:p w:rsidR="007152E8" w:rsidRDefault="007152E8">
            <w:pPr>
              <w:spacing w:after="60"/>
              <w:ind w:left="30" w:right="-72"/>
              <w:jc w:val="both"/>
              <w:rPr>
                <w:rFonts w:ascii="Verdana" w:hAnsi="Verdana" w:cs="Arial"/>
              </w:rPr>
            </w:pPr>
            <w:r>
              <w:rPr>
                <w:rFonts w:ascii="Verdana" w:hAnsi="Verdana" w:cs="Arial"/>
              </w:rPr>
              <w:t xml:space="preserve">3. Wolumen transzy BASE_Y nie może być mniejszy niż 10% i nie większy niż 30% deklarowanego wolumenu rocznego. </w:t>
            </w:r>
          </w:p>
          <w:p w:rsidR="007152E8" w:rsidRDefault="007152E8">
            <w:pPr>
              <w:spacing w:after="60"/>
              <w:ind w:left="30" w:right="-72"/>
              <w:jc w:val="both"/>
              <w:rPr>
                <w:rFonts w:ascii="Verdana" w:hAnsi="Verdana" w:cs="Arial"/>
              </w:rPr>
            </w:pPr>
            <w:r>
              <w:rPr>
                <w:rFonts w:ascii="Verdana" w:hAnsi="Verdana" w:cs="Arial"/>
              </w:rPr>
              <w:t xml:space="preserve">4. Wolumen transzy BASE_Q nie może być mniejszy niż 10% i nie większy niż 30% deklarowanego wolumenu danego kwartału. </w:t>
            </w:r>
          </w:p>
          <w:p w:rsidR="007152E8" w:rsidRDefault="007152E8">
            <w:pPr>
              <w:spacing w:after="60"/>
              <w:ind w:left="30" w:right="-72"/>
              <w:jc w:val="both"/>
              <w:rPr>
                <w:rFonts w:ascii="Verdana" w:hAnsi="Verdana" w:cs="Arial"/>
              </w:rPr>
            </w:pPr>
            <w:r>
              <w:rPr>
                <w:rFonts w:ascii="Verdana" w:hAnsi="Verdana" w:cs="Arial"/>
              </w:rPr>
              <w:t xml:space="preserve">5. Wolumen ostatniej transzy będącej dopełnieniem do deklarowanego wolumenu na okres odpowiadający zamawianym kontraktom może być niższy niż 10% ale nie wyższy niż 30% deklarowanego wolumenu na dany okres. </w:t>
            </w:r>
          </w:p>
          <w:p w:rsidR="007152E8" w:rsidRDefault="007152E8">
            <w:pPr>
              <w:spacing w:after="60"/>
              <w:ind w:left="30" w:right="-72"/>
              <w:jc w:val="both"/>
              <w:rPr>
                <w:rFonts w:ascii="Verdana" w:hAnsi="Verdana" w:cs="Arial"/>
              </w:rPr>
            </w:pPr>
            <w:r>
              <w:rPr>
                <w:rFonts w:ascii="Verdana" w:hAnsi="Verdana" w:cs="Arial"/>
              </w:rPr>
              <w:t xml:space="preserve">6. Klient zobowiązany jest do zamówienia wg kontraktu BASE_Y minimum 40 % deklarowanego wolumenu rocznego. W przypadku, gdy Klient nie zamówi 40 % deklarowanego wolumenu rocznego wg. kontraktu BASE_Y całość lub pozostała jej część (do 40% wolumenu rocznego) zostanie zakupiona przez Sprzedawcę zgodnie z zapisami pkt III.11 Oferty. </w:t>
            </w:r>
          </w:p>
          <w:p w:rsidR="007152E8" w:rsidRDefault="007152E8">
            <w:pPr>
              <w:spacing w:after="60"/>
              <w:ind w:left="30" w:right="-72"/>
              <w:jc w:val="both"/>
              <w:rPr>
                <w:rFonts w:ascii="Verdana" w:hAnsi="Verdana" w:cs="Arial"/>
              </w:rPr>
            </w:pPr>
            <w:r>
              <w:rPr>
                <w:rFonts w:ascii="Verdana" w:hAnsi="Verdana" w:cs="Arial"/>
              </w:rPr>
              <w:t xml:space="preserve">7. Wielkość procentowa zamawianej transzy wg kontraktu BASE_Y będzie rozkładana proporcjonalnie do deklarowanego wolumenu każdego kwartału (przykład: zakup 30% wg kontraktu BASE_Y oznacza, że Klient wg tego kontraktu nabył 30% energii dla każdego z kwartałów roku Y. To oznacza, że dla każdego kwartału tego roku pozostanie do zamówienia 70% energii deklarowanej dla poszczególnych kwartałów). </w:t>
            </w:r>
          </w:p>
          <w:p w:rsidR="007152E8" w:rsidRDefault="007152E8">
            <w:pPr>
              <w:spacing w:after="60"/>
              <w:ind w:left="30" w:right="-72"/>
              <w:jc w:val="both"/>
              <w:rPr>
                <w:rFonts w:ascii="Verdana" w:hAnsi="Verdana" w:cs="Arial"/>
              </w:rPr>
            </w:pPr>
            <w:r>
              <w:rPr>
                <w:rFonts w:ascii="Verdana" w:hAnsi="Verdana" w:cs="Arial"/>
              </w:rPr>
              <w:t xml:space="preserve">8. Okres składania zamówień: a) Dla BASE_Y w okresie od pierwszego dnia roboczego </w:t>
            </w:r>
            <w:r>
              <w:rPr>
                <w:rFonts w:ascii="Verdana" w:hAnsi="Verdana" w:cs="Arial"/>
              </w:rPr>
              <w:lastRenderedPageBreak/>
              <w:t xml:space="preserve">następującego po dniu zawarcia Umowy, do 20 dnia miesiąca poprzedzającego miesiąc rozpoczynający wykonanie kontraktu BASE_Y, z uwzględnieniem kalendarza notowań kontraktów terminowych TGE, przy czym składanie zamówień rozpoczyna się nie wcześniej niż pierwszego dnia roboczego miesiąca rozpoczynającego okres 18 miesięcy przed zakończeniem notowań danego kontraktu. b) Dla BASE_Q w okresie od pierwszego dnia roboczego następującego po dniu zawarcia Umowy do 20 dnia miesiąca poprzedzającego kwartał sprzedaży dla kontraktu BASE_Q, z uwzględnieniem kalendarza notowań kontraktów terminowych TGE, przy czym składanie zamówień rozpoczyna się nie wcześniej niż pierwszego dnia roboczego miesiąca rozpoczynającego okres 12 miesięcy przed zakończeniem notowań danego kontraktu. </w:t>
            </w:r>
          </w:p>
          <w:p w:rsidR="007152E8" w:rsidRDefault="007152E8">
            <w:pPr>
              <w:spacing w:after="60"/>
              <w:ind w:left="30" w:right="-72"/>
              <w:jc w:val="both"/>
              <w:rPr>
                <w:rFonts w:ascii="Verdana" w:hAnsi="Verdana" w:cs="Arial"/>
              </w:rPr>
            </w:pPr>
            <w:r>
              <w:rPr>
                <w:rFonts w:ascii="Verdana" w:hAnsi="Verdana" w:cs="Arial"/>
              </w:rPr>
              <w:t xml:space="preserve">9. Klient składa zamówienie przesyłając uzupełniony „Szablon zamawiania transz”, zgodnie ze wzorem zamówienia stanowiącym załącznik do Oferty na adres: ……. oraz do wiadomości ……… między godz. 8:00 a godz. 12:00 w dniu „n” dla notowań RTPE TGE S.A. prowadzonych w dniu „n” dla kontraktów odpowiadających danemu okresowi sprzedaży. Zamówienie jest przyjęte w przypadku potwierdzenia jego przyjęcia przez Sprzedawcę poprzez przesłanie potwierdzenia na adres e-mail Klienta w dniu „n” wraz z podaniem przez Sprzedawcę ceny zamówionej transzy (kurs rozliczeniowy dla danego kontraktu z dnia „n”). </w:t>
            </w:r>
          </w:p>
          <w:p w:rsidR="007152E8" w:rsidRDefault="007152E8">
            <w:pPr>
              <w:spacing w:after="60"/>
              <w:ind w:left="30" w:right="-72"/>
              <w:jc w:val="both"/>
              <w:rPr>
                <w:rFonts w:ascii="Verdana" w:hAnsi="Verdana" w:cs="Arial"/>
              </w:rPr>
            </w:pPr>
            <w:r>
              <w:rPr>
                <w:rFonts w:ascii="Verdana" w:hAnsi="Verdana" w:cs="Arial"/>
              </w:rPr>
              <w:t xml:space="preserve">10.Sprzedawcy przysługuje prawo odstąpienia od realizacji zamówienia w przypadku braku zrealizowanych kontraktów lub gdy wolumen jest mniejszy od 2-krotności wolumenu zamówionej transzy. Warunek ten jest badany rozdzielnie dla każdego z kontraktów. </w:t>
            </w:r>
          </w:p>
          <w:p w:rsidR="007152E8" w:rsidRDefault="007152E8">
            <w:pPr>
              <w:spacing w:after="60"/>
              <w:ind w:left="30" w:right="-72"/>
              <w:jc w:val="both"/>
              <w:rPr>
                <w:rFonts w:ascii="Verdana" w:hAnsi="Verdana" w:cs="Arial"/>
              </w:rPr>
            </w:pPr>
            <w:r>
              <w:rPr>
                <w:rFonts w:ascii="Verdana" w:hAnsi="Verdana" w:cs="Arial"/>
              </w:rPr>
              <w:t xml:space="preserve">11. W przypadku, gdy Klient w terminie wskazanym w niniejszej Ofercie nie podejmie decyzji o zamówieniu energii pokrywającej 100% deklarowanego wolumenu przypisanego do okresu wyznaczania ceny sprzedaży, całość wolumenu, dla którego nie została wyznaczona cena, rozliczona zostanie w oparciu o cenę ustaloną w ramach notowań giełdowych danego kontraktu, na następnej sesji odbywającej się po ostatnim dniu, w którym Klient mógł składać zamówienie, powiększoną o 2 zł/MWh, a w przypadku, gdy uzupełniany wolumen energii jest wyższy niż 50 % deklarowanego wolumenu, cena zostanie powiększona o 3 zł/MWh. W przypadku braku obrotu danym kontraktem na sesji, o której mowa w zadaniu powyżej, Sprzedawca zastosuje cenę ustaloną w następnym dniu sesyjnym, na którym nastąpił obrót danym kontraktem, powiększoną o 5 zł/MWh. </w:t>
            </w:r>
          </w:p>
          <w:p w:rsidR="007152E8" w:rsidRDefault="007152E8">
            <w:pPr>
              <w:spacing w:after="60"/>
              <w:ind w:left="30" w:right="-72"/>
              <w:jc w:val="both"/>
              <w:rPr>
                <w:rFonts w:ascii="Verdana" w:hAnsi="Verdana" w:cs="Arial"/>
              </w:rPr>
            </w:pPr>
            <w:r>
              <w:rPr>
                <w:rFonts w:ascii="Verdana" w:hAnsi="Verdana" w:cs="Arial"/>
              </w:rPr>
              <w:t xml:space="preserve">12.Cena netto sprzedaży energii elektrycznej zostanie ustalona dla każdego kwartału w oparciu o poniższy wzór: </w:t>
            </w:r>
          </w:p>
          <w:p w:rsidR="007152E8" w:rsidRDefault="007152E8">
            <w:pPr>
              <w:spacing w:after="60"/>
              <w:ind w:left="30" w:right="-72"/>
              <w:jc w:val="both"/>
            </w:pPr>
            <w:r>
              <w:rPr>
                <w:rFonts w:ascii="Cambria Math" w:hAnsi="Cambria Math" w:cs="Cambria Math"/>
              </w:rPr>
              <w:t>𝑪𝒌</w:t>
            </w:r>
            <w:r>
              <w:rPr>
                <w:rFonts w:ascii="Verdana" w:hAnsi="Verdana" w:cs="Arial"/>
              </w:rPr>
              <w:t xml:space="preserve"> = </w:t>
            </w:r>
            <w:r>
              <w:rPr>
                <w:rFonts w:ascii="Cambria Math" w:hAnsi="Cambria Math" w:cs="Cambria Math"/>
              </w:rPr>
              <w:t>𝑾𝒃𝒀</w:t>
            </w:r>
            <w:r>
              <w:rPr>
                <w:rFonts w:ascii="Verdana" w:hAnsi="Verdana" w:cs="Arial"/>
              </w:rPr>
              <w:t>∑(</w:t>
            </w:r>
            <w:r>
              <w:rPr>
                <w:rFonts w:ascii="Cambria Math" w:hAnsi="Cambria Math" w:cs="Cambria Math"/>
              </w:rPr>
              <w:t>𝑻𝒊𝒀𝑩𝑨𝑺𝑬</w:t>
            </w:r>
            <w:r>
              <w:rPr>
                <w:rFonts w:ascii="Verdana" w:hAnsi="Verdana" w:cs="Arial"/>
              </w:rPr>
              <w:t xml:space="preserve"> </w:t>
            </w:r>
            <w:r>
              <w:rPr>
                <w:rFonts w:ascii="Cambria Math" w:hAnsi="Cambria Math" w:cs="Cambria Math"/>
              </w:rPr>
              <w:t>∗</w:t>
            </w:r>
            <w:r>
              <w:rPr>
                <w:rFonts w:ascii="Verdana" w:hAnsi="Verdana" w:cs="Arial"/>
              </w:rPr>
              <w:t xml:space="preserve"> </w:t>
            </w:r>
            <w:r>
              <w:rPr>
                <w:rFonts w:ascii="Cambria Math" w:hAnsi="Cambria Math" w:cs="Cambria Math"/>
              </w:rPr>
              <w:t>𝑩𝑨𝑺𝑬𝒊𝒀</w:t>
            </w:r>
            <w:r>
              <w:rPr>
                <w:rFonts w:ascii="Verdana" w:hAnsi="Verdana" w:cs="Arial"/>
              </w:rPr>
              <w:t xml:space="preserve">) </w:t>
            </w:r>
            <w:r>
              <w:rPr>
                <w:rFonts w:ascii="Cambria Math" w:hAnsi="Cambria Math" w:cs="Cambria Math"/>
              </w:rPr>
              <w:t>𝒏</w:t>
            </w:r>
            <w:r>
              <w:rPr>
                <w:rFonts w:ascii="Verdana" w:hAnsi="Verdana" w:cs="Arial"/>
              </w:rPr>
              <w:t xml:space="preserve"> </w:t>
            </w:r>
            <w:r>
              <w:rPr>
                <w:rFonts w:ascii="Cambria Math" w:hAnsi="Cambria Math" w:cs="Cambria Math"/>
              </w:rPr>
              <w:t>𝒊</w:t>
            </w:r>
            <w:r>
              <w:rPr>
                <w:rFonts w:ascii="Verdana" w:hAnsi="Verdana" w:cs="Arial"/>
              </w:rPr>
              <w:t>=</w:t>
            </w:r>
            <w:r>
              <w:rPr>
                <w:rFonts w:ascii="Cambria Math" w:hAnsi="Cambria Math" w:cs="Cambria Math"/>
              </w:rPr>
              <w:t>𝟏</w:t>
            </w:r>
            <w:r>
              <w:rPr>
                <w:rFonts w:ascii="Verdana" w:hAnsi="Verdana" w:cs="Arial"/>
              </w:rPr>
              <w:t xml:space="preserve"> + </w:t>
            </w:r>
            <w:r>
              <w:rPr>
                <w:rFonts w:ascii="Cambria Math" w:hAnsi="Cambria Math" w:cs="Cambria Math"/>
              </w:rPr>
              <w:t>𝑾𝒃𝑸</w:t>
            </w:r>
            <w:r>
              <w:rPr>
                <w:rFonts w:ascii="Verdana" w:hAnsi="Verdana" w:cs="Arial"/>
              </w:rPr>
              <w:t>∑(</w:t>
            </w:r>
            <w:r>
              <w:rPr>
                <w:rFonts w:ascii="Cambria Math" w:hAnsi="Cambria Math" w:cs="Cambria Math"/>
              </w:rPr>
              <w:t>𝑻𝒋𝑸𝑩𝑨𝑺𝑬</w:t>
            </w:r>
            <w:r>
              <w:rPr>
                <w:rFonts w:ascii="Verdana" w:hAnsi="Verdana" w:cs="Arial"/>
              </w:rPr>
              <w:t xml:space="preserve"> </w:t>
            </w:r>
            <w:r>
              <w:rPr>
                <w:rFonts w:ascii="Cambria Math" w:hAnsi="Cambria Math" w:cs="Cambria Math"/>
              </w:rPr>
              <w:t>∗</w:t>
            </w:r>
            <w:r>
              <w:rPr>
                <w:rFonts w:ascii="Verdana" w:hAnsi="Verdana" w:cs="Arial"/>
              </w:rPr>
              <w:t xml:space="preserve"> </w:t>
            </w:r>
            <w:r>
              <w:rPr>
                <w:rFonts w:ascii="Cambria Math" w:hAnsi="Cambria Math" w:cs="Cambria Math"/>
              </w:rPr>
              <w:t>𝑩𝑨𝑺𝑬𝒋𝑸</w:t>
            </w:r>
            <w:r>
              <w:rPr>
                <w:rFonts w:ascii="Verdana" w:hAnsi="Verdana" w:cs="Arial"/>
              </w:rPr>
              <w:t xml:space="preserve">) </w:t>
            </w:r>
            <w:r>
              <w:rPr>
                <w:rFonts w:ascii="Cambria Math" w:hAnsi="Cambria Math" w:cs="Cambria Math"/>
              </w:rPr>
              <w:t>𝒎</w:t>
            </w:r>
            <w:r>
              <w:rPr>
                <w:rFonts w:ascii="Verdana" w:hAnsi="Verdana" w:cs="Arial"/>
              </w:rPr>
              <w:t xml:space="preserve"> </w:t>
            </w:r>
            <w:r>
              <w:rPr>
                <w:rFonts w:ascii="Cambria Math" w:hAnsi="Cambria Math" w:cs="Cambria Math"/>
              </w:rPr>
              <w:t>𝒋</w:t>
            </w:r>
            <w:r>
              <w:rPr>
                <w:rFonts w:ascii="Verdana" w:hAnsi="Verdana" w:cs="Arial"/>
              </w:rPr>
              <w:t>=</w:t>
            </w:r>
            <w:r>
              <w:rPr>
                <w:rFonts w:ascii="Cambria Math" w:hAnsi="Cambria Math" w:cs="Cambria Math"/>
              </w:rPr>
              <w:t>𝟏</w:t>
            </w:r>
            <w:r>
              <w:rPr>
                <w:rFonts w:ascii="Verdana" w:hAnsi="Verdana" w:cs="Arial"/>
              </w:rPr>
              <w:t xml:space="preserve"> + </w:t>
            </w:r>
            <w:r>
              <w:rPr>
                <w:rFonts w:ascii="Cambria Math" w:hAnsi="Cambria Math" w:cs="Cambria Math"/>
              </w:rPr>
              <w:t>𝑲</w:t>
            </w:r>
            <w:r>
              <w:rPr>
                <w:rFonts w:ascii="Verdana" w:hAnsi="Verdana" w:cs="Arial"/>
              </w:rPr>
              <w:t xml:space="preserve"> + </w:t>
            </w:r>
            <w:r>
              <w:rPr>
                <w:rFonts w:ascii="Cambria Math" w:hAnsi="Cambria Math" w:cs="Cambria Math"/>
              </w:rPr>
              <w:t>𝑷𝑴</w:t>
            </w:r>
            <w:r>
              <w:rPr>
                <w:rFonts w:ascii="Verdana" w:hAnsi="Verdana" w:cs="Arial"/>
              </w:rPr>
              <w:t xml:space="preserve"> + </w:t>
            </w:r>
            <w:r>
              <w:rPr>
                <w:rFonts w:ascii="Cambria Math" w:hAnsi="Cambria Math" w:cs="Cambria Math"/>
              </w:rPr>
              <w:t>𝑨</w:t>
            </w:r>
            <w:r>
              <w:rPr>
                <w:rFonts w:ascii="Verdana" w:hAnsi="Verdana" w:cs="Arial"/>
              </w:rPr>
              <w:t xml:space="preserve"> Gdzie: </w:t>
            </w:r>
            <w:proofErr w:type="spellStart"/>
            <w:r>
              <w:rPr>
                <w:rFonts w:ascii="Verdana" w:hAnsi="Verdana" w:cs="Arial"/>
              </w:rPr>
              <w:t>Ck</w:t>
            </w:r>
            <w:proofErr w:type="spellEnd"/>
            <w:r>
              <w:rPr>
                <w:rFonts w:ascii="Verdana" w:hAnsi="Verdana" w:cs="Arial"/>
              </w:rPr>
              <w:t xml:space="preserve"> – cena netto sprzedaży energii elektrycznej [zł/MWh]; </w:t>
            </w:r>
          </w:p>
          <w:p w:rsidR="007152E8" w:rsidRDefault="007152E8">
            <w:pPr>
              <w:spacing w:after="60"/>
              <w:ind w:left="30" w:right="-72"/>
              <w:jc w:val="both"/>
              <w:rPr>
                <w:rFonts w:ascii="Verdana" w:hAnsi="Verdana" w:cs="Arial"/>
              </w:rPr>
            </w:pPr>
            <w:proofErr w:type="spellStart"/>
            <w:r>
              <w:rPr>
                <w:rFonts w:ascii="Verdana" w:hAnsi="Verdana" w:cs="Arial"/>
              </w:rPr>
              <w:t>WbY</w:t>
            </w:r>
            <w:proofErr w:type="spellEnd"/>
            <w:r>
              <w:rPr>
                <w:rFonts w:ascii="Verdana" w:hAnsi="Verdana" w:cs="Arial"/>
              </w:rPr>
              <w:t xml:space="preserve"> – współczynnik dostosowujący kontrakt BASE_Y do profilu Klienta. </w:t>
            </w:r>
          </w:p>
          <w:p w:rsidR="007152E8" w:rsidRDefault="007152E8">
            <w:pPr>
              <w:spacing w:after="60"/>
              <w:ind w:right="-72"/>
              <w:jc w:val="both"/>
              <w:rPr>
                <w:rFonts w:ascii="Verdana" w:hAnsi="Verdana" w:cs="Arial"/>
              </w:rPr>
            </w:pPr>
            <w:proofErr w:type="spellStart"/>
            <w:r>
              <w:rPr>
                <w:rFonts w:ascii="Verdana" w:hAnsi="Verdana" w:cs="Arial"/>
              </w:rPr>
              <w:t>WbY</w:t>
            </w:r>
            <w:proofErr w:type="spellEnd"/>
            <w:r>
              <w:rPr>
                <w:rFonts w:ascii="Verdana" w:hAnsi="Verdana" w:cs="Arial"/>
              </w:rPr>
              <w:t xml:space="preserve"> = ......; </w:t>
            </w:r>
          </w:p>
          <w:p w:rsidR="007152E8" w:rsidRDefault="007152E8">
            <w:pPr>
              <w:spacing w:after="60"/>
              <w:ind w:right="-72"/>
              <w:jc w:val="both"/>
              <w:rPr>
                <w:rFonts w:ascii="Verdana" w:hAnsi="Verdana" w:cs="Arial"/>
              </w:rPr>
            </w:pPr>
            <w:proofErr w:type="spellStart"/>
            <w:r>
              <w:rPr>
                <w:rFonts w:ascii="Verdana" w:hAnsi="Verdana" w:cs="Arial"/>
              </w:rPr>
              <w:t>WbQ</w:t>
            </w:r>
            <w:proofErr w:type="spellEnd"/>
            <w:r>
              <w:rPr>
                <w:rFonts w:ascii="Verdana" w:hAnsi="Verdana" w:cs="Arial"/>
              </w:rPr>
              <w:t xml:space="preserve"> – współczynnik dostosowujący kontrakt BASE_Q do profilu Klienta. WbQ1 = ......; WbQ2 = ......; WbQ3 = ......; WbQ4 = ......; </w:t>
            </w:r>
          </w:p>
          <w:p w:rsidR="007152E8" w:rsidRDefault="007152E8">
            <w:pPr>
              <w:spacing w:after="60"/>
              <w:ind w:right="-72"/>
              <w:jc w:val="both"/>
              <w:rPr>
                <w:rFonts w:ascii="Verdana" w:hAnsi="Verdana" w:cs="Arial"/>
              </w:rPr>
            </w:pPr>
            <w:proofErr w:type="spellStart"/>
            <w:r>
              <w:rPr>
                <w:rFonts w:ascii="Verdana" w:hAnsi="Verdana" w:cs="Arial"/>
              </w:rPr>
              <w:t>TiYBASE</w:t>
            </w:r>
            <w:proofErr w:type="spellEnd"/>
            <w:r>
              <w:rPr>
                <w:rFonts w:ascii="Verdana" w:hAnsi="Verdana" w:cs="Arial"/>
              </w:rPr>
              <w:t xml:space="preserve"> – wielkość transzy (i) zamówionej wg notowań kontraktu BASE_Y z uwzględnieniem zapisów z pkt 11 [%] ; </w:t>
            </w:r>
          </w:p>
          <w:p w:rsidR="007152E8" w:rsidRDefault="007152E8">
            <w:pPr>
              <w:spacing w:after="60"/>
              <w:ind w:right="-72"/>
              <w:jc w:val="both"/>
              <w:rPr>
                <w:rFonts w:ascii="Verdana" w:hAnsi="Verdana" w:cs="Arial"/>
              </w:rPr>
            </w:pPr>
            <w:proofErr w:type="spellStart"/>
            <w:r>
              <w:rPr>
                <w:rFonts w:ascii="Verdana" w:hAnsi="Verdana" w:cs="Arial"/>
              </w:rPr>
              <w:t>TjQBASE</w:t>
            </w:r>
            <w:proofErr w:type="spellEnd"/>
            <w:r>
              <w:rPr>
                <w:rFonts w:ascii="Verdana" w:hAnsi="Verdana" w:cs="Arial"/>
              </w:rPr>
              <w:t xml:space="preserve"> – wielkość transzy (j) zamówionej wg notowań kontraktu BASE_Q z uwzględnieniem zapisów z pkt 10 [%]; </w:t>
            </w:r>
          </w:p>
          <w:p w:rsidR="007152E8" w:rsidRDefault="007152E8">
            <w:pPr>
              <w:spacing w:after="60"/>
              <w:ind w:right="-72"/>
              <w:jc w:val="both"/>
              <w:rPr>
                <w:rFonts w:ascii="Verdana" w:hAnsi="Verdana" w:cs="Arial"/>
              </w:rPr>
            </w:pPr>
            <w:proofErr w:type="spellStart"/>
            <w:r>
              <w:rPr>
                <w:rFonts w:ascii="Verdana" w:hAnsi="Verdana" w:cs="Arial"/>
              </w:rPr>
              <w:t>BASEiY</w:t>
            </w:r>
            <w:proofErr w:type="spellEnd"/>
            <w:r>
              <w:rPr>
                <w:rFonts w:ascii="Verdana" w:hAnsi="Verdana" w:cs="Arial"/>
              </w:rPr>
              <w:t xml:space="preserve"> – kurs rozliczeniowy dla transzy (i) kontraktu BASE_Y na rynku terminowym TGE z uwzględnieniem zapisów z pkt 11 [zł/MWh]; </w:t>
            </w:r>
          </w:p>
          <w:p w:rsidR="007152E8" w:rsidRDefault="007152E8">
            <w:pPr>
              <w:spacing w:after="60"/>
              <w:ind w:right="-72"/>
              <w:jc w:val="both"/>
              <w:rPr>
                <w:rFonts w:ascii="Verdana" w:hAnsi="Verdana" w:cs="Arial"/>
              </w:rPr>
            </w:pPr>
            <w:proofErr w:type="spellStart"/>
            <w:r>
              <w:rPr>
                <w:rFonts w:ascii="Verdana" w:hAnsi="Verdana" w:cs="Arial"/>
              </w:rPr>
              <w:t>BASEjQ</w:t>
            </w:r>
            <w:proofErr w:type="spellEnd"/>
            <w:r>
              <w:rPr>
                <w:rFonts w:ascii="Verdana" w:hAnsi="Verdana" w:cs="Arial"/>
              </w:rPr>
              <w:t xml:space="preserve"> – kurs rozliczeniowy dla transzy (j) kontraktu BASE_Q na rynku terminowym TGE z uwzględnieniem zapisów z pkt 11 [zł/MWh]; n – liczba zrealizowanych transz BASE_Y; m – liczba zrealizowanych transz BASE_Q; </w:t>
            </w:r>
          </w:p>
          <w:p w:rsidR="007152E8" w:rsidRDefault="007152E8">
            <w:pPr>
              <w:spacing w:after="60"/>
              <w:ind w:right="-72"/>
              <w:jc w:val="both"/>
              <w:rPr>
                <w:rFonts w:ascii="Verdana" w:hAnsi="Verdana" w:cs="Arial"/>
              </w:rPr>
            </w:pPr>
            <w:r>
              <w:rPr>
                <w:rFonts w:ascii="Verdana" w:hAnsi="Verdana" w:cs="Arial"/>
              </w:rPr>
              <w:t xml:space="preserve">K – zmienność grafiku, bilansowanie handlowe, opłaty transakcyjne, koszty finansowe i marża Sprzedawcy. K = …… [zł/MWh]; </w:t>
            </w:r>
          </w:p>
          <w:p w:rsidR="007152E8" w:rsidRDefault="007152E8">
            <w:pPr>
              <w:spacing w:after="60"/>
              <w:ind w:right="-72"/>
              <w:jc w:val="both"/>
              <w:rPr>
                <w:rFonts w:ascii="Verdana" w:hAnsi="Verdana" w:cs="Arial"/>
              </w:rPr>
            </w:pPr>
            <w:r>
              <w:rPr>
                <w:rFonts w:ascii="Verdana" w:hAnsi="Verdana" w:cs="Arial"/>
              </w:rPr>
              <w:t xml:space="preserve">A – podatek akcyzowy zgodnie z Ustawą o podatku akcyzowym; </w:t>
            </w:r>
          </w:p>
          <w:p w:rsidR="007152E8" w:rsidRDefault="007152E8">
            <w:pPr>
              <w:spacing w:after="60"/>
              <w:ind w:right="-72"/>
              <w:jc w:val="both"/>
              <w:rPr>
                <w:rFonts w:ascii="Verdana" w:hAnsi="Verdana" w:cs="Arial"/>
              </w:rPr>
            </w:pPr>
            <w:r>
              <w:rPr>
                <w:rFonts w:ascii="Verdana" w:hAnsi="Verdana" w:cs="Arial"/>
              </w:rPr>
              <w:lastRenderedPageBreak/>
              <w:t>PM – koszt zakupu Praw Majątkowych, PM=…… [zł/MWh].</w:t>
            </w:r>
          </w:p>
          <w:p w:rsidR="007152E8" w:rsidRDefault="007152E8">
            <w:pPr>
              <w:spacing w:after="60"/>
              <w:ind w:left="30" w:right="-72"/>
              <w:jc w:val="both"/>
            </w:pPr>
            <w:r w:rsidRPr="007152E8">
              <w:rPr>
                <w:rFonts w:ascii="Verdana" w:hAnsi="Verdana" w:cs="Arial"/>
                <w:b/>
              </w:rPr>
              <w:t>ODP.</w:t>
            </w:r>
            <w:r>
              <w:rPr>
                <w:rFonts w:ascii="Verdana" w:hAnsi="Verdana" w:cs="Arial"/>
              </w:rPr>
              <w:t xml:space="preserve"> Zamawiający informuje, że odpowiedź na pytanie zostanie udzielona </w:t>
            </w:r>
            <w:r>
              <w:rPr>
                <w:rFonts w:ascii="Verdana" w:hAnsi="Verdana" w:cs="Arial"/>
              </w:rPr>
              <w:br/>
              <w:t>w terminie późniejszym</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16</w:t>
            </w:r>
          </w:p>
          <w:p w:rsidR="007152E8" w:rsidRDefault="007152E8">
            <w:pPr>
              <w:spacing w:after="60"/>
              <w:ind w:left="30" w:right="-72"/>
              <w:jc w:val="both"/>
              <w:rPr>
                <w:rFonts w:ascii="Verdana" w:hAnsi="Verdana" w:cs="Arial"/>
              </w:rPr>
            </w:pPr>
            <w:r>
              <w:rPr>
                <w:rFonts w:ascii="Verdana" w:hAnsi="Verdana" w:cs="Arial"/>
              </w:rPr>
              <w:t>Załącznik nr 5 do SWZ - §6 ust. 2 Wykonawca informuje, że wskazany przez Zamawiającego termin na wystawienie faktury VAT może nie zostać dotrzymany z uwagi na fakt, iż okres rozliczeniowy nie zawsze pokrywa się z miesiącem kalendarzowym, natomiast faktury VAT wystawiane są przez Wykonawcę na podstawie danych pomiarowych otrzymanych od OSD oraz zgodnie z okresami rozliczeniowymi stosowanymi przez OSD. Z uwagi na powyższe zwracamy się z prośbą o modyfikację przedmiotowego zapisu do treści: „</w:t>
            </w:r>
            <w:bookmarkStart w:id="1" w:name="_Hlk115158848"/>
            <w:r>
              <w:rPr>
                <w:rFonts w:ascii="Verdana" w:hAnsi="Verdana" w:cs="Arial"/>
              </w:rPr>
              <w:t xml:space="preserve">Rozliczenia za energię elektryczną dokonywane będą zgodnie z okresem rozliczeniowym stosowanym przez OSD, w oparciu o fakturę wystawioną przez Wykonawcę w terminie 14 dni od otrzymania danych </w:t>
            </w:r>
            <w:proofErr w:type="spellStart"/>
            <w:r>
              <w:rPr>
                <w:rFonts w:ascii="Verdana" w:hAnsi="Verdana" w:cs="Arial"/>
              </w:rPr>
              <w:t>pomiaroworozliczeniowych</w:t>
            </w:r>
            <w:proofErr w:type="spellEnd"/>
            <w:r>
              <w:rPr>
                <w:rFonts w:ascii="Verdana" w:hAnsi="Verdana" w:cs="Arial"/>
              </w:rPr>
              <w:t xml:space="preserve"> od OSD</w:t>
            </w:r>
            <w:bookmarkEnd w:id="1"/>
            <w:r>
              <w:rPr>
                <w:rFonts w:ascii="Verdana" w:hAnsi="Verdana" w:cs="Arial"/>
              </w:rPr>
              <w:t>.”</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wyraża zgodę na zmianę zapisu</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17</w:t>
            </w:r>
          </w:p>
          <w:p w:rsidR="007152E8" w:rsidRDefault="007152E8">
            <w:pPr>
              <w:spacing w:after="60"/>
              <w:ind w:left="30" w:right="-72"/>
              <w:jc w:val="both"/>
              <w:rPr>
                <w:rFonts w:ascii="Verdana" w:hAnsi="Verdana" w:cs="Arial"/>
              </w:rPr>
            </w:pPr>
            <w:r>
              <w:rPr>
                <w:rFonts w:ascii="Verdana" w:hAnsi="Verdana" w:cs="Arial"/>
              </w:rPr>
              <w:t>Załącznik nr 5 do SWZ -§6 ust. 5 Czy Zamawiający dopuści możliwość wystawienia jednej faktury VAT dla poszczególnych odbiorców (w ramach jednego NIP), obejmującej więcej niż 1 PPE, z dołączonym załącznikiem, zawierającym wykaz zużycia dla każdego punktu poboru osobno?</w:t>
            </w:r>
          </w:p>
          <w:p w:rsidR="007152E8" w:rsidRDefault="007152E8">
            <w:pPr>
              <w:spacing w:after="60"/>
              <w:ind w:left="30" w:right="-72"/>
              <w:jc w:val="both"/>
              <w:rPr>
                <w:rFonts w:ascii="Verdana" w:hAnsi="Verdana" w:cs="Arial"/>
              </w:rPr>
            </w:pPr>
            <w:r w:rsidRPr="00C26F4F">
              <w:rPr>
                <w:rFonts w:ascii="Verdana" w:hAnsi="Verdana" w:cs="Arial"/>
                <w:b/>
              </w:rPr>
              <w:t>ODP.</w:t>
            </w:r>
            <w:r>
              <w:rPr>
                <w:rFonts w:ascii="Verdana" w:hAnsi="Verdana" w:cs="Arial"/>
              </w:rPr>
              <w:t xml:space="preserve"> Zamawiający nie wyraża zgody na wystawienie jednej faktury</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18</w:t>
            </w:r>
          </w:p>
          <w:p w:rsidR="007152E8" w:rsidRDefault="007152E8">
            <w:pPr>
              <w:spacing w:after="60"/>
              <w:ind w:left="30" w:right="-72"/>
              <w:jc w:val="both"/>
              <w:rPr>
                <w:rFonts w:ascii="Verdana" w:hAnsi="Verdana" w:cs="Arial"/>
              </w:rPr>
            </w:pPr>
            <w:r>
              <w:rPr>
                <w:rFonts w:ascii="Verdana" w:hAnsi="Verdana" w:cs="Arial"/>
              </w:rPr>
              <w:t>Załącznik nr 5 do SWZ - §6 ust. 6</w:t>
            </w:r>
          </w:p>
          <w:p w:rsidR="007152E8" w:rsidRDefault="007152E8">
            <w:pPr>
              <w:spacing w:after="60"/>
              <w:ind w:left="30" w:right="-72"/>
              <w:jc w:val="both"/>
              <w:rPr>
                <w:rFonts w:ascii="Verdana" w:hAnsi="Verdana" w:cs="Arial"/>
              </w:rPr>
            </w:pPr>
            <w:r>
              <w:rPr>
                <w:rFonts w:ascii="Verdana" w:hAnsi="Verdana" w:cs="Arial"/>
              </w:rPr>
              <w:t xml:space="preserve">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„Za dzień zapłaty uznaje się datę uznania rachunku bankowego Wykonawcy”.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nie wyraża zgody na zmianę </w:t>
            </w:r>
          </w:p>
          <w:p w:rsidR="007152E8" w:rsidRDefault="007152E8">
            <w:pPr>
              <w:spacing w:after="60"/>
              <w:ind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19</w:t>
            </w:r>
          </w:p>
          <w:p w:rsidR="007152E8" w:rsidRDefault="007152E8">
            <w:pPr>
              <w:spacing w:after="60"/>
              <w:ind w:left="30" w:right="-72"/>
              <w:jc w:val="both"/>
              <w:rPr>
                <w:rFonts w:ascii="Verdana" w:hAnsi="Verdana" w:cs="Arial"/>
              </w:rPr>
            </w:pPr>
            <w:r>
              <w:rPr>
                <w:rFonts w:ascii="Verdana" w:hAnsi="Verdana" w:cs="Arial"/>
              </w:rPr>
              <w:t>Załącznik nr 5 do SWZ - §6 ust. 11</w:t>
            </w:r>
          </w:p>
          <w:p w:rsidR="007152E8" w:rsidRDefault="007152E8">
            <w:pPr>
              <w:spacing w:after="60"/>
              <w:ind w:left="30" w:right="-72"/>
              <w:jc w:val="both"/>
              <w:rPr>
                <w:rFonts w:ascii="Verdana" w:hAnsi="Verdana" w:cs="Arial"/>
              </w:rPr>
            </w:pPr>
            <w:r>
              <w:rPr>
                <w:rFonts w:ascii="Verdana" w:hAnsi="Verdana" w:cs="Arial"/>
              </w:rPr>
              <w:t xml:space="preserve">Informujemy, ze numer konta na który należy dokonać należności widnieje na każdej fakturze wystawianej przez Wykonawcę. W związku z powyższym wnosimy modyfikację zapisu do treści: „Należności z tytułu faktur VAT będą płatne przez Zamawiającego przelewem na rachunek bankowy wskazany na fakturze VAT”.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nie wyraża zgody na zmianę.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20</w:t>
            </w:r>
          </w:p>
          <w:p w:rsidR="007152E8" w:rsidRDefault="007152E8">
            <w:pPr>
              <w:spacing w:after="60"/>
              <w:ind w:left="30" w:right="-72"/>
              <w:jc w:val="both"/>
              <w:rPr>
                <w:rFonts w:ascii="Verdana" w:hAnsi="Verdana" w:cs="Arial"/>
              </w:rPr>
            </w:pPr>
            <w:r>
              <w:rPr>
                <w:rFonts w:ascii="Verdana" w:hAnsi="Verdana" w:cs="Arial"/>
              </w:rPr>
              <w:t>Załącznik nr 5 do SWZ - §7 ust. 1</w:t>
            </w:r>
          </w:p>
          <w:p w:rsidR="007152E8" w:rsidRDefault="007152E8">
            <w:pPr>
              <w:spacing w:after="60"/>
              <w:ind w:left="30" w:right="-72"/>
              <w:jc w:val="both"/>
              <w:rPr>
                <w:rFonts w:ascii="Verdana" w:hAnsi="Verdana" w:cs="Arial"/>
              </w:rPr>
            </w:pPr>
            <w:r>
              <w:rPr>
                <w:rFonts w:ascii="Verdana" w:hAnsi="Verdana" w:cs="Arial"/>
              </w:rPr>
              <w:t xml:space="preserve">Informujemy, że zgodnie z art. 6b ust. 2 i 3 ustawy Prawo energetyczne obowiązek pisemnego powiadomienia odbiorcy o zamiarze wstrzymania dostaw oraz wyznaczenie dodatkowego 14-dniowego terminu na zapłatę należności dotyczy jedynie odbiorców w gospodarstwach domowych. Przepisy ustawy nie nakładają natomiast takiego obowiązku w przypadku pozostałej grupy odbiorców. W związku z powyższym zwracamy się z </w:t>
            </w:r>
            <w:r>
              <w:rPr>
                <w:rFonts w:ascii="Verdana" w:hAnsi="Verdana" w:cs="Arial"/>
              </w:rPr>
              <w:lastRenderedPageBreak/>
              <w:t>prośbą o</w:t>
            </w:r>
            <w:r>
              <w:rPr>
                <w:rFonts w:ascii="Verdana" w:hAnsi="Verdana" w:cs="Arial"/>
              </w:rPr>
              <w:t xml:space="preserve"> </w:t>
            </w:r>
            <w:r>
              <w:rPr>
                <w:rFonts w:ascii="Verdana" w:hAnsi="Verdana" w:cs="Arial"/>
              </w:rPr>
              <w:t>dostosowanie wskazanego zapisu do treści zgodnej z ustawą Prawo energetyczne, poprzez usunięcie frazy „(…) pomimo uprzedniego powiadomienia na piśmie o zamiarze wypowiedzenia umowy i wyznaczenia dodatkowego, dwutygodniowego terminu do zapłaty</w:t>
            </w:r>
            <w:r>
              <w:rPr>
                <w:rFonts w:ascii="Verdana" w:hAnsi="Verdana" w:cs="Arial"/>
              </w:rPr>
              <w:t xml:space="preserve"> </w:t>
            </w:r>
            <w:r>
              <w:rPr>
                <w:rFonts w:ascii="Verdana" w:hAnsi="Verdana" w:cs="Arial"/>
              </w:rPr>
              <w:t xml:space="preserve">zaległych i bieżących należności”. Bez zawnioskowanej zmiany zapis jawi się jako nieproporcjonalny w świetle zasad udzielania zamówień bowiem obejmuje ochroną zamawiającego nie będącego odbiorcą w gospodarstwie domowym, bez powodu, tak jak ochrona przewidywana prawem wyłącznie dla odbiorcy w takim gospodarstwie domowym".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nie wyraża zgody na zmianę.</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21</w:t>
            </w:r>
          </w:p>
          <w:p w:rsidR="007152E8" w:rsidRDefault="007152E8">
            <w:pPr>
              <w:spacing w:after="60"/>
              <w:ind w:left="30" w:right="-72"/>
              <w:jc w:val="both"/>
              <w:rPr>
                <w:rFonts w:ascii="Verdana" w:hAnsi="Verdana" w:cs="Arial"/>
              </w:rPr>
            </w:pPr>
            <w:r>
              <w:rPr>
                <w:rFonts w:ascii="Verdana" w:hAnsi="Verdana" w:cs="Arial"/>
              </w:rPr>
              <w:t>Załącznik nr 5 do SWZ - §8 ust. 2</w:t>
            </w:r>
          </w:p>
          <w:p w:rsidR="007152E8" w:rsidRDefault="007152E8">
            <w:pPr>
              <w:spacing w:after="60"/>
              <w:ind w:left="30" w:right="-72"/>
              <w:jc w:val="both"/>
              <w:rPr>
                <w:rFonts w:ascii="Verdana" w:hAnsi="Verdana" w:cs="Arial"/>
              </w:rPr>
            </w:pPr>
            <w:r>
              <w:rPr>
                <w:rFonts w:ascii="Verdana" w:hAnsi="Verdana" w:cs="Arial"/>
              </w:rPr>
              <w:t>Informujemy, że zgodnie z zapisami Instrukcji Ruchu i Eksploatacji Sieci Dystrybucyjnej (</w:t>
            </w:r>
            <w:proofErr w:type="spellStart"/>
            <w:r>
              <w:rPr>
                <w:rFonts w:ascii="Verdana" w:hAnsi="Verdana" w:cs="Arial"/>
              </w:rPr>
              <w:t>IRiESD</w:t>
            </w:r>
            <w:proofErr w:type="spellEnd"/>
            <w:r>
              <w:rPr>
                <w:rFonts w:ascii="Verdana" w:hAnsi="Verdana" w:cs="Arial"/>
              </w:rPr>
              <w:t>) poszczególnych OSD, zatwierdzonych przez Prezesa URE, do rozpoczęcia sprzedaży energii elektrycznej konieczne jest zgłoszenie umowy do OSD, przeprowadzenie procesu zmiany sprzedawcy oraz przyjęcie umowy do realizacji przez OSD. W związku z powyższym Wykonawca zwraca się z prośbą o zmodyfikowanie zapisu do treści:</w:t>
            </w:r>
          </w:p>
          <w:p w:rsidR="007152E8" w:rsidRDefault="007152E8">
            <w:pPr>
              <w:spacing w:after="60"/>
              <w:ind w:left="30" w:right="-72"/>
              <w:jc w:val="both"/>
              <w:rPr>
                <w:rFonts w:ascii="Verdana" w:hAnsi="Verdana" w:cs="Arial"/>
              </w:rPr>
            </w:pPr>
            <w:r>
              <w:rPr>
                <w:rFonts w:ascii="Verdana" w:hAnsi="Verdana" w:cs="Arial"/>
              </w:rPr>
              <w:t>„</w:t>
            </w:r>
            <w:bookmarkStart w:id="2" w:name="_Hlk115159088"/>
            <w:r>
              <w:rPr>
                <w:rFonts w:ascii="Verdana" w:hAnsi="Verdana" w:cs="Arial"/>
              </w:rPr>
              <w:t>Umowa wchodzi w życie w zakresie każdego punktu poboru z dniem …, lecz nie wcześniej, niż po zawarciu umów dystrybucyjnych, pozytywnie przeprowadzonej procedurze zmiany</w:t>
            </w:r>
            <w:r w:rsidR="00C26F4F">
              <w:rPr>
                <w:rFonts w:ascii="Verdana" w:hAnsi="Verdana" w:cs="Arial"/>
              </w:rPr>
              <w:t xml:space="preserve"> </w:t>
            </w:r>
            <w:r>
              <w:rPr>
                <w:rFonts w:ascii="Verdana" w:hAnsi="Verdana" w:cs="Arial"/>
              </w:rPr>
              <w:t>sprzedawcy i przyjęciu umowy do realizacji przez OSD</w:t>
            </w:r>
            <w:bookmarkEnd w:id="2"/>
            <w:r>
              <w:rPr>
                <w:rFonts w:ascii="Verdana" w:hAnsi="Verdana" w:cs="Arial"/>
              </w:rPr>
              <w:t xml:space="preserve">”.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wyraża zgodę i modyfikuje zapis.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22</w:t>
            </w:r>
          </w:p>
          <w:p w:rsidR="007152E8" w:rsidRDefault="007152E8">
            <w:pPr>
              <w:spacing w:after="60"/>
              <w:ind w:left="30" w:right="-72"/>
              <w:jc w:val="both"/>
              <w:rPr>
                <w:rFonts w:ascii="Verdana" w:hAnsi="Verdana" w:cs="Arial"/>
              </w:rPr>
            </w:pPr>
            <w:r>
              <w:rPr>
                <w:rFonts w:ascii="Verdana" w:hAnsi="Verdana" w:cs="Arial"/>
              </w:rPr>
              <w:t>Załącznik nr 5 do SWZ - §8 ust. 6</w:t>
            </w:r>
          </w:p>
          <w:p w:rsidR="007152E8" w:rsidRDefault="007152E8">
            <w:pPr>
              <w:spacing w:after="60"/>
              <w:ind w:left="30" w:right="-72"/>
              <w:jc w:val="both"/>
              <w:rPr>
                <w:rFonts w:ascii="Verdana" w:hAnsi="Verdana" w:cs="Arial"/>
              </w:rPr>
            </w:pPr>
            <w:r>
              <w:rPr>
                <w:rFonts w:ascii="Verdana" w:hAnsi="Verdana" w:cs="Arial"/>
              </w:rPr>
              <w:t xml:space="preserve">Wykonawca zwraca się z prośbą o doprecyzowanie przedmiotowego zapisu poprzez określenie, iż Zamawiający może zwiększyć ilość punktów poboru energii elektrycznej (PPE) lub zmienić taryfę danego punktu, jedynie w obrębie tych grup taryfowych, które zostały określone i wycenione w Ofercie Sprzedawcy. Punkty z innych grup taryfowych, nieujętych w Ofercie, oznaczały będą zmianę przedmiotu zamówienia. Z uwagi na powyższe Wykonawca zwraca się z prośbą o dodanie następującego zapisu: „Zwiększenie punktów poboru lub zmiana grupy taryfowej możliwe jest jedynie w obrębie grup taryfowych, które zostały ujęte w SWZ oraz wycenione w Formularzu Ofertowym Wykonawcy".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wyraża zgodę i modyfikuje zapis.</w:t>
            </w:r>
          </w:p>
          <w:p w:rsidR="007152E8" w:rsidRDefault="007152E8">
            <w:pPr>
              <w:spacing w:after="60"/>
              <w:ind w:left="30" w:right="-72"/>
              <w:jc w:val="both"/>
              <w:rPr>
                <w:rFonts w:ascii="Verdana" w:hAnsi="Verdana" w:cs="Arial"/>
              </w:rPr>
            </w:pPr>
            <w:r>
              <w:rPr>
                <w:rFonts w:ascii="Verdana" w:hAnsi="Verdana" w:cs="Arial"/>
              </w:rPr>
              <w:t xml:space="preserve"> </w:t>
            </w:r>
          </w:p>
          <w:p w:rsidR="007152E8" w:rsidRDefault="007152E8">
            <w:pPr>
              <w:spacing w:after="60"/>
              <w:ind w:left="30" w:right="-72"/>
              <w:jc w:val="both"/>
              <w:rPr>
                <w:rFonts w:ascii="Verdana" w:hAnsi="Verdana" w:cs="Arial"/>
                <w:b/>
                <w:bCs/>
              </w:rPr>
            </w:pPr>
            <w:r>
              <w:rPr>
                <w:rFonts w:ascii="Verdana" w:hAnsi="Verdana" w:cs="Arial"/>
                <w:b/>
                <w:bCs/>
              </w:rPr>
              <w:t>Pytanie 23</w:t>
            </w:r>
          </w:p>
          <w:p w:rsidR="007152E8" w:rsidRDefault="007152E8">
            <w:pPr>
              <w:spacing w:after="60"/>
              <w:ind w:left="30" w:right="-72"/>
              <w:jc w:val="both"/>
              <w:rPr>
                <w:rFonts w:ascii="Verdana" w:hAnsi="Verdana" w:cs="Arial"/>
              </w:rPr>
            </w:pPr>
            <w:r>
              <w:rPr>
                <w:rFonts w:ascii="Verdana" w:hAnsi="Verdana" w:cs="Arial"/>
              </w:rPr>
              <w:t>Załącznik nr 5 do SWZ - §8 ust. 6</w:t>
            </w:r>
          </w:p>
          <w:p w:rsidR="007152E8" w:rsidRDefault="007152E8">
            <w:pPr>
              <w:spacing w:after="60"/>
              <w:ind w:left="30" w:right="-72"/>
              <w:jc w:val="both"/>
              <w:rPr>
                <w:rFonts w:ascii="Verdana" w:hAnsi="Verdana" w:cs="Arial"/>
              </w:rPr>
            </w:pPr>
            <w:r>
              <w:rPr>
                <w:rFonts w:ascii="Verdana" w:hAnsi="Verdana" w:cs="Arial"/>
              </w:rPr>
              <w:t>Czy Zamawiający samodzielnie będzie kontrolował ilość dołączanych punktów poboru energii w taki sposób, aby nie przekroczyć ustalonego przez Zamawiającego poziomu 20%?</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Tak</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24</w:t>
            </w:r>
          </w:p>
          <w:p w:rsidR="007152E8" w:rsidRDefault="007152E8">
            <w:pPr>
              <w:spacing w:after="60"/>
              <w:ind w:left="30" w:right="-72"/>
              <w:jc w:val="both"/>
              <w:rPr>
                <w:rFonts w:ascii="Verdana" w:hAnsi="Verdana" w:cs="Arial"/>
                <w:bCs/>
              </w:rPr>
            </w:pPr>
            <w:r>
              <w:rPr>
                <w:rFonts w:ascii="Verdana" w:hAnsi="Verdana" w:cs="Arial"/>
                <w:bCs/>
              </w:rPr>
              <w:t>Załącznik nr 5 do SWZ -§9 w zw. SWZ – Rozdział 25 Czy w ramach niniejszego postępowania Wykonawca zobowiązany będzie do wniesienia jednego zabezpieczenia należytego wykonania umowy ?</w:t>
            </w:r>
          </w:p>
          <w:p w:rsidR="007152E8" w:rsidRDefault="007152E8">
            <w:pPr>
              <w:spacing w:after="60"/>
              <w:ind w:left="30" w:right="-72"/>
              <w:jc w:val="both"/>
              <w:rPr>
                <w:rFonts w:ascii="Verdana" w:hAnsi="Verdana" w:cs="Arial"/>
                <w:bCs/>
              </w:rPr>
            </w:pPr>
            <w:r w:rsidRPr="007152E8">
              <w:rPr>
                <w:rFonts w:ascii="Verdana" w:hAnsi="Verdana" w:cs="Arial"/>
                <w:b/>
                <w:bCs/>
              </w:rPr>
              <w:t>ODP.</w:t>
            </w:r>
            <w:r>
              <w:rPr>
                <w:rFonts w:ascii="Verdana" w:hAnsi="Verdana" w:cs="Arial"/>
                <w:bCs/>
              </w:rPr>
              <w:t xml:space="preserve"> Tak</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25</w:t>
            </w:r>
          </w:p>
          <w:p w:rsidR="007152E8" w:rsidRDefault="007152E8">
            <w:pPr>
              <w:spacing w:after="60"/>
              <w:ind w:left="30" w:right="-72"/>
              <w:jc w:val="both"/>
              <w:rPr>
                <w:rFonts w:ascii="Verdana" w:hAnsi="Verdana" w:cs="Arial"/>
              </w:rPr>
            </w:pPr>
            <w:r>
              <w:rPr>
                <w:rFonts w:ascii="Verdana" w:hAnsi="Verdana" w:cs="Arial"/>
              </w:rPr>
              <w:t>Załącznik nr 5 do SWZ - §9 w zw. z SWZ – Rozdział 25</w:t>
            </w:r>
          </w:p>
          <w:p w:rsidR="007152E8" w:rsidRDefault="007152E8">
            <w:pPr>
              <w:spacing w:after="60"/>
              <w:ind w:left="30" w:right="-72"/>
              <w:jc w:val="both"/>
              <w:rPr>
                <w:rFonts w:ascii="Verdana" w:hAnsi="Verdana" w:cs="Arial"/>
              </w:rPr>
            </w:pPr>
            <w:r>
              <w:rPr>
                <w:rFonts w:ascii="Verdana" w:hAnsi="Verdana" w:cs="Arial"/>
              </w:rPr>
              <w:lastRenderedPageBreak/>
              <w:t>Wykonawca zwraca się z prośbą o potwierdzenie informacji czy Beneficjent/Beneficjenci w przypadku wnoszenia zabezpieczenia w formie gwarancji bankowej, przyjmą gwarancję wystawioną w formie elektronicznej, podpisaną podpisami kwalifikowanymi?</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przyjmie gwarancję wystawioną w formie elektronicznej, podpisaną podpisami kwalifikowanym.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26</w:t>
            </w:r>
          </w:p>
          <w:p w:rsidR="007152E8" w:rsidRDefault="007152E8">
            <w:pPr>
              <w:spacing w:after="60"/>
              <w:ind w:left="30" w:right="-72"/>
              <w:jc w:val="both"/>
              <w:rPr>
                <w:rFonts w:ascii="Verdana" w:hAnsi="Verdana" w:cs="Arial"/>
              </w:rPr>
            </w:pPr>
            <w:r>
              <w:rPr>
                <w:rFonts w:ascii="Verdana" w:hAnsi="Verdana" w:cs="Arial"/>
              </w:rPr>
              <w:t>Załącznik nr 5 do SWZ - §9 w zw. z SWZ – Rozdział 25</w:t>
            </w:r>
          </w:p>
          <w:p w:rsidR="007152E8" w:rsidRDefault="007152E8">
            <w:pPr>
              <w:spacing w:after="60"/>
              <w:ind w:left="30" w:right="-72"/>
              <w:jc w:val="both"/>
              <w:rPr>
                <w:rFonts w:ascii="Verdana" w:hAnsi="Verdana" w:cs="Arial"/>
              </w:rPr>
            </w:pPr>
            <w:r>
              <w:rPr>
                <w:rFonts w:ascii="Verdana" w:hAnsi="Verdana" w:cs="Arial"/>
              </w:rPr>
              <w:t>Zwracamy się z prośbą o informację czy wzór gwarancji będzie uzgadniany z głównym zamawiającym w imieniu swoim i dla wszystkich jednostek/</w:t>
            </w:r>
            <w:proofErr w:type="spellStart"/>
            <w:r>
              <w:rPr>
                <w:rFonts w:ascii="Verdana" w:hAnsi="Verdana" w:cs="Arial"/>
              </w:rPr>
              <w:t>współzamawiających</w:t>
            </w:r>
            <w:proofErr w:type="spellEnd"/>
            <w:r>
              <w:rPr>
                <w:rFonts w:ascii="Verdana" w:hAnsi="Verdana" w:cs="Arial"/>
              </w:rPr>
              <w:t xml:space="preserve">?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 głównym Zamawiającym.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27</w:t>
            </w:r>
          </w:p>
          <w:p w:rsidR="007152E8" w:rsidRDefault="007152E8">
            <w:pPr>
              <w:spacing w:after="60"/>
              <w:ind w:left="30" w:right="-72"/>
              <w:jc w:val="both"/>
              <w:rPr>
                <w:rFonts w:ascii="Verdana" w:hAnsi="Verdana" w:cs="Arial"/>
              </w:rPr>
            </w:pPr>
            <w:r>
              <w:rPr>
                <w:rFonts w:ascii="Verdana" w:hAnsi="Verdana" w:cs="Arial"/>
              </w:rPr>
              <w:t>Załącznik nr 5 do SWZ - §9 w zw. z SWZ – Rozdział 25</w:t>
            </w:r>
          </w:p>
          <w:p w:rsidR="007152E8" w:rsidRDefault="007152E8">
            <w:pPr>
              <w:spacing w:after="60"/>
              <w:ind w:left="30" w:right="-72"/>
              <w:jc w:val="both"/>
              <w:rPr>
                <w:rFonts w:ascii="Verdana" w:hAnsi="Verdana" w:cs="Arial"/>
              </w:rPr>
            </w:pPr>
            <w:r>
              <w:rPr>
                <w:rFonts w:ascii="Verdana" w:hAnsi="Verdana" w:cs="Arial"/>
              </w:rPr>
              <w:t>Wykonawca zwraca się z zapytaniem czy Zamawiający w dniu rozstrzygnięcia postępowania lub w następnym dniu roboczym przekaże Wykonawcy informację o adresach mailowych (w</w:t>
            </w:r>
          </w:p>
          <w:p w:rsidR="007152E8" w:rsidRDefault="007152E8">
            <w:pPr>
              <w:spacing w:after="60"/>
              <w:ind w:left="30" w:right="-72"/>
              <w:jc w:val="both"/>
              <w:rPr>
                <w:rFonts w:ascii="Verdana" w:hAnsi="Verdana" w:cs="Arial"/>
              </w:rPr>
            </w:pPr>
            <w:r>
              <w:rPr>
                <w:rFonts w:ascii="Verdana" w:hAnsi="Verdana" w:cs="Arial"/>
              </w:rPr>
              <w:t>przypadku gwarancji wystawianych w formie elektronicznej) bądź adresach wraz ze wskazaniem osoby z imienia i nazwiska (w przypadku gwarancji wystawianych w formie tradycyjnej), na które mają zostać przesłane dokumenty potwierdzające udzielenia zabezpieczenia należytego wykonania umowy (gwarancje bankowe) oraz informację o rachunkach bankowych, na które mają być wnoszone zabezpieczenia w formie pieniężnej?</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Tak</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28</w:t>
            </w:r>
          </w:p>
          <w:p w:rsidR="007152E8" w:rsidRDefault="007152E8">
            <w:pPr>
              <w:spacing w:after="60"/>
              <w:ind w:left="30" w:right="-72"/>
              <w:jc w:val="both"/>
              <w:rPr>
                <w:rFonts w:ascii="Verdana" w:hAnsi="Verdana" w:cs="Arial"/>
              </w:rPr>
            </w:pPr>
            <w:r>
              <w:rPr>
                <w:rFonts w:ascii="Verdana" w:hAnsi="Verdana" w:cs="Arial"/>
              </w:rPr>
              <w:t>Załącznik nr 5 do SWZ - §9 w zw. z SWZ – Rozdział 25</w:t>
            </w:r>
          </w:p>
          <w:p w:rsidR="007152E8" w:rsidRDefault="007152E8">
            <w:pPr>
              <w:spacing w:after="60"/>
              <w:ind w:left="30" w:right="-72"/>
              <w:jc w:val="both"/>
              <w:rPr>
                <w:rFonts w:ascii="Verdana" w:hAnsi="Verdana" w:cs="Arial"/>
              </w:rPr>
            </w:pPr>
            <w:r>
              <w:rPr>
                <w:rFonts w:ascii="Verdana" w:hAnsi="Verdana" w:cs="Arial"/>
              </w:rPr>
              <w:t>Czy Zamawiający wyrazi zgodę na wprowadzenie do treści gwarancji zapis o alternatywnym sposobie złożenia pisemnego żądania wypłaty z gwarancji tj.:</w:t>
            </w:r>
          </w:p>
          <w:p w:rsidR="007152E8" w:rsidRDefault="007152E8">
            <w:pPr>
              <w:spacing w:after="60"/>
              <w:ind w:left="30" w:right="-72"/>
              <w:jc w:val="both"/>
              <w:rPr>
                <w:rFonts w:ascii="Verdana" w:hAnsi="Verdana" w:cs="Arial"/>
              </w:rPr>
            </w:pPr>
            <w:r>
              <w:rPr>
                <w:rFonts w:ascii="Verdana" w:hAnsi="Verdana" w:cs="Arial"/>
              </w:rPr>
              <w:t>- za pośrednictwem banku Beneficjenta, który potwierdzi, że podpisy na żądaniu zapłaty są złożone przez osoby uprawnione do zaciągania zobowiązań majątkowych w imieniu Beneficjenta</w:t>
            </w:r>
          </w:p>
          <w:p w:rsidR="007152E8" w:rsidRDefault="007152E8">
            <w:pPr>
              <w:spacing w:after="60"/>
              <w:ind w:left="30" w:right="-72"/>
              <w:jc w:val="both"/>
              <w:rPr>
                <w:rFonts w:ascii="Verdana" w:hAnsi="Verdana" w:cs="Arial"/>
              </w:rPr>
            </w:pPr>
            <w:r>
              <w:rPr>
                <w:rFonts w:ascii="Verdana" w:hAnsi="Verdana" w:cs="Arial"/>
              </w:rPr>
              <w:t>lub</w:t>
            </w:r>
          </w:p>
          <w:p w:rsidR="007152E8" w:rsidRDefault="007152E8">
            <w:pPr>
              <w:spacing w:after="60"/>
              <w:ind w:left="30" w:right="-72"/>
              <w:jc w:val="both"/>
              <w:rPr>
                <w:rFonts w:ascii="Verdana" w:hAnsi="Verdana" w:cs="Arial"/>
              </w:rPr>
            </w:pPr>
            <w:r>
              <w:rPr>
                <w:rFonts w:ascii="Verdana" w:hAnsi="Verdana" w:cs="Arial"/>
              </w:rPr>
              <w:t>- doręczone do Gwaranta osobiście przez Beneficjenta z podpisami notarialnie poświadczonymi oraz ewentualnymi pełnomocnictwami</w:t>
            </w:r>
          </w:p>
          <w:p w:rsidR="007152E8" w:rsidRDefault="007152E8">
            <w:pPr>
              <w:spacing w:after="60"/>
              <w:ind w:left="30" w:right="-72"/>
              <w:jc w:val="both"/>
              <w:rPr>
                <w:rFonts w:ascii="Verdana" w:hAnsi="Verdana" w:cs="Arial"/>
              </w:rPr>
            </w:pPr>
            <w:r>
              <w:rPr>
                <w:rFonts w:ascii="Verdana" w:hAnsi="Verdana" w:cs="Arial"/>
              </w:rPr>
              <w:t>lub</w:t>
            </w:r>
          </w:p>
          <w:p w:rsidR="007152E8" w:rsidRDefault="007152E8">
            <w:pPr>
              <w:spacing w:after="60"/>
              <w:ind w:left="30" w:right="-72"/>
              <w:jc w:val="both"/>
              <w:rPr>
                <w:rFonts w:ascii="Verdana" w:hAnsi="Verdana" w:cs="Arial"/>
              </w:rPr>
            </w:pPr>
            <w:r>
              <w:rPr>
                <w:rFonts w:ascii="Verdana" w:hAnsi="Verdana" w:cs="Arial"/>
              </w:rPr>
              <w:t xml:space="preserve">- za pośrednictwem operatora pocztowego wraz z notarialnie poświadczonymi podpisami osób upoważnionych do składania w imieniu Beneficjenta oświadczeń woli oraz ewentualnymi pełnomocnictwami?"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TAK</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29</w:t>
            </w:r>
          </w:p>
          <w:p w:rsidR="007152E8" w:rsidRDefault="007152E8">
            <w:pPr>
              <w:spacing w:after="60"/>
              <w:ind w:left="30" w:right="-72"/>
              <w:jc w:val="both"/>
              <w:rPr>
                <w:rFonts w:ascii="Verdana" w:hAnsi="Verdana" w:cs="Arial"/>
              </w:rPr>
            </w:pPr>
            <w:r>
              <w:rPr>
                <w:rFonts w:ascii="Verdana" w:hAnsi="Verdana" w:cs="Arial"/>
              </w:rPr>
              <w:t>Załącznik nr 5 do SWZ - §9 ust. 2</w:t>
            </w:r>
          </w:p>
          <w:p w:rsidR="007152E8" w:rsidRDefault="007152E8">
            <w:pPr>
              <w:spacing w:after="60"/>
              <w:ind w:left="30" w:right="-72"/>
              <w:jc w:val="both"/>
              <w:rPr>
                <w:rFonts w:ascii="Verdana" w:hAnsi="Verdana" w:cs="Arial"/>
              </w:rPr>
            </w:pPr>
            <w:r>
              <w:rPr>
                <w:rFonts w:ascii="Verdana" w:hAnsi="Verdana" w:cs="Arial"/>
              </w:rPr>
              <w:t xml:space="preserve">Wykonawca zwraca się z prośbą o wyjaśnienie co oznacza wyrażenia „zamówienie podstawowe” lub „zakres podstawowy”, które zostały użyte w kontekście zabezpieczenia należytego wykonania umowy.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Zamówienie dotyczy dostawy energii elektrycznej w okresie od 01.01.2023 - 31.12.2023 dla Akademii Górniczo - Hutniczej, Politechniki Krakowskiej, Uniwersytetu Rolniczego w Krakowie, Uniwersytetu Ekonomicznego w Krakowie ,Fundacji Studentów i Absolwentów Akademii Górniczo - Hutniczej w Krakowie ACADEMICA, Uniwersytetu </w:t>
            </w:r>
            <w:r>
              <w:rPr>
                <w:rFonts w:ascii="Verdana" w:hAnsi="Verdana" w:cs="Arial"/>
              </w:rPr>
              <w:lastRenderedPageBreak/>
              <w:t xml:space="preserve">Rzeszowskiego, Politechniki Rzeszowskiej, Politechniki Świętokrzyskiej, Politechniki Częstochowskiej oraz Akademii Sztuk Pięknych w Krakowie i tak należy traktować zakres podstawowy i zamówienie podstawowe.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30</w:t>
            </w:r>
          </w:p>
          <w:p w:rsidR="007152E8" w:rsidRDefault="007152E8">
            <w:pPr>
              <w:spacing w:after="60"/>
              <w:ind w:left="30" w:right="-72"/>
              <w:jc w:val="both"/>
              <w:rPr>
                <w:rFonts w:ascii="Verdana" w:hAnsi="Verdana" w:cs="Arial"/>
              </w:rPr>
            </w:pPr>
            <w:r>
              <w:rPr>
                <w:rFonts w:ascii="Verdana" w:hAnsi="Verdana" w:cs="Arial"/>
              </w:rPr>
              <w:t xml:space="preserve">SWZ – Rozdział 25 ust. 25.6 w </w:t>
            </w:r>
            <w:proofErr w:type="spellStart"/>
            <w:r>
              <w:rPr>
                <w:rFonts w:ascii="Verdana" w:hAnsi="Verdana" w:cs="Arial"/>
              </w:rPr>
              <w:t>zw</w:t>
            </w:r>
            <w:proofErr w:type="spellEnd"/>
            <w:r>
              <w:rPr>
                <w:rFonts w:ascii="Verdana" w:hAnsi="Verdana" w:cs="Arial"/>
              </w:rPr>
              <w:t xml:space="preserve"> z §9 Załącznik nr 5 do SWZ</w:t>
            </w:r>
          </w:p>
          <w:p w:rsidR="007152E8" w:rsidRDefault="007152E8">
            <w:pPr>
              <w:spacing w:after="60"/>
              <w:ind w:left="30" w:right="-72"/>
              <w:jc w:val="both"/>
              <w:rPr>
                <w:rFonts w:ascii="Verdana" w:hAnsi="Verdana" w:cs="Arial"/>
              </w:rPr>
            </w:pPr>
            <w:r>
              <w:rPr>
                <w:rFonts w:ascii="Verdana" w:hAnsi="Verdana" w:cs="Arial"/>
              </w:rPr>
              <w:t xml:space="preserve">Wykonawca wskazuje, że zapis dot. przedłużenia terminu realizacji zamówienia nie ma odniesienia do przedmiotu zamówienia, jakim jest zakup energii elektrycznej na okres 01.01.2023 – 31.12.2023. W związku z powyższym, Wykonawca zwraca się z prośbą o wykreślenie zapisu. </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wykreśla zapis z SWZ.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31</w:t>
            </w:r>
          </w:p>
          <w:p w:rsidR="007152E8" w:rsidRDefault="007152E8">
            <w:pPr>
              <w:spacing w:after="60"/>
              <w:ind w:left="30" w:right="-72"/>
              <w:jc w:val="both"/>
              <w:rPr>
                <w:rFonts w:ascii="Verdana" w:hAnsi="Verdana" w:cs="Arial"/>
              </w:rPr>
            </w:pPr>
            <w:r>
              <w:rPr>
                <w:rFonts w:ascii="Verdana" w:hAnsi="Verdana" w:cs="Arial"/>
              </w:rPr>
              <w:t>SWZ – Rozdział 25 ust. 25.3</w:t>
            </w:r>
          </w:p>
          <w:p w:rsidR="007152E8" w:rsidRDefault="007152E8">
            <w:pPr>
              <w:spacing w:after="60"/>
              <w:ind w:left="30" w:right="-72"/>
              <w:jc w:val="both"/>
              <w:rPr>
                <w:rFonts w:ascii="Verdana" w:hAnsi="Verdana" w:cs="Arial"/>
              </w:rPr>
            </w:pPr>
            <w:r>
              <w:rPr>
                <w:rFonts w:ascii="Verdana" w:hAnsi="Verdana" w:cs="Arial"/>
              </w:rPr>
              <w:t>Wykonawca zwraca się z prośba o informację, czy Zamawiający zaakceptuje zapis o poniższej treści: „W celu identyfikacji Beneficjenta, pisemne żądanie zapłaty musi być przedstawione ………….(nazwa banku) w jeden z poniższych sposobów:</w:t>
            </w:r>
          </w:p>
          <w:p w:rsidR="007152E8" w:rsidRDefault="007152E8">
            <w:pPr>
              <w:spacing w:after="60"/>
              <w:ind w:left="30" w:right="-72"/>
              <w:jc w:val="both"/>
              <w:rPr>
                <w:rFonts w:ascii="Verdana" w:hAnsi="Verdana" w:cs="Arial"/>
              </w:rPr>
            </w:pPr>
            <w:r>
              <w:rPr>
                <w:rFonts w:ascii="Verdana" w:hAnsi="Verdana" w:cs="Arial"/>
              </w:rPr>
              <w:t>1) w przypadku własnoręcznie podpisanego żądania zapłaty:</w:t>
            </w:r>
          </w:p>
          <w:p w:rsidR="007152E8" w:rsidRDefault="007152E8">
            <w:pPr>
              <w:spacing w:after="60"/>
              <w:ind w:left="30" w:right="-72"/>
              <w:jc w:val="both"/>
              <w:rPr>
                <w:rFonts w:ascii="Verdana" w:hAnsi="Verdana" w:cs="Arial"/>
              </w:rPr>
            </w:pPr>
            <w:r>
              <w:rPr>
                <w:rFonts w:ascii="Verdana" w:hAnsi="Verdana" w:cs="Arial"/>
              </w:rPr>
              <w:t>a) za pośrednictwem banku Beneficjenta, który potwierdzi, że podpisy na żądaniu zapłaty zostały złożone przez osoby uprawnione do zaciągania zobowiązań majątkowych w imieniu Beneficjenta. Jeżeli w celu złożenia żądania zapłaty Beneficjenta, bank Beneficjenta skorzysta z systemu SWIFT, będzie on zobowiązany przytoczyć pełny tekst żądania zapłaty wraz z oświadczeniem, oraz potwierdzić, że oryginał żądania zapłaty został przesłany do ………..(nazwa banku); albo</w:t>
            </w:r>
          </w:p>
          <w:p w:rsidR="007152E8" w:rsidRDefault="007152E8">
            <w:pPr>
              <w:spacing w:after="60"/>
              <w:ind w:left="30" w:right="-72"/>
              <w:jc w:val="both"/>
              <w:rPr>
                <w:rFonts w:ascii="Verdana" w:hAnsi="Verdana" w:cs="Arial"/>
              </w:rPr>
            </w:pPr>
            <w:r>
              <w:rPr>
                <w:rFonts w:ascii="Verdana" w:hAnsi="Verdana" w:cs="Arial"/>
              </w:rPr>
              <w:t>b) osobiście albo za pośrednictwem operatora pocztowego przesyłką poleconą albo przesyłką kurierską, przy czym podpisy osób uprawnionych do zaciągania zobowiązań majątkowych w imieniu Beneficjenta zostaną potwierdzone przez notariusza albo bank Beneficjenta. Do żądania zapłaty złożonego w tej formie Beneficjent dołączy oryginały dokumentów albo ich kopie, poświadczone za zgodność z oryginałem przez notariusza albo bank Beneficjenta, potwierdzające uprawnienia do zaciągania zobowiązań majątkowych w imieniu Beneficjenta; albo</w:t>
            </w:r>
          </w:p>
          <w:p w:rsidR="007152E8" w:rsidRDefault="007152E8">
            <w:pPr>
              <w:spacing w:after="60"/>
              <w:ind w:left="30" w:right="-72"/>
              <w:jc w:val="both"/>
              <w:rPr>
                <w:rFonts w:ascii="Verdana" w:hAnsi="Verdana" w:cs="Arial"/>
              </w:rPr>
            </w:pPr>
            <w:r>
              <w:rPr>
                <w:rFonts w:ascii="Verdana" w:hAnsi="Verdana" w:cs="Arial"/>
              </w:rPr>
              <w:t>c) w przypadku żądania zapłaty sporządzonego w formie elektronicznej – żądanie zapłaty musi zostać przesłane w formacie pliku spakowanego przy wykorzystaniu oprogramowania typu ZIP lub RAR i zabezpieczonego hasłem, dołączonego do wiadomości e-mail, wysłanej na adres …………………… Żądanie zapłaty musi zostać opatrzone kwalifikowanym podpisem elektronicznym.</w:t>
            </w:r>
          </w:p>
          <w:p w:rsidR="007152E8" w:rsidRDefault="007152E8">
            <w:pPr>
              <w:spacing w:after="60"/>
              <w:ind w:left="30" w:right="-72"/>
              <w:jc w:val="both"/>
              <w:rPr>
                <w:rFonts w:ascii="Verdana" w:hAnsi="Verdana" w:cs="Arial"/>
              </w:rPr>
            </w:pPr>
            <w:r>
              <w:rPr>
                <w:rFonts w:ascii="Verdana" w:hAnsi="Verdana" w:cs="Arial"/>
              </w:rPr>
              <w:t>Do żądania zapłaty należy dołączyć dokument w formie elektronicznej opatrzony kwalifikowanym podpisem elektronicznym, potwierdzający uprawnienie do zaciągania zobowiązań majątkowych w imieniu Beneficjenta.”</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akceptuje zapis.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32</w:t>
            </w:r>
          </w:p>
          <w:p w:rsidR="007152E8" w:rsidRDefault="007152E8">
            <w:pPr>
              <w:spacing w:after="60"/>
              <w:ind w:left="30" w:right="-72"/>
              <w:jc w:val="both"/>
              <w:rPr>
                <w:rFonts w:ascii="Verdana" w:hAnsi="Verdana" w:cs="Arial"/>
              </w:rPr>
            </w:pPr>
            <w:r>
              <w:rPr>
                <w:rFonts w:ascii="Verdana" w:hAnsi="Verdana" w:cs="Arial"/>
              </w:rPr>
              <w:t>Załącznik nr 5 do SWZ - §10</w:t>
            </w:r>
          </w:p>
          <w:p w:rsidR="007152E8" w:rsidRDefault="007152E8">
            <w:pPr>
              <w:spacing w:after="60"/>
              <w:ind w:left="30" w:right="-72"/>
              <w:jc w:val="both"/>
              <w:rPr>
                <w:rFonts w:ascii="Verdana" w:hAnsi="Verdana" w:cs="Arial"/>
              </w:rPr>
            </w:pPr>
            <w:r>
              <w:rPr>
                <w:rFonts w:ascii="Verdana" w:hAnsi="Verdana" w:cs="Arial"/>
              </w:rPr>
              <w:t xml:space="preserve">Informujemy, że zapisy dotyczące kar umownych są nieproporcjonalne, przez co naruszają zasadę równości stron w stosunku cywilnoprawnym oraz zasadę proporcjonalności przy udzielaniu zamówień publicznych. Wykonawca zwraca się z prośbą o wprowadzenie adekwatnych kar umownych lub o usunięcie wskazanych zapisów w całości. W przypadku wyrażenia zgody na rezygnację z kar umownych, zwracamy się z prośbą o modyfikację zapisów do treści: „Strony ponoszą wobec siebie odpowiedzialność odszkodowawczą na zasadach ogólnych do wysokości poniesionej szkody (straty)”. Informujemy jednocześnie, że zapisy w obecnym kształcie wpływają na wzrost ryzyka związanego z realizacją umowy po stronie Wykonawcy, co z kolei może negatywnie </w:t>
            </w:r>
            <w:r>
              <w:rPr>
                <w:rFonts w:ascii="Verdana" w:hAnsi="Verdana" w:cs="Arial"/>
              </w:rPr>
              <w:lastRenderedPageBreak/>
              <w:t>wpłynąć na kalkulację ceny ofertowej dla Zamawiającego.</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nie wyraża zgody na zmianę zapisu.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33</w:t>
            </w:r>
          </w:p>
          <w:p w:rsidR="007152E8" w:rsidRDefault="007152E8">
            <w:pPr>
              <w:spacing w:after="60"/>
              <w:ind w:left="30" w:right="-72"/>
              <w:jc w:val="both"/>
              <w:rPr>
                <w:rFonts w:ascii="Verdana" w:hAnsi="Verdana" w:cs="Arial"/>
              </w:rPr>
            </w:pPr>
            <w:r>
              <w:rPr>
                <w:rFonts w:ascii="Verdana" w:hAnsi="Verdana" w:cs="Arial"/>
              </w:rPr>
              <w:t>Załącznik nr 5 do SWZ - §10</w:t>
            </w:r>
          </w:p>
          <w:p w:rsidR="007152E8" w:rsidRDefault="007152E8">
            <w:pPr>
              <w:spacing w:after="60"/>
              <w:ind w:left="30" w:right="-72"/>
              <w:jc w:val="both"/>
              <w:rPr>
                <w:rFonts w:ascii="Verdana" w:hAnsi="Verdana" w:cs="Arial"/>
              </w:rPr>
            </w:pPr>
            <w:r>
              <w:rPr>
                <w:rFonts w:ascii="Verdana" w:hAnsi="Verdana" w:cs="Arial"/>
              </w:rPr>
              <w:t>Zwracamy się z prośbą o określenie, iż w razie naliczenia kar umownych, Odbiorca każdorazowo wystawi Sprzedawcy notę obciążeniową. Informujemy, że kary umowne nie podlegają opodatkowaniu VAT, w związku z czym, dla potrzeb ich prawidłowego udokumentowania, nie wystawia się faktur VAT. Dla celów rachunkowych zarówno otrzymanie kary umownej, jak i jej zapłata kwalifikowane są do pozostałej działalności operacyjnej jednostki. Jak bowiem wynika z art. 3 ust. 1 pkt 32 lit. g) Ustawy o rachunkowości, przez pozostałe koszty i pozostałe przychody operacyjne rozumie się koszty i przychody związane m.in. z odszkodowaniami i karami. Kary te należy ująć w księgach rachunkowych, a odpowiednią formą ich udokumentowania jest nota obciążeniowa. Ponadto informujemy, że ze względu na sposób działania systemu bilingowego, Wykonawca nie ma możliwości rozliczenia naliczonej kary umownej po jej automatycznym potrąceniu.</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potwierdza, iż w przypadku naliczenia kar umownych wystawi notę obciążeniową.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34</w:t>
            </w:r>
          </w:p>
          <w:p w:rsidR="007152E8" w:rsidRDefault="007152E8">
            <w:pPr>
              <w:spacing w:after="60"/>
              <w:ind w:left="30" w:right="-72"/>
              <w:jc w:val="both"/>
              <w:rPr>
                <w:rFonts w:ascii="Verdana" w:hAnsi="Verdana" w:cs="Arial"/>
              </w:rPr>
            </w:pPr>
            <w:r>
              <w:rPr>
                <w:rFonts w:ascii="Verdana" w:hAnsi="Verdana" w:cs="Arial"/>
              </w:rPr>
              <w:t>Załącznik nr 5 do SWZ - §10 ust. 2</w:t>
            </w:r>
          </w:p>
          <w:p w:rsidR="007152E8" w:rsidRDefault="007152E8">
            <w:pPr>
              <w:spacing w:after="60"/>
              <w:ind w:left="30" w:right="-72"/>
              <w:jc w:val="both"/>
              <w:rPr>
                <w:rFonts w:ascii="Verdana" w:hAnsi="Verdana" w:cs="Arial"/>
              </w:rPr>
            </w:pPr>
            <w:r>
              <w:rPr>
                <w:rFonts w:ascii="Verdana" w:hAnsi="Verdana" w:cs="Arial"/>
              </w:rPr>
              <w:t>Wykonawca informuje, że ewentualną szkodę Zamawiającego stanowi różnica w cenie zakupu energii elektrycznej od sprzedawcy rezerwowego w stosunku do ceny energii elektrycznej z oferty wyłonionego w postępowaniu wykonawcy. W związku z powyższym zwracamy się z prośbą o określenie, iż zwrot kosztów z tytułu zakupu energii elektrycznej od sprzedawcy rezerwowego będzie stanowił różnicę między kosztami energii zakupionej od sprzedawcy rezerwowego, a energii, która byłaby zakupiona na podstawie umowy sprzedaży zawartej z wybranym Wykonawcą. Poszkodowany nie może wzbogacać się wartością odszkodowań. Taki zapis jest sprzeczny z przepisami kodeksu cywilnego o naprawianiu szkody i rażąco nieproporcjonalny w świetle zasad udzielania zamówień publicznych.</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Zamawiający nie wyraża zgody na zmianę zapisu </w:t>
            </w:r>
          </w:p>
          <w:p w:rsidR="007152E8" w:rsidRDefault="007152E8">
            <w:pPr>
              <w:spacing w:after="60"/>
              <w:ind w:left="30" w:right="-72"/>
              <w:jc w:val="both"/>
              <w:rPr>
                <w:rFonts w:ascii="Verdana" w:hAnsi="Verdana" w:cs="Arial"/>
              </w:rPr>
            </w:pPr>
          </w:p>
          <w:p w:rsidR="007152E8" w:rsidRDefault="007152E8">
            <w:pPr>
              <w:spacing w:after="60"/>
              <w:ind w:left="30" w:right="-72"/>
              <w:jc w:val="both"/>
              <w:rPr>
                <w:rFonts w:ascii="Verdana" w:hAnsi="Verdana" w:cs="Arial"/>
                <w:b/>
                <w:bCs/>
              </w:rPr>
            </w:pPr>
            <w:r>
              <w:rPr>
                <w:rFonts w:ascii="Verdana" w:hAnsi="Verdana" w:cs="Arial"/>
                <w:b/>
                <w:bCs/>
              </w:rPr>
              <w:t>Pytanie 35</w:t>
            </w:r>
          </w:p>
          <w:p w:rsidR="007152E8" w:rsidRDefault="007152E8">
            <w:pPr>
              <w:spacing w:after="60"/>
              <w:ind w:left="30" w:right="-72"/>
              <w:jc w:val="both"/>
              <w:rPr>
                <w:rFonts w:ascii="Verdana" w:hAnsi="Verdana" w:cs="Arial"/>
              </w:rPr>
            </w:pPr>
            <w:r>
              <w:rPr>
                <w:rFonts w:ascii="Verdana" w:hAnsi="Verdana" w:cs="Arial"/>
              </w:rPr>
              <w:t>Załącznik nr 5 do SWZ - §11</w:t>
            </w:r>
          </w:p>
          <w:p w:rsidR="007152E8" w:rsidRDefault="007152E8">
            <w:pPr>
              <w:spacing w:after="60"/>
              <w:ind w:left="30" w:right="-72"/>
              <w:jc w:val="both"/>
              <w:rPr>
                <w:rFonts w:ascii="Verdana" w:hAnsi="Verdana" w:cs="Arial"/>
              </w:rPr>
            </w:pPr>
            <w:r>
              <w:rPr>
                <w:rFonts w:ascii="Verdana" w:hAnsi="Verdana" w:cs="Arial"/>
              </w:rPr>
              <w:t>Wykonawca zwraca się z prośbą o zmodyfikowanie przedmiotowego zapisu do treści: "Ceny energii elektrycznej pozostaną niezmienne w okresie obowiązywania umowy, za wyjątkiem nowelizacji przepisów skutkujących zmianą kwoty podatku VAT lub podatku akcyzowego. Ceny energii elektrycznej zostają powiększone o kwotę wynikającą z obowiązków nałożonych właściwymi przepisami, od dnia ich wejścia w życie, bez konieczności sporządzenia aneksu do umowy".</w:t>
            </w:r>
          </w:p>
          <w:p w:rsidR="007152E8" w:rsidRDefault="007152E8">
            <w:pPr>
              <w:spacing w:after="60"/>
              <w:ind w:left="30" w:right="-72"/>
              <w:jc w:val="both"/>
              <w:rPr>
                <w:rFonts w:ascii="Verdana" w:hAnsi="Verdana" w:cs="Arial"/>
              </w:rPr>
            </w:pPr>
            <w:r w:rsidRPr="007152E8">
              <w:rPr>
                <w:rFonts w:ascii="Verdana" w:hAnsi="Verdana" w:cs="Arial"/>
                <w:b/>
              </w:rPr>
              <w:t>ODP.</w:t>
            </w:r>
            <w:r>
              <w:rPr>
                <w:rFonts w:ascii="Verdana" w:hAnsi="Verdana" w:cs="Arial"/>
              </w:rPr>
              <w:t xml:space="preserve"> W związku z pytaniem: §11 ust 4 załącznika nr 5 do SWZ otrzymuje brzmienie: </w:t>
            </w:r>
          </w:p>
          <w:p w:rsidR="007152E8" w:rsidRDefault="007152E8">
            <w:pPr>
              <w:spacing w:after="60"/>
              <w:ind w:left="30" w:right="-72"/>
              <w:jc w:val="both"/>
              <w:rPr>
                <w:rFonts w:ascii="Verdana" w:hAnsi="Verdana" w:cs="Arial"/>
              </w:rPr>
            </w:pPr>
            <w:r>
              <w:rPr>
                <w:rFonts w:ascii="Verdana" w:hAnsi="Verdana" w:cs="Arial"/>
              </w:rPr>
              <w:t>„4. Warunkiem dokonania zmian, o których mowa w ust. 3 lit b. i c.  jest złożenie wniosku przez stronę inicjującą zamianę zawierającego: opis propozycji zmian, uzasadnienie zmian, obliczenie kosztów zmian, jeżeli zmiana będzie miała wpływ na wynagrodzenie Wykonawcy”.</w:t>
            </w:r>
          </w:p>
          <w:p w:rsidR="007152E8" w:rsidRDefault="007152E8">
            <w:pPr>
              <w:spacing w:after="60"/>
              <w:ind w:left="30" w:right="-72"/>
              <w:jc w:val="both"/>
              <w:rPr>
                <w:rFonts w:ascii="Verdana" w:hAnsi="Verdana" w:cs="Arial"/>
              </w:rPr>
            </w:pPr>
          </w:p>
        </w:tc>
      </w:tr>
    </w:tbl>
    <w:p w:rsidR="007152E8" w:rsidRDefault="007152E8" w:rsidP="007152E8">
      <w:pPr>
        <w:spacing w:before="120" w:after="120" w:line="360" w:lineRule="auto"/>
        <w:rPr>
          <w:rFonts w:ascii="Verdana" w:hAnsi="Verdana" w:cs="Arial"/>
        </w:rPr>
      </w:pPr>
    </w:p>
    <w:p w:rsidR="007152E8" w:rsidRPr="009003D1" w:rsidRDefault="007152E8" w:rsidP="00D8461B">
      <w:pPr>
        <w:spacing w:after="240" w:line="276" w:lineRule="auto"/>
        <w:jc w:val="both"/>
        <w:rPr>
          <w:rFonts w:ascii="Arial" w:hAnsi="Arial" w:cs="Arial"/>
          <w:sz w:val="22"/>
          <w:szCs w:val="22"/>
        </w:rPr>
      </w:pPr>
    </w:p>
    <w:sectPr w:rsidR="007152E8"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6300" w:rsidRDefault="003B6300">
      <w:r>
        <w:separator/>
      </w:r>
    </w:p>
  </w:endnote>
  <w:endnote w:type="continuationSeparator" w:id="0">
    <w:p w:rsidR="003B6300" w:rsidRDefault="003B6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C26F4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6300" w:rsidRDefault="003B6300">
      <w:r>
        <w:separator/>
      </w:r>
    </w:p>
  </w:footnote>
  <w:footnote w:type="continuationSeparator" w:id="0">
    <w:p w:rsidR="003B6300" w:rsidRDefault="003B6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8A6" w:rsidRDefault="005738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8A6" w:rsidRDefault="005738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8A6" w:rsidRDefault="005738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506FE"/>
    <w:multiLevelType w:val="multilevel"/>
    <w:tmpl w:val="E62EF81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76A1F40"/>
    <w:multiLevelType w:val="multilevel"/>
    <w:tmpl w:val="1E80779C"/>
    <w:lvl w:ilvl="0">
      <w:start w:val="1"/>
      <w:numFmt w:val="decimal"/>
      <w:lvlText w:val="%1."/>
      <w:lvlJc w:val="left"/>
      <w:pPr>
        <w:ind w:left="390" w:hanging="360"/>
      </w:pPr>
    </w:lvl>
    <w:lvl w:ilvl="1">
      <w:start w:val="1"/>
      <w:numFmt w:val="lowerLetter"/>
      <w:lvlText w:val="%2."/>
      <w:lvlJc w:val="left"/>
      <w:pPr>
        <w:ind w:left="1110" w:hanging="360"/>
      </w:pPr>
    </w:lvl>
    <w:lvl w:ilvl="2">
      <w:start w:val="1"/>
      <w:numFmt w:val="lowerRoman"/>
      <w:lvlText w:val="%3."/>
      <w:lvlJc w:val="right"/>
      <w:pPr>
        <w:ind w:left="1830" w:hanging="180"/>
      </w:pPr>
    </w:lvl>
    <w:lvl w:ilvl="3">
      <w:start w:val="1"/>
      <w:numFmt w:val="decimal"/>
      <w:lvlText w:val="%4."/>
      <w:lvlJc w:val="left"/>
      <w:pPr>
        <w:ind w:left="2550" w:hanging="360"/>
      </w:pPr>
    </w:lvl>
    <w:lvl w:ilvl="4">
      <w:start w:val="1"/>
      <w:numFmt w:val="lowerLetter"/>
      <w:lvlText w:val="%5."/>
      <w:lvlJc w:val="left"/>
      <w:pPr>
        <w:ind w:left="3270" w:hanging="360"/>
      </w:pPr>
    </w:lvl>
    <w:lvl w:ilvl="5">
      <w:start w:val="1"/>
      <w:numFmt w:val="lowerRoman"/>
      <w:lvlText w:val="%6."/>
      <w:lvlJc w:val="right"/>
      <w:pPr>
        <w:ind w:left="3990" w:hanging="180"/>
      </w:pPr>
    </w:lvl>
    <w:lvl w:ilvl="6">
      <w:start w:val="1"/>
      <w:numFmt w:val="decimal"/>
      <w:lvlText w:val="%7."/>
      <w:lvlJc w:val="left"/>
      <w:pPr>
        <w:ind w:left="4710" w:hanging="360"/>
      </w:pPr>
    </w:lvl>
    <w:lvl w:ilvl="7">
      <w:start w:val="1"/>
      <w:numFmt w:val="lowerLetter"/>
      <w:lvlText w:val="%8."/>
      <w:lvlJc w:val="left"/>
      <w:pPr>
        <w:ind w:left="5430" w:hanging="360"/>
      </w:pPr>
    </w:lvl>
    <w:lvl w:ilvl="8">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DB162E"/>
    <w:multiLevelType w:val="multilevel"/>
    <w:tmpl w:val="4C8ABF94"/>
    <w:lvl w:ilvl="0">
      <w:start w:val="1"/>
      <w:numFmt w:val="decimal"/>
      <w:lvlText w:val="%1."/>
      <w:lvlJc w:val="left"/>
      <w:pPr>
        <w:ind w:left="390" w:hanging="360"/>
      </w:pPr>
    </w:lvl>
    <w:lvl w:ilvl="1">
      <w:start w:val="1"/>
      <w:numFmt w:val="lowerLetter"/>
      <w:lvlText w:val="%2."/>
      <w:lvlJc w:val="left"/>
      <w:pPr>
        <w:ind w:left="1110" w:hanging="360"/>
      </w:pPr>
    </w:lvl>
    <w:lvl w:ilvl="2">
      <w:start w:val="1"/>
      <w:numFmt w:val="lowerRoman"/>
      <w:lvlText w:val="%3."/>
      <w:lvlJc w:val="right"/>
      <w:pPr>
        <w:ind w:left="1830" w:hanging="180"/>
      </w:pPr>
    </w:lvl>
    <w:lvl w:ilvl="3">
      <w:start w:val="1"/>
      <w:numFmt w:val="decimal"/>
      <w:lvlText w:val="%4."/>
      <w:lvlJc w:val="left"/>
      <w:pPr>
        <w:ind w:left="2550" w:hanging="360"/>
      </w:pPr>
    </w:lvl>
    <w:lvl w:ilvl="4">
      <w:start w:val="1"/>
      <w:numFmt w:val="lowerLetter"/>
      <w:lvlText w:val="%5."/>
      <w:lvlJc w:val="left"/>
      <w:pPr>
        <w:ind w:left="3270" w:hanging="360"/>
      </w:pPr>
    </w:lvl>
    <w:lvl w:ilvl="5">
      <w:start w:val="1"/>
      <w:numFmt w:val="lowerRoman"/>
      <w:lvlText w:val="%6."/>
      <w:lvlJc w:val="right"/>
      <w:pPr>
        <w:ind w:left="3990" w:hanging="180"/>
      </w:pPr>
    </w:lvl>
    <w:lvl w:ilvl="6">
      <w:start w:val="1"/>
      <w:numFmt w:val="decimal"/>
      <w:lvlText w:val="%7."/>
      <w:lvlJc w:val="left"/>
      <w:pPr>
        <w:ind w:left="4710" w:hanging="360"/>
      </w:pPr>
    </w:lvl>
    <w:lvl w:ilvl="7">
      <w:start w:val="1"/>
      <w:numFmt w:val="lowerLetter"/>
      <w:lvlText w:val="%8."/>
      <w:lvlJc w:val="left"/>
      <w:pPr>
        <w:ind w:left="5430" w:hanging="360"/>
      </w:pPr>
    </w:lvl>
    <w:lvl w:ilvl="8">
      <w:start w:val="1"/>
      <w:numFmt w:val="lowerRoman"/>
      <w:lvlText w:val="%9."/>
      <w:lvlJc w:val="right"/>
      <w:pPr>
        <w:ind w:left="6150" w:hanging="180"/>
      </w:pPr>
    </w:lvl>
  </w:abstractNum>
  <w:abstractNum w:abstractNumId="10" w15:restartNumberingAfterBreak="0">
    <w:nsid w:val="76601D92"/>
    <w:multiLevelType w:val="multilevel"/>
    <w:tmpl w:val="2AB6F75C"/>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8"/>
  </w:num>
  <w:num w:numId="3">
    <w:abstractNumId w:val="4"/>
  </w:num>
  <w:num w:numId="4">
    <w:abstractNumId w:val="7"/>
  </w:num>
  <w:num w:numId="5">
    <w:abstractNumId w:val="1"/>
  </w:num>
  <w:num w:numId="6">
    <w:abstractNumId w:val="2"/>
  </w:num>
  <w:num w:numId="7">
    <w:abstractNumId w:val="6"/>
  </w:num>
  <w:num w:numId="8">
    <w:abstractNumId w:val="3"/>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6300"/>
    <w:rsid w:val="00031374"/>
    <w:rsid w:val="000A1097"/>
    <w:rsid w:val="000E2A8F"/>
    <w:rsid w:val="0012774F"/>
    <w:rsid w:val="00144B7A"/>
    <w:rsid w:val="00180C6E"/>
    <w:rsid w:val="0029606A"/>
    <w:rsid w:val="003B6300"/>
    <w:rsid w:val="004848F3"/>
    <w:rsid w:val="004A75F2"/>
    <w:rsid w:val="005144A9"/>
    <w:rsid w:val="00520165"/>
    <w:rsid w:val="005738A6"/>
    <w:rsid w:val="005B1B08"/>
    <w:rsid w:val="00632C3C"/>
    <w:rsid w:val="00662BDB"/>
    <w:rsid w:val="006A5DF1"/>
    <w:rsid w:val="006B7198"/>
    <w:rsid w:val="006D4AB3"/>
    <w:rsid w:val="006F3B81"/>
    <w:rsid w:val="007152E8"/>
    <w:rsid w:val="007D7198"/>
    <w:rsid w:val="00870F9F"/>
    <w:rsid w:val="008804B6"/>
    <w:rsid w:val="00897AB0"/>
    <w:rsid w:val="008A3553"/>
    <w:rsid w:val="009003D1"/>
    <w:rsid w:val="00947A50"/>
    <w:rsid w:val="00A114C0"/>
    <w:rsid w:val="00A905AC"/>
    <w:rsid w:val="00B1255C"/>
    <w:rsid w:val="00BA6584"/>
    <w:rsid w:val="00BE7BFD"/>
    <w:rsid w:val="00C26F4F"/>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DD9B813"/>
  <w15:chartTrackingRefBased/>
  <w15:docId w15:val="{92078773-9324-4D5C-AB4E-87B4F217B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qFormat/>
    <w:rsid w:val="00A114C0"/>
    <w:pPr>
      <w:suppressAutoHyphens/>
      <w:autoSpaceDN w:val="0"/>
      <w:ind w:left="72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7752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12</Pages>
  <Words>4657</Words>
  <Characters>29354</Characters>
  <Application>Microsoft Office Word</Application>
  <DocSecurity>0</DocSecurity>
  <Lines>244</Lines>
  <Paragraphs>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4</cp:revision>
  <cp:lastPrinted>2001-02-10T14:28:00Z</cp:lastPrinted>
  <dcterms:created xsi:type="dcterms:W3CDTF">2022-09-27T12:38:00Z</dcterms:created>
  <dcterms:modified xsi:type="dcterms:W3CDTF">2022-09-28T11:40:00Z</dcterms:modified>
</cp:coreProperties>
</file>