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0482" w14:textId="4C49C956" w:rsidR="00076589" w:rsidRDefault="00076589" w:rsidP="0007658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171FABEC" w14:textId="77777777" w:rsidR="00076589" w:rsidRDefault="00076589" w:rsidP="0007658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5133528" w14:textId="77777777" w:rsidR="00076589" w:rsidRDefault="00076589" w:rsidP="0007658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CEB10C1" w14:textId="77777777" w:rsidR="00076589" w:rsidRDefault="00076589" w:rsidP="0007658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EE920F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B660A09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49BEB24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C987EE6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1490796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9B4CAA7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17CF353F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33A7DCB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5F8884B" w14:textId="77777777" w:rsidR="00076589" w:rsidRDefault="00076589" w:rsidP="000765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5A91A440" w14:textId="77777777" w:rsidR="00076589" w:rsidRDefault="00076589" w:rsidP="00076589">
      <w:pPr>
        <w:spacing w:line="360" w:lineRule="auto"/>
      </w:pPr>
      <w:r>
        <w:t>Do: Nazwa i siedziba Zamawiającego:</w:t>
      </w:r>
    </w:p>
    <w:p w14:paraId="20571786" w14:textId="77777777" w:rsidR="00076589" w:rsidRDefault="00076589" w:rsidP="000765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482E3537" w14:textId="77777777" w:rsidR="00076589" w:rsidRDefault="00076589" w:rsidP="000765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2FBC4809" w14:textId="77777777" w:rsidR="00076589" w:rsidRDefault="00076589" w:rsidP="000765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5245EEE" w14:textId="77777777" w:rsidR="00076589" w:rsidRDefault="00076589" w:rsidP="000765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3F5AAC40" w14:textId="77777777" w:rsidR="00076589" w:rsidRDefault="00076589" w:rsidP="00076589">
      <w:pPr>
        <w:ind w:firstLine="3969"/>
        <w:rPr>
          <w:b/>
          <w:sz w:val="22"/>
          <w:szCs w:val="22"/>
        </w:rPr>
      </w:pPr>
    </w:p>
    <w:p w14:paraId="148EDA49" w14:textId="3CA0E00D" w:rsidR="00076589" w:rsidRDefault="00076589" w:rsidP="00076589">
      <w:pPr>
        <w:widowControl w:val="0"/>
        <w:ind w:right="1"/>
        <w:jc w:val="both"/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Wykonanie, dostawa i montaż wystawy </w:t>
      </w:r>
      <w:proofErr w:type="spellStart"/>
      <w:r>
        <w:rPr>
          <w:b/>
          <w:sz w:val="22"/>
          <w:szCs w:val="22"/>
        </w:rPr>
        <w:t>gablotowej</w:t>
      </w:r>
      <w:proofErr w:type="spellEnd"/>
      <w:r>
        <w:rPr>
          <w:b/>
          <w:sz w:val="22"/>
          <w:szCs w:val="22"/>
        </w:rPr>
        <w:t xml:space="preserve"> w budynku A-0 AGH w Krakowie - KC-zp.272-</w:t>
      </w:r>
      <w:r w:rsidR="00142896">
        <w:rPr>
          <w:b/>
          <w:sz w:val="22"/>
          <w:szCs w:val="22"/>
        </w:rPr>
        <w:t>564</w:t>
      </w:r>
      <w:r>
        <w:rPr>
          <w:b/>
          <w:sz w:val="22"/>
          <w:szCs w:val="22"/>
        </w:rPr>
        <w:t xml:space="preserve">/22, </w:t>
      </w:r>
      <w:r>
        <w:rPr>
          <w:sz w:val="22"/>
          <w:szCs w:val="22"/>
        </w:rPr>
        <w:t>oferuję realizację przedmiotu zamówienia , zgodnie z zasadami określonymi w specyfikacji istotnych warunków zamówienia</w:t>
      </w:r>
      <w:r>
        <w:t>.</w:t>
      </w:r>
    </w:p>
    <w:p w14:paraId="4758DD7D" w14:textId="77777777" w:rsidR="00076589" w:rsidRDefault="00076589" w:rsidP="00076589">
      <w:pPr>
        <w:tabs>
          <w:tab w:val="right" w:pos="9000"/>
        </w:tabs>
      </w:pPr>
    </w:p>
    <w:p w14:paraId="3735DC60" w14:textId="77777777" w:rsidR="00076589" w:rsidRDefault="00076589" w:rsidP="000765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..........................................................PLN</w:t>
      </w:r>
    </w:p>
    <w:p w14:paraId="28543228" w14:textId="77777777" w:rsidR="00076589" w:rsidRDefault="00076589" w:rsidP="0007658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114F5DC" w14:textId="77777777" w:rsidR="00076589" w:rsidRDefault="00076589" w:rsidP="000765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5C28BDC8" w14:textId="77777777" w:rsidR="00076589" w:rsidRDefault="00076589" w:rsidP="0007658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20578BA" w14:textId="77777777" w:rsidR="00076589" w:rsidRDefault="00076589" w:rsidP="0007658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6F52D98" w14:textId="77777777" w:rsidR="00076589" w:rsidRDefault="00076589" w:rsidP="00076589">
      <w:pPr>
        <w:widowControl w:val="0"/>
        <w:spacing w:line="264" w:lineRule="auto"/>
        <w:ind w:right="1"/>
        <w:jc w:val="both"/>
        <w:rPr>
          <w:b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70"/>
        <w:gridCol w:w="4603"/>
      </w:tblGrid>
      <w:tr w:rsidR="00076589" w14:paraId="05AE81F0" w14:textId="77777777" w:rsidTr="00076589">
        <w:trPr>
          <w:trHeight w:val="645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E2F8A2" w14:textId="77777777" w:rsidR="00076589" w:rsidRDefault="00076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694595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9F19BB" w14:textId="77777777" w:rsidR="00076589" w:rsidRDefault="00076589">
            <w:pPr>
              <w:jc w:val="center"/>
              <w:rPr>
                <w:rFonts w:eastAsia="Arial Narrow"/>
                <w:b/>
              </w:rPr>
            </w:pPr>
            <w:r>
              <w:rPr>
                <w:rFonts w:eastAsia="Arial Narrow"/>
                <w:b/>
              </w:rPr>
              <w:t xml:space="preserve">Źródło, z którego będzie pozyskany materiał ikonograficzny/model 3D </w:t>
            </w:r>
          </w:p>
          <w:p w14:paraId="1BAAE20B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Arial Narrow"/>
                <w:b/>
              </w:rPr>
              <w:t>wraz z autorstwem</w:t>
            </w:r>
          </w:p>
        </w:tc>
      </w:tr>
      <w:tr w:rsidR="00076589" w14:paraId="7718A1B2" w14:textId="77777777" w:rsidTr="00076589">
        <w:trPr>
          <w:trHeight w:val="234"/>
        </w:trPr>
        <w:tc>
          <w:tcPr>
            <w:tcW w:w="34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BB81AC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6A60C7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0F7C1A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76589" w14:paraId="6BFB7404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028F9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7CF3" w14:textId="77777777" w:rsidR="00076589" w:rsidRDefault="00076589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5B363B5C" w14:textId="77777777" w:rsidR="00076589" w:rsidRDefault="00076589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Roy Chapman Andrews pozujący ze skamieniałymi jajami dinozaura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02465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6D106B8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49F98628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EBFFB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7C3D7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0F611023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Podwodne organizmy zrekonstruowane na podstawie skamieniałości z łupków z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Burgess</w:t>
            </w:r>
            <w:proofErr w:type="spellEnd"/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BA1A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5543171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4ADCC35F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C78AA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DB3DB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4B797E79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proofErr w:type="spellStart"/>
            <w:r>
              <w:rPr>
                <w:rFonts w:eastAsia="Arial Narrow"/>
                <w:sz w:val="20"/>
                <w:szCs w:val="20"/>
              </w:rPr>
              <w:t>Dromeozaur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Saurornitholestinae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 formacji Prince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Creek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na Alasce w towarzystwie innych stworzeń z okresu późnej kredy, z regionu Północnej Ameryki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BE5B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04945DBD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6924DA69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F7B2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1585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265C6F74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Zdjęcie okrzemek spod skaningowego </w:t>
            </w:r>
            <w:r>
              <w:rPr>
                <w:rFonts w:eastAsia="Arial Narrow"/>
                <w:sz w:val="20"/>
                <w:szCs w:val="20"/>
              </w:rPr>
              <w:lastRenderedPageBreak/>
              <w:t>mikroskopu elektronowego (SEM)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6A57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Źródło:…………………….</w:t>
            </w:r>
          </w:p>
          <w:p w14:paraId="19F86419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Autorstwo: ……………………</w:t>
            </w:r>
          </w:p>
        </w:tc>
      </w:tr>
      <w:tr w:rsidR="00076589" w14:paraId="56848524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BEB5A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A32E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64E0DA20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Wczesne ssaki ukrywające się wśród zwłok wymarłych dinozaurów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CE33B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C460D99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6A1F2255" w14:textId="77777777" w:rsidTr="00076589">
        <w:trPr>
          <w:trHeight w:val="509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98E9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AEC87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2070AE44" w14:textId="77777777" w:rsidR="00076589" w:rsidRDefault="00076589">
            <w:pPr>
              <w:spacing w:after="160" w:line="254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Arial Narrow"/>
                <w:sz w:val="20"/>
                <w:szCs w:val="20"/>
              </w:rPr>
              <w:t>Zdjęcie rekonstrukcji tropów hominidów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A3B86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582A4ED5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2E0EC927" w14:textId="77777777" w:rsidTr="00076589">
        <w:trPr>
          <w:trHeight w:val="702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518BB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8F74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E8646F4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Bierna replika napierśnika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Lorica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Segmentata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w skali 1:1 wraz ze stojakiem krzyżowym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FB8D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0A2AFBE9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4913C3BC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A52B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1C34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497ED437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Bierna replika hełmu korynckiego w skali 1:1 ze stojakiem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118E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4CE4AAE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3B807945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EAED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4198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0F06203D" w14:textId="77777777" w:rsidR="00076589" w:rsidRDefault="00076589">
            <w:pPr>
              <w:spacing w:after="160" w:line="254" w:lineRule="auto"/>
              <w:rPr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 szkieletu stopy </w:t>
            </w:r>
            <w:proofErr w:type="spellStart"/>
            <w:r>
              <w:rPr>
                <w:rFonts w:eastAsia="Arial Narrow"/>
                <w:i/>
                <w:sz w:val="20"/>
                <w:szCs w:val="20"/>
              </w:rPr>
              <w:t>Deinonychus</w:t>
            </w:r>
            <w:proofErr w:type="spellEnd"/>
            <w:r>
              <w:rPr>
                <w:rFonts w:eastAsia="Arial Narrow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i/>
                <w:sz w:val="20"/>
                <w:szCs w:val="20"/>
              </w:rPr>
              <w:t>antirrhopus</w:t>
            </w:r>
            <w:proofErr w:type="spellEnd"/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8A97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444B92A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014564F2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90CF4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D205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WYDRUK 3D: </w:t>
            </w:r>
          </w:p>
          <w:p w14:paraId="10AFDA71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Wydruk 3D modelu mózgu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wczesnooligoceńskiego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zajęczaka.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E59C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7184733A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37CB3129" w14:textId="77777777" w:rsidTr="00076589">
        <w:trPr>
          <w:trHeight w:val="734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488A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D1EB" w14:textId="77777777" w:rsidR="00076589" w:rsidRDefault="00076589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278EE603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Rekonstrukcja ryby pancernej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Brachythoraci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wraz z podstawką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AB910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0C3A6897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425F877C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9D69A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8A38" w14:textId="77777777" w:rsidR="00076589" w:rsidRDefault="00076589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EKSPONATY: </w:t>
            </w:r>
          </w:p>
          <w:p w14:paraId="063549A2" w14:textId="77777777" w:rsidR="00076589" w:rsidRDefault="00076589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Muszle dzisiejszego łodzika (rodzaj Nautilus), w przekroju i z zewnątrz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683AC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230643B0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7A1FC886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8400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DD9AD" w14:textId="77777777" w:rsidR="00076589" w:rsidRDefault="00076589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5A34AE58" w14:textId="77777777" w:rsidR="00076589" w:rsidRDefault="00076589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Rekonstrukcja dewońskiej ryby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mięśniopłetwej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 rodzaju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Tiktaalik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(375 mln lat temu, Kanada).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14069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5AE0B8D6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58258FC5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B444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6AA5" w14:textId="77777777" w:rsidR="00076589" w:rsidRDefault="00076589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EKSPONAT: </w:t>
            </w:r>
          </w:p>
          <w:p w14:paraId="131422E5" w14:textId="77777777" w:rsidR="00076589" w:rsidRDefault="00076589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Muszla dzisiejszego łodzika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Nautilius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pompilius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z barwnymi wzorami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74DA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2F0E7184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6D6E4A1F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968F6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6A86" w14:textId="77777777" w:rsidR="00076589" w:rsidRDefault="00076589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3F5F899F" w14:textId="77777777" w:rsidR="00076589" w:rsidRDefault="00076589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Rekonstrukcji czaszki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Australopithecus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afarensis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w skali 1:1 - "Lucy" (3,2 mln lat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temu,Etiopia</w:t>
            </w:r>
            <w:proofErr w:type="spellEnd"/>
            <w:r>
              <w:rPr>
                <w:rFonts w:eastAsia="Arial Narrow"/>
                <w:sz w:val="20"/>
                <w:szCs w:val="20"/>
              </w:rPr>
              <w:t>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F64AA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835A7AB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076589" w14:paraId="1AE07F9F" w14:textId="77777777" w:rsidTr="00076589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82E5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059F2" w14:textId="77777777" w:rsidR="00076589" w:rsidRDefault="00076589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68D748B7" w14:textId="77777777" w:rsidR="00076589" w:rsidRDefault="00076589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Rekonstrukcja popiersia Lucy (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Australopithecus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afarensis</w:t>
            </w:r>
            <w:proofErr w:type="spellEnd"/>
            <w:r>
              <w:rPr>
                <w:rFonts w:eastAsia="Arial Narrow"/>
                <w:sz w:val="20"/>
                <w:szCs w:val="20"/>
              </w:rPr>
              <w:t xml:space="preserve">, 3,2 mln lat temu, </w:t>
            </w:r>
            <w:proofErr w:type="spellStart"/>
            <w:r>
              <w:rPr>
                <w:rFonts w:eastAsia="Arial Narrow"/>
                <w:sz w:val="20"/>
                <w:szCs w:val="20"/>
              </w:rPr>
              <w:t>Etopia</w:t>
            </w:r>
            <w:proofErr w:type="spellEnd"/>
            <w:r>
              <w:rPr>
                <w:rFonts w:eastAsia="Arial Narrow"/>
                <w:sz w:val="20"/>
                <w:szCs w:val="20"/>
              </w:rPr>
              <w:t>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9057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716716BF" w14:textId="77777777" w:rsidR="00076589" w:rsidRDefault="00076589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</w:tbl>
    <w:p w14:paraId="318CAF55" w14:textId="77777777" w:rsidR="00076589" w:rsidRDefault="00076589" w:rsidP="00076589">
      <w:pPr>
        <w:pStyle w:val="Tekstpodstawowy"/>
        <w:rPr>
          <w:b w:val="0"/>
          <w:color w:val="FF000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76589" w14:paraId="6A8D10D6" w14:textId="77777777" w:rsidTr="0007658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2F2F09" w14:textId="77777777" w:rsidR="00076589" w:rsidRDefault="00076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2C6056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7884A8" w14:textId="77777777" w:rsidR="00076589" w:rsidRDefault="00076589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</w:p>
          <w:p w14:paraId="0D85EA77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808B01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0F6192E9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4DBD8D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6D99F3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79B7BCF1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D85633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3E6FA4B0" w14:textId="77777777" w:rsidR="00076589" w:rsidRDefault="00076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0DDCB0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1AD8233B" w14:textId="77777777" w:rsidR="00076589" w:rsidRDefault="000765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70CC595C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076589" w14:paraId="3A7A16FF" w14:textId="77777777" w:rsidTr="0007658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BC9AB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047C7C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28994E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8E33A1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5F8FB7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192C5B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C786D6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8C893F" w14:textId="77777777" w:rsidR="00076589" w:rsidRDefault="0007658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76589" w14:paraId="23FE6D12" w14:textId="77777777" w:rsidTr="000765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F7B2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B5750" w14:textId="77777777" w:rsidR="00076589" w:rsidRDefault="00076589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Odtwarzacz multimedialny z ekranem wraz z zestawem montażowym i  konstrukcją zapewniającą montaż oraz kablem HDMI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3E0D" w14:textId="77777777" w:rsidR="00076589" w:rsidRDefault="0007658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5615" w14:textId="77777777" w:rsidR="00076589" w:rsidRDefault="0007658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49E8" w14:textId="77777777" w:rsidR="00076589" w:rsidRDefault="000765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20CD" w14:textId="77777777" w:rsidR="00076589" w:rsidRDefault="000765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0011F1" w14:textId="77777777" w:rsidR="00076589" w:rsidRDefault="000765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BD309A" w14:textId="77777777" w:rsidR="00076589" w:rsidRDefault="00076589">
            <w:pPr>
              <w:ind w:right="425"/>
              <w:rPr>
                <w:sz w:val="22"/>
                <w:szCs w:val="22"/>
              </w:rPr>
            </w:pPr>
          </w:p>
        </w:tc>
      </w:tr>
      <w:tr w:rsidR="00076589" w14:paraId="0A11CEEA" w14:textId="77777777" w:rsidTr="000765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1F62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FD642" w14:textId="77777777" w:rsidR="00076589" w:rsidRDefault="00076589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Oprawa oświetleniowa LED  montowana w wieńcu górnym gabloty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6BEF" w14:textId="77777777" w:rsidR="00076589" w:rsidRDefault="0007658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86E04" w14:textId="77777777" w:rsidR="00076589" w:rsidRDefault="0007658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6026" w14:textId="77777777" w:rsidR="00076589" w:rsidRDefault="000765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83B3" w14:textId="77777777" w:rsidR="00076589" w:rsidRDefault="000765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13211A" w14:textId="77777777" w:rsidR="00076589" w:rsidRDefault="000765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E9A953" w14:textId="77777777" w:rsidR="00076589" w:rsidRDefault="00076589">
            <w:pPr>
              <w:ind w:right="425"/>
              <w:rPr>
                <w:sz w:val="22"/>
                <w:szCs w:val="22"/>
              </w:rPr>
            </w:pPr>
          </w:p>
        </w:tc>
      </w:tr>
      <w:tr w:rsidR="00076589" w14:paraId="1C74B098" w14:textId="77777777" w:rsidTr="0007658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A0DA" w14:textId="77777777" w:rsidR="00076589" w:rsidRDefault="0007658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6ADBA" w14:textId="77777777" w:rsidR="00076589" w:rsidRDefault="00076589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Transformator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38CF0" w14:textId="77777777" w:rsidR="00076589" w:rsidRDefault="0007658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2C142" w14:textId="77777777" w:rsidR="00076589" w:rsidRDefault="00076589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D460" w14:textId="77777777" w:rsidR="00076589" w:rsidRDefault="0007658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20B9" w14:textId="77777777" w:rsidR="00076589" w:rsidRDefault="0007658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C01560" w14:textId="77777777" w:rsidR="00076589" w:rsidRDefault="0007658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00D83E" w14:textId="77777777" w:rsidR="00076589" w:rsidRDefault="0007658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3A78A8A" w14:textId="77777777" w:rsidR="00076589" w:rsidRDefault="00076589" w:rsidP="00076589">
      <w:pPr>
        <w:pStyle w:val="Tekstpodstawowy"/>
      </w:pPr>
    </w:p>
    <w:p w14:paraId="0D7AA960" w14:textId="77777777" w:rsidR="00076589" w:rsidRDefault="00076589" w:rsidP="0007658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…………miesięcy od daty podpisania umowy</w:t>
      </w:r>
    </w:p>
    <w:p w14:paraId="35C0882A" w14:textId="77777777" w:rsidR="00076589" w:rsidRDefault="00076589" w:rsidP="0007658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…………………miesięcy (</w:t>
      </w:r>
      <w:r>
        <w:rPr>
          <w:i/>
          <w:sz w:val="22"/>
          <w:szCs w:val="22"/>
          <w:highlight w:val="yellow"/>
        </w:rPr>
        <w:t>kryterium oceny ofert)</w:t>
      </w:r>
    </w:p>
    <w:p w14:paraId="36348741" w14:textId="77777777" w:rsidR="00076589" w:rsidRDefault="00076589" w:rsidP="0007658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83593D8" w14:textId="77777777" w:rsidR="00076589" w:rsidRDefault="00076589" w:rsidP="00076589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A758708" w14:textId="77777777" w:rsidR="00076589" w:rsidRDefault="00076589" w:rsidP="00076589">
      <w:pPr>
        <w:tabs>
          <w:tab w:val="left" w:pos="426"/>
        </w:tabs>
        <w:jc w:val="both"/>
        <w:rPr>
          <w:sz w:val="22"/>
          <w:szCs w:val="22"/>
        </w:rPr>
      </w:pPr>
    </w:p>
    <w:p w14:paraId="69CA1545" w14:textId="77777777" w:rsidR="00076589" w:rsidRDefault="00076589" w:rsidP="0007658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89EF054" w14:textId="77777777" w:rsidR="00076589" w:rsidRDefault="00076589" w:rsidP="000765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4768E72" w14:textId="77777777" w:rsidR="00076589" w:rsidRDefault="00076589" w:rsidP="000765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34393A3" w14:textId="77777777" w:rsidR="00076589" w:rsidRPr="00076589" w:rsidRDefault="00076589" w:rsidP="000765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7658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283C775" w14:textId="77777777" w:rsidR="00076589" w:rsidRDefault="00076589" w:rsidP="00076589">
      <w:pPr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że </w:t>
      </w:r>
    </w:p>
    <w:p w14:paraId="048794EC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tam, gdzie jest to wymagane przewidziano w produkcji zabudowy materiały obojętne chemicznie wobec eksponatów /materiały mające kontakt z eksponatami to szkło, HPL, blacha stalowa malowana proszkowo farbami chemicznie obojętnymi, pleksi, PVC.  Obojętność chemiczna jest potwierdzona raportem/sprawozdaniem z Badań dotyczących korozyjności materiałów używanych do produkcji gablot, tzw. „ODDY TEST”. Raport dotyczy także zastosowanego kleju do klejenia szyb z profilami konstrukcyjnymi, lakieru zastosowanego do lakierowania gablot, użytego silikonu do doszczelniania gabloty oraz innych uszczelek, zastosowanych w gablocie. Rezultaty testu jednoznacznie gwarantują brak zagrożeń ze strony stosowanych w budowie gablot materiałów w odniesieniu do zbiorów prezentowanych w gablotach</w:t>
      </w:r>
    </w:p>
    <w:p w14:paraId="6068C4CD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Wkładki do zamków dyskowych G. spełniają wymagania 1 klasy bezpieczeństwa zgodnie z grupą norm PN-EN 1303:2007 lub równoważną.</w:t>
      </w:r>
    </w:p>
    <w:p w14:paraId="2E52C69D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 xml:space="preserve">materiały użyte w projekcie ekspozycji są niepalne lub niezapalne, nie kapiące i nie odpadające pod wpływem ognia oraz nie rozprzestrzeniają ognia, zgodnie z </w:t>
      </w:r>
      <w:proofErr w:type="spellStart"/>
      <w:r>
        <w:rPr>
          <w:rFonts w:eastAsia="Arial Narrow"/>
          <w:i/>
          <w:iCs/>
          <w:sz w:val="22"/>
          <w:szCs w:val="22"/>
        </w:rPr>
        <w:t>z</w:t>
      </w:r>
      <w:proofErr w:type="spellEnd"/>
      <w:r>
        <w:rPr>
          <w:rFonts w:eastAsia="Arial Narrow"/>
          <w:i/>
          <w:iCs/>
          <w:sz w:val="22"/>
          <w:szCs w:val="22"/>
        </w:rPr>
        <w:t xml:space="preserve"> § 258-264 Rozporządzenia Ministra Infrastruktury z dn. 12 kwietnia  2002 r.  w sprawie warunków technicznych, jakim powinny odpowiadać budynki i ich usytuowanie (Dz. U. nr 75, poz. 690 ze zm.).</w:t>
      </w:r>
    </w:p>
    <w:p w14:paraId="389A3C38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produkt spełnia </w:t>
      </w:r>
      <w:r>
        <w:rPr>
          <w:rFonts w:eastAsia="Arial Narrow"/>
          <w:i/>
          <w:iCs/>
          <w:sz w:val="22"/>
          <w:szCs w:val="22"/>
        </w:rPr>
        <w:t xml:space="preserve">normy bezpieczeństwa w zakresie  statyki, konstrukcji oraz eksploatacji gablot oraz posiada </w:t>
      </w:r>
      <w:r>
        <w:rPr>
          <w:rFonts w:eastAsia="Arial Narrow"/>
          <w:i/>
          <w:iCs/>
          <w:color w:val="000000"/>
          <w:sz w:val="22"/>
          <w:szCs w:val="22"/>
        </w:rPr>
        <w:t>Raport /Sprawozdanie z badań wytrzymałościowych zawiasów zastosowanych w układzie otwierającym drzwi gablot i przenoszących duże obciążenia oraz Raport/Sprawozdanie z badań wytrzymałościowych złącza szyba, klej, profil metalowy, do którego mocowany jest zawias wieloprzegubowy.</w:t>
      </w:r>
    </w:p>
    <w:p w14:paraId="1004F941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zastosowane w zabudowie oświetlenie elektryczne i urządzeniach audio-video odpowiednie elementy wyposażenia ekspozycji są oznaczone znakiem CE zgodnie z obowiązującym Rozporządzeniem Ministra Gospodarki z dnia 21 sierpnia 2007 r. w sprawie zasadniczych wymagań dla sprzętu elektrycznego (Dz. U. Nr 155 poz. 1089).</w:t>
      </w:r>
    </w:p>
    <w:p w14:paraId="29DADBFA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wszystkie układy elektryczne oświetlenia są zgodne z normą PN-EN 60598 – 1: 2000 lub równoważną.</w:t>
      </w:r>
    </w:p>
    <w:p w14:paraId="4C35C37C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 xml:space="preserve">Dla oświetlenia gablot przewidziano zastosowanie oświetlenia LED, wykonane zgodnie z obowiązującymi normami </w:t>
      </w:r>
      <w:r>
        <w:rPr>
          <w:i/>
          <w:iCs/>
          <w:sz w:val="22"/>
          <w:szCs w:val="22"/>
        </w:rPr>
        <w:t>PN-EN 60-598-2-2-2000 lub równoważną</w:t>
      </w:r>
      <w:r>
        <w:rPr>
          <w:rFonts w:eastAsia="Arial Narrow"/>
          <w:i/>
          <w:iCs/>
          <w:sz w:val="22"/>
          <w:szCs w:val="22"/>
        </w:rPr>
        <w:t xml:space="preserve"> - z aktualnie </w:t>
      </w:r>
      <w:r>
        <w:rPr>
          <w:rFonts w:eastAsia="Arial Narrow"/>
          <w:i/>
          <w:iCs/>
          <w:sz w:val="22"/>
          <w:szCs w:val="22"/>
        </w:rPr>
        <w:lastRenderedPageBreak/>
        <w:t>obowiązującym Rozporządzeniem Ministra Gospodarki z dnia 21sierpnia 2007 r. w sprawie zasadniczych wymagań dla sprzętu elektrycznego (Dz. U. Nr 155 poz. 1089).</w:t>
      </w:r>
    </w:p>
    <w:p w14:paraId="459958B1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Gabloty są oznaczone znakiem CE (zgodnie dyrektywą niskonapięciową 73/23/EEC, 93/68 EFC- Rozporządzenie Ministra Gospodarki Pracy i Polityki Socjalnej z dnia 12.03.2003r.).</w:t>
      </w:r>
    </w:p>
    <w:p w14:paraId="26EC66AE" w14:textId="77777777" w:rsidR="00076589" w:rsidRDefault="00076589" w:rsidP="00076589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układ elektryczny gablot posiada Deklarację Zgodności, zgodność z PN-EN 60-598-2-2-2000 lub równoważną.</w:t>
      </w:r>
    </w:p>
    <w:p w14:paraId="562BD5A9" w14:textId="77777777" w:rsidR="00076589" w:rsidRDefault="00076589" w:rsidP="000765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B093ED" w14:textId="77777777" w:rsidR="00076589" w:rsidRDefault="00076589" w:rsidP="0007658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27DBA5" w14:textId="77777777" w:rsidR="00076589" w:rsidRDefault="00076589" w:rsidP="0007658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21F5AC" w14:textId="77777777" w:rsidR="00076589" w:rsidRDefault="00076589" w:rsidP="000765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76589" w14:paraId="18F7B27C" w14:textId="77777777" w:rsidTr="000765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AB22E" w14:textId="77777777" w:rsidR="00076589" w:rsidRDefault="00076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281BA" w14:textId="77777777" w:rsidR="00076589" w:rsidRDefault="00076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2678F71" w14:textId="77777777" w:rsidR="00076589" w:rsidRDefault="00076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6B7D8" w14:textId="77777777" w:rsidR="00076589" w:rsidRDefault="0007658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76589" w14:paraId="5C2EF9E0" w14:textId="77777777" w:rsidTr="000765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710CA" w14:textId="77777777" w:rsidR="00076589" w:rsidRDefault="000765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C1C1A" w14:textId="77777777" w:rsidR="00076589" w:rsidRDefault="00076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F0210" w14:textId="77777777" w:rsidR="00076589" w:rsidRDefault="00076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76589" w14:paraId="0D62D726" w14:textId="77777777" w:rsidTr="000765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4ECF4" w14:textId="77777777" w:rsidR="00076589" w:rsidRDefault="0007658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319AB" w14:textId="77777777" w:rsidR="00076589" w:rsidRDefault="00076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C8478" w14:textId="77777777" w:rsidR="00076589" w:rsidRDefault="0007658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3E4817B" w14:textId="77777777" w:rsidR="00076589" w:rsidRDefault="00076589" w:rsidP="000765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104819C3" w14:textId="77777777" w:rsidR="00076589" w:rsidRDefault="00076589" w:rsidP="0007658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9110BA8" w14:textId="77777777" w:rsidR="00076589" w:rsidRDefault="00076589" w:rsidP="000765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DF90040" w14:textId="77777777" w:rsidR="00076589" w:rsidRDefault="00076589" w:rsidP="000765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348B7762" w14:textId="77777777" w:rsidR="00076589" w:rsidRDefault="00076589" w:rsidP="000765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56FC629" w14:textId="77777777" w:rsidR="00076589" w:rsidRDefault="00076589" w:rsidP="0007658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1211C0" w14:textId="77777777" w:rsidR="00076589" w:rsidRDefault="00076589" w:rsidP="000765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C3FBA15" w14:textId="77777777" w:rsidR="00076589" w:rsidRDefault="00076589" w:rsidP="000765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D28E79" w14:textId="77777777" w:rsidR="00076589" w:rsidRDefault="00076589" w:rsidP="000765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FB07F70" w14:textId="77777777" w:rsidR="00076589" w:rsidRDefault="00076589" w:rsidP="0007658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115D078" w14:textId="77777777" w:rsidR="00076589" w:rsidRDefault="00076589" w:rsidP="00076589"/>
    <w:p w14:paraId="697865F3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B1445" w14:textId="77777777" w:rsidR="002B7DD0" w:rsidRDefault="002B7DD0">
      <w:r>
        <w:separator/>
      </w:r>
    </w:p>
  </w:endnote>
  <w:endnote w:type="continuationSeparator" w:id="0">
    <w:p w14:paraId="2275E671" w14:textId="77777777" w:rsidR="002B7DD0" w:rsidRDefault="002B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F667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3F992" w14:textId="77777777" w:rsidR="002B7DD0" w:rsidRDefault="002B7DD0">
      <w:r>
        <w:separator/>
      </w:r>
    </w:p>
  </w:footnote>
  <w:footnote w:type="continuationSeparator" w:id="0">
    <w:p w14:paraId="28161CFC" w14:textId="77777777" w:rsidR="002B7DD0" w:rsidRDefault="002B7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542FE"/>
    <w:multiLevelType w:val="hybridMultilevel"/>
    <w:tmpl w:val="33C681F6"/>
    <w:lvl w:ilvl="0" w:tplc="07E64570">
      <w:start w:val="1"/>
      <w:numFmt w:val="lowerLetter"/>
      <w:lvlText w:val="%1)"/>
      <w:lvlJc w:val="left"/>
      <w:pPr>
        <w:ind w:left="720" w:hanging="360"/>
      </w:pPr>
      <w:rPr>
        <w:rFonts w:eastAsia="Arial Narrow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85467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21031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3406732">
    <w:abstractNumId w:val="0"/>
  </w:num>
  <w:num w:numId="4" w16cid:durableId="898714334">
    <w:abstractNumId w:val="3"/>
  </w:num>
  <w:num w:numId="5" w16cid:durableId="6824418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DD0"/>
    <w:rsid w:val="00012286"/>
    <w:rsid w:val="00071CCC"/>
    <w:rsid w:val="00076589"/>
    <w:rsid w:val="000B731D"/>
    <w:rsid w:val="000D6134"/>
    <w:rsid w:val="000E09C7"/>
    <w:rsid w:val="000F6589"/>
    <w:rsid w:val="00106636"/>
    <w:rsid w:val="00116EC6"/>
    <w:rsid w:val="00142896"/>
    <w:rsid w:val="001801DD"/>
    <w:rsid w:val="001D4612"/>
    <w:rsid w:val="00207E98"/>
    <w:rsid w:val="002723B0"/>
    <w:rsid w:val="002B7DD0"/>
    <w:rsid w:val="00315A4A"/>
    <w:rsid w:val="004B7300"/>
    <w:rsid w:val="004C6753"/>
    <w:rsid w:val="00595C87"/>
    <w:rsid w:val="005D2C65"/>
    <w:rsid w:val="005E6D94"/>
    <w:rsid w:val="005F233B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624E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360B2"/>
  <w15:chartTrackingRefBased/>
  <w15:docId w15:val="{6124C840-B9E8-49B1-B5E3-AC835E93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4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1179</Words>
  <Characters>8690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2022-09-07T08:10:00Z</cp:lastPrinted>
  <dcterms:created xsi:type="dcterms:W3CDTF">2022-09-07T08:10:00Z</dcterms:created>
  <dcterms:modified xsi:type="dcterms:W3CDTF">2022-09-07T08:10:00Z</dcterms:modified>
</cp:coreProperties>
</file>