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40DE1" w14:textId="77777777" w:rsidR="00925994" w:rsidRPr="00EB6ADB" w:rsidRDefault="00925994" w:rsidP="00925994">
      <w:pPr>
        <w:rPr>
          <w:rFonts w:ascii="Times New Roman" w:hAnsi="Times New Roman" w:cs="Times New Roman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3968"/>
        <w:gridCol w:w="1057"/>
        <w:gridCol w:w="1021"/>
        <w:gridCol w:w="162"/>
        <w:gridCol w:w="1408"/>
        <w:gridCol w:w="168"/>
        <w:gridCol w:w="1917"/>
        <w:gridCol w:w="1037"/>
        <w:gridCol w:w="869"/>
        <w:gridCol w:w="1079"/>
        <w:gridCol w:w="1399"/>
        <w:gridCol w:w="1537"/>
      </w:tblGrid>
      <w:tr w:rsidR="00925994" w:rsidRPr="00EB6ADB" w14:paraId="08D239FF" w14:textId="77777777" w:rsidTr="00925994">
        <w:trPr>
          <w:trHeight w:val="309"/>
        </w:trPr>
        <w:tc>
          <w:tcPr>
            <w:tcW w:w="161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51CBA" w14:textId="77777777" w:rsidR="0032091E" w:rsidRPr="00EB6ADB" w:rsidRDefault="0032091E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0" w:name="_Hlk76126094"/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t>Pakiet 1 - Mydło dla dzieci</w:t>
            </w:r>
          </w:p>
          <w:p w14:paraId="6D9BB095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1F0BB0" w:rsidRPr="00EB6ADB" w14:paraId="66B7F9C0" w14:textId="77777777" w:rsidTr="00B9680D">
        <w:trPr>
          <w:trHeight w:val="990"/>
        </w:trPr>
        <w:tc>
          <w:tcPr>
            <w:tcW w:w="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7A004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26BA8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8DA56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071CC19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BF8CC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18C4B1B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32415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C089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  <w:p w14:paraId="3A12E70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573F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</w:t>
            </w:r>
            <w:r w:rsidR="008F546C"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57ADEF8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B7F2A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7DA4CAC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5CBC10DD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FD8D6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E487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87E8B9E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09BF0172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72C1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4B5402C4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0FAF5E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1F0BB0" w:rsidRPr="00EB6ADB" w14:paraId="0F526D9F" w14:textId="77777777" w:rsidTr="00B9680D">
        <w:trPr>
          <w:trHeight w:val="5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5375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97A85" w14:textId="6254C858" w:rsidR="00925994" w:rsidRPr="00B9680D" w:rsidRDefault="00B9680D" w:rsidP="009C0FC3">
            <w:pPr>
              <w:rPr>
                <w:rFonts w:ascii="Times New Roman" w:hAnsi="Times New Roman" w:cs="Times New Roman"/>
              </w:rPr>
            </w:pPr>
            <w:r w:rsidRPr="00B9680D">
              <w:rPr>
                <w:rFonts w:ascii="Times New Roman" w:hAnsi="Times New Roman" w:cs="Times New Roman"/>
              </w:rPr>
              <w:t xml:space="preserve">Preparat do mycia skóry noworodka </w:t>
            </w:r>
            <w:r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>i niemowlęcia (z atestem).W jednorazowych opakowaniach–woreczkach,</w:t>
            </w:r>
            <w:r w:rsidR="00BB35CC">
              <w:rPr>
                <w:rFonts w:ascii="Times New Roman" w:hAnsi="Times New Roman" w:cs="Times New Roman"/>
              </w:rPr>
              <w:t xml:space="preserve"> </w:t>
            </w:r>
            <w:r w:rsidRPr="00B9680D">
              <w:rPr>
                <w:rFonts w:ascii="Times New Roman" w:hAnsi="Times New Roman" w:cs="Times New Roman"/>
              </w:rPr>
              <w:t xml:space="preserve">uniemożliwiających zasysanie powietrza </w:t>
            </w:r>
            <w:r>
              <w:rPr>
                <w:rFonts w:ascii="Times New Roman" w:hAnsi="Times New Roman" w:cs="Times New Roman"/>
              </w:rPr>
              <w:br/>
            </w:r>
            <w:r w:rsidRPr="001F0BB0">
              <w:rPr>
                <w:rFonts w:ascii="Times New Roman" w:hAnsi="Times New Roman" w:cs="Times New Roman"/>
                <w:b/>
                <w:bCs/>
              </w:rPr>
              <w:t>o pojemności 0,7 litra</w:t>
            </w:r>
            <w:r w:rsidR="00BF67C5" w:rsidRPr="001F0BB0">
              <w:rPr>
                <w:rFonts w:ascii="Times New Roman" w:hAnsi="Times New Roman" w:cs="Times New Roman"/>
                <w:b/>
                <w:bCs/>
              </w:rPr>
              <w:t>.</w:t>
            </w:r>
            <w:r w:rsidR="00BB35CC">
              <w:rPr>
                <w:rFonts w:ascii="Times New Roman" w:hAnsi="Times New Roman" w:cs="Times New Roman"/>
              </w:rPr>
              <w:t xml:space="preserve"> </w:t>
            </w:r>
            <w:r w:rsidRPr="00B9680D">
              <w:rPr>
                <w:rFonts w:ascii="Times New Roman" w:hAnsi="Times New Roman" w:cs="Times New Roman"/>
              </w:rPr>
              <w:t xml:space="preserve">Woreczki pasujące do dozowników w które wyposażony jest Szpital. </w:t>
            </w:r>
            <w:r w:rsidR="009C0FC3" w:rsidRPr="009C0FC3"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  <w:r w:rsidR="009C0FC3" w:rsidRPr="009C0FC3">
              <w:rPr>
                <w:rFonts w:ascii="Times New Roman" w:hAnsi="Times New Roman" w:cs="Times New Roman"/>
              </w:rPr>
              <w:t xml:space="preserve">amawiający posiada zamknięty system dozowania typu </w:t>
            </w:r>
            <w:proofErr w:type="spellStart"/>
            <w:r w:rsidR="009C0FC3" w:rsidRPr="009C0FC3">
              <w:rPr>
                <w:rFonts w:ascii="Times New Roman" w:hAnsi="Times New Roman" w:cs="Times New Roman"/>
              </w:rPr>
              <w:t>Sterisol</w:t>
            </w:r>
            <w:proofErr w:type="spellEnd"/>
            <w:r w:rsidR="009C0FC3" w:rsidRPr="009C0FC3">
              <w:rPr>
                <w:rFonts w:ascii="Times New Roman" w:hAnsi="Times New Roman" w:cs="Times New Roman"/>
              </w:rPr>
              <w:t>, Wykonawca oferujący inny system zamknięty dozowania zobowiązany jest w cenie preparatu/oferty uwzględnić wymianę 20 szt. dozowników</w:t>
            </w:r>
            <w:r w:rsidR="009C0FC3" w:rsidRPr="009C0FC3">
              <w:t xml:space="preserve"> </w:t>
            </w:r>
            <w:r w:rsidR="009C0FC3" w:rsidRPr="009C0FC3">
              <w:rPr>
                <w:rFonts w:ascii="Times New Roman" w:hAnsi="Times New Roman" w:cs="Times New Roman"/>
              </w:rPr>
              <w:t>łokciowych wykonanych z tworzywa sztucznego</w:t>
            </w:r>
            <w:r w:rsidR="009C0FC3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="009C0FC3" w:rsidRPr="009C0FC3">
              <w:rPr>
                <w:rFonts w:ascii="Times New Roman" w:hAnsi="Times New Roman" w:cs="Times New Roman"/>
              </w:rPr>
              <w:t>Dodatkowo</w:t>
            </w:r>
            <w:r w:rsidR="009C0FC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C0FC3">
              <w:rPr>
                <w:rFonts w:ascii="Times New Roman" w:eastAsia="Times New Roman" w:hAnsi="Times New Roman" w:cs="Times New Roman"/>
                <w:lang w:eastAsia="pl-PL"/>
              </w:rPr>
              <w:t>Wykonawca wyposaży Szpital w 2 a</w:t>
            </w:r>
            <w:r w:rsidR="009C0FC3" w:rsidRPr="00F25C3F">
              <w:rPr>
                <w:rFonts w:ascii="Times New Roman" w:eastAsia="Times New Roman" w:hAnsi="Times New Roman" w:cs="Times New Roman"/>
                <w:lang w:eastAsia="pl-PL"/>
              </w:rPr>
              <w:t>utomatyczn</w:t>
            </w:r>
            <w:r w:rsidR="009C0FC3">
              <w:rPr>
                <w:rFonts w:ascii="Times New Roman" w:eastAsia="Times New Roman" w:hAnsi="Times New Roman" w:cs="Times New Roman"/>
                <w:lang w:eastAsia="pl-PL"/>
              </w:rPr>
              <w:t>e</w:t>
            </w:r>
            <w:r w:rsidR="009C0FC3" w:rsidRPr="00F25C3F">
              <w:rPr>
                <w:rFonts w:ascii="Times New Roman" w:eastAsia="Times New Roman" w:hAnsi="Times New Roman" w:cs="Times New Roman"/>
                <w:lang w:eastAsia="pl-PL"/>
              </w:rPr>
              <w:t xml:space="preserve"> dozownik</w:t>
            </w:r>
            <w:r w:rsidR="009C0FC3"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  <w:r w:rsidR="009C0FC3" w:rsidRPr="00F25C3F">
              <w:rPr>
                <w:rFonts w:ascii="Times New Roman" w:eastAsia="Times New Roman" w:hAnsi="Times New Roman" w:cs="Times New Roman"/>
                <w:lang w:eastAsia="pl-PL"/>
              </w:rPr>
              <w:t xml:space="preserve"> na</w:t>
            </w:r>
            <w:r w:rsidR="0050789C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9C0FC3" w:rsidRPr="00F25C3F">
              <w:rPr>
                <w:rFonts w:ascii="Times New Roman" w:eastAsia="Times New Roman" w:hAnsi="Times New Roman" w:cs="Times New Roman"/>
                <w:lang w:eastAsia="pl-PL"/>
              </w:rPr>
              <w:t>fotokomórkę</w:t>
            </w:r>
            <w:r w:rsidR="001F0BB0">
              <w:rPr>
                <w:rFonts w:ascii="Times New Roman" w:eastAsia="Times New Roman" w:hAnsi="Times New Roman" w:cs="Times New Roman"/>
                <w:lang w:eastAsia="pl-PL"/>
              </w:rPr>
              <w:t xml:space="preserve"> w cenie oferty.</w:t>
            </w:r>
            <w:r w:rsidR="0050789C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FBE1FB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BD2F8B4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C1A0F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AA09746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52DD" w14:textId="77777777" w:rsidR="00925994" w:rsidRPr="00EB6ADB" w:rsidRDefault="0045522A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236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BA7B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E47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6726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118B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A05F" w14:textId="69442B92" w:rsidR="001F0BB0" w:rsidRPr="001F0BB0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0BB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  <w:r w:rsidR="001F0BB0" w:rsidRPr="001F0BB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="001F0BB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</w:t>
            </w:r>
            <w:r w:rsidR="001F0BB0" w:rsidRPr="001F0BB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reparatu</w:t>
            </w:r>
          </w:p>
          <w:p w14:paraId="5C684DA4" w14:textId="44CB3B11" w:rsidR="001F0BB0" w:rsidRPr="001F0BB0" w:rsidRDefault="001F0BB0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</w:t>
            </w:r>
            <w:r w:rsidRPr="001F0BB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ub</w:t>
            </w:r>
          </w:p>
          <w:p w14:paraId="4C4B87BA" w14:textId="77777777" w:rsidR="001F0BB0" w:rsidRDefault="001F0BB0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0BB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1op.</w:t>
            </w:r>
          </w:p>
          <w:p w14:paraId="3AF39484" w14:textId="43A5D790" w:rsidR="001F0BB0" w:rsidRPr="001F0BB0" w:rsidRDefault="001F0BB0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0BB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preparatu   +dozownik w sytuacji zaoferowania</w:t>
            </w:r>
          </w:p>
          <w:p w14:paraId="3F60BEEA" w14:textId="2BB5AF5A" w:rsidR="001F0BB0" w:rsidRPr="001F0BB0" w:rsidRDefault="001F0BB0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0BB0">
              <w:rPr>
                <w:rFonts w:ascii="Times New Roman" w:hAnsi="Times New Roman" w:cs="Times New Roman"/>
                <w:b/>
                <w:bCs/>
              </w:rPr>
              <w:t>innego system dozowania</w:t>
            </w:r>
            <w:r w:rsidRPr="001F0BB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  <w:p w14:paraId="4916DB2F" w14:textId="2FD5FD3C" w:rsidR="00925994" w:rsidRPr="00EB6ADB" w:rsidRDefault="001F0BB0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3842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1F0BB0" w:rsidRPr="00EB6ADB" w14:paraId="78A76892" w14:textId="77777777" w:rsidTr="00B9680D">
        <w:trPr>
          <w:trHeight w:val="294"/>
        </w:trPr>
        <w:tc>
          <w:tcPr>
            <w:tcW w:w="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F9EE1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F17F3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682A4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EC4B8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001D72FB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0BA24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1A378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9235B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E3A6B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3E4F9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416F3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B130BC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1F0BB0" w:rsidRPr="00EB6ADB" w14:paraId="68A8E75A" w14:textId="77777777" w:rsidTr="00DB60DB">
        <w:trPr>
          <w:trHeight w:val="526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63A5CB" w14:textId="632B8B29" w:rsidR="00925994" w:rsidRPr="00EB6ADB" w:rsidRDefault="00DB60DB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77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C4739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0CEF098C" w14:textId="53D6BEE9" w:rsidR="0016606F" w:rsidRPr="0050789C" w:rsidRDefault="00925994" w:rsidP="00507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DFD13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2AB1A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9ADF2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0E6A3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4CEFE1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9B5D88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E601F9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112030D1" w14:textId="77777777" w:rsidR="00030CE5" w:rsidRDefault="00030CE5" w:rsidP="00925994">
      <w:pPr>
        <w:rPr>
          <w:rFonts w:ascii="Times New Roman" w:hAnsi="Times New Roman" w:cs="Times New Roman"/>
        </w:rPr>
      </w:pPr>
    </w:p>
    <w:p w14:paraId="0BF79AC7" w14:textId="14E0412A" w:rsidR="008F546C" w:rsidRPr="00EB6ADB" w:rsidRDefault="00030CE5" w:rsidP="00925994">
      <w:pPr>
        <w:rPr>
          <w:rFonts w:ascii="Times New Roman" w:hAnsi="Times New Roman" w:cs="Times New Roman"/>
        </w:rPr>
      </w:pPr>
      <w:r w:rsidRPr="00030CE5">
        <w:rPr>
          <w:rFonts w:ascii="Times New Roman" w:hAnsi="Times New Roman" w:cs="Times New Roman"/>
        </w:rPr>
        <w:t xml:space="preserve">Uwaga: Nie należy wprowadzać zmian do załącznika, wykonawca winien nanieść tylko w formie uwagi informacje związane ze zmianami wynikającymi </w:t>
      </w:r>
      <w:r>
        <w:rPr>
          <w:rFonts w:ascii="Times New Roman" w:hAnsi="Times New Roman" w:cs="Times New Roman"/>
        </w:rPr>
        <w:br/>
      </w:r>
      <w:r w:rsidRPr="00030CE5">
        <w:rPr>
          <w:rFonts w:ascii="Times New Roman" w:hAnsi="Times New Roman" w:cs="Times New Roman"/>
        </w:rPr>
        <w:t>z odpowiedzi na zapytania.</w:t>
      </w: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"/>
        <w:gridCol w:w="4517"/>
        <w:gridCol w:w="1050"/>
        <w:gridCol w:w="1021"/>
        <w:gridCol w:w="232"/>
        <w:gridCol w:w="1525"/>
        <w:gridCol w:w="1634"/>
        <w:gridCol w:w="963"/>
        <w:gridCol w:w="840"/>
        <w:gridCol w:w="1043"/>
        <w:gridCol w:w="1399"/>
        <w:gridCol w:w="1419"/>
      </w:tblGrid>
      <w:tr w:rsidR="008F546C" w:rsidRPr="00EB6ADB" w14:paraId="0ADD58F7" w14:textId="77777777" w:rsidTr="00E85F68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98482" w14:textId="77777777" w:rsidR="0032091E" w:rsidRPr="00EB6ADB" w:rsidRDefault="0032091E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1" w:name="_Hlk76126137"/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2- Alkoholowy preparat do higienicznej i chirurgicznej dezynfekcji rąk   </w:t>
            </w:r>
          </w:p>
          <w:p w14:paraId="635D3C40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8F546C" w:rsidRPr="00EB6ADB" w14:paraId="3FEBFC14" w14:textId="77777777" w:rsidTr="00030CE5">
        <w:trPr>
          <w:trHeight w:val="99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ABCE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6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E5E42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12F07B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AA064B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5A07E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682AE919" w14:textId="77777777" w:rsidR="008F546C" w:rsidRPr="00EB6ADB" w:rsidRDefault="008F546C" w:rsidP="00030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D5081" w14:textId="77777777" w:rsidR="008F546C" w:rsidRPr="00EB6ADB" w:rsidRDefault="008F546C" w:rsidP="00030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6385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sztukach</w:t>
            </w:r>
          </w:p>
          <w:p w14:paraId="78EBFC0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1838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568E73E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0694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4D3FA9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63419AB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873B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BC6D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4266EE2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01CB512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4BF6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1B5F866C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AB4AA0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03615394" w14:textId="77777777" w:rsidTr="00030CE5">
        <w:trPr>
          <w:trHeight w:val="52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58D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23B1" w14:textId="6996C3CA" w:rsidR="008F546C" w:rsidRPr="00DD1A35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Preparat alkoholowy do chirurgicznej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higienicznej dezynfekcji rąk. Gotowy do użycia. Na bazie etanolu o zawartości 75-80g w 100g płynu. Bez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chlorheksydyny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i związków amoniowych. Z dodatkiem substancji natłuszczających i nawilżających zapobiegających wysuszaniu skóry rąk. Spektrum działania zgodne z normami: bakteriobójcze EN 13727,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mykobakteriobójcze</w:t>
            </w:r>
            <w:proofErr w:type="spellEnd"/>
            <w:r w:rsidR="0050789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EN 14348,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drożdżakobójcze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EN 13624, wirusobójcze EN 14476. Higieniczna dezynfekcja rąk czas działania 30 sekund zgodnie </w:t>
            </w:r>
            <w:r w:rsidR="0050789C"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z normą EN 13727 i EN 1500, chirurgiczna dezynfekcja rąk zgodnie z normami EN 13727, EN 12791 czas działania 90 sekund. Preparat zarejestrowany jako produkt leczniczy. </w:t>
            </w:r>
            <w:r w:rsidR="0050789C"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W jednolitrowych opakowaniach, dostosowanych do posiadanych w szpitalu dozowników. </w:t>
            </w:r>
            <w:r w:rsidR="0050789C" w:rsidRPr="0050789C">
              <w:rPr>
                <w:rFonts w:ascii="Times New Roman" w:eastAsia="Times New Roman" w:hAnsi="Times New Roman" w:cs="Times New Roman"/>
                <w:lang w:eastAsia="pl-PL"/>
              </w:rPr>
              <w:t>Szpital posiada uniwersalne dozowniki  łokciowe typu SM2. Wykonawca oferujący produkt w opakowaniach nie pasujących do tego typu dozowników uwzględni w cenie preparatu/oferty</w:t>
            </w:r>
            <w:r w:rsidR="0050789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="0050789C" w:rsidRPr="0050789C">
              <w:rPr>
                <w:rFonts w:ascii="Times New Roman" w:eastAsia="Times New Roman" w:hAnsi="Times New Roman" w:cs="Times New Roman"/>
                <w:lang w:eastAsia="pl-PL"/>
              </w:rPr>
              <w:t>wymianę dozowników</w:t>
            </w:r>
            <w:r w:rsidR="0050789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  <w:r w:rsidR="00ED315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>Wykonawca dostarczy d</w:t>
            </w:r>
            <w:r w:rsidR="0050789C" w:rsidRPr="009716B5">
              <w:rPr>
                <w:rFonts w:ascii="Times New Roman" w:hAnsi="Times New Roman" w:cs="Times New Roman"/>
                <w:color w:val="000000"/>
              </w:rPr>
              <w:t>ozownik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>i</w:t>
            </w:r>
            <w:r w:rsidR="0050789C" w:rsidRPr="009716B5">
              <w:rPr>
                <w:rFonts w:ascii="Times New Roman" w:hAnsi="Times New Roman" w:cs="Times New Roman"/>
                <w:color w:val="000000"/>
              </w:rPr>
              <w:t xml:space="preserve"> łokciow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>e</w:t>
            </w:r>
            <w:r w:rsidR="0050789C" w:rsidRPr="009716B5">
              <w:rPr>
                <w:rFonts w:ascii="Times New Roman" w:hAnsi="Times New Roman" w:cs="Times New Roman"/>
                <w:color w:val="000000"/>
              </w:rPr>
              <w:t xml:space="preserve"> wykonan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>e</w:t>
            </w:r>
            <w:r w:rsidR="0050789C" w:rsidRPr="009716B5">
              <w:rPr>
                <w:rFonts w:ascii="Times New Roman" w:hAnsi="Times New Roman" w:cs="Times New Roman"/>
                <w:color w:val="000000"/>
              </w:rPr>
              <w:t xml:space="preserve"> z tworzywa sztucznego, z możliwością regulacji dozy do 3 ml</w:t>
            </w:r>
            <w:r w:rsidR="00ED315B" w:rsidRPr="009716B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789C" w:rsidRPr="009716B5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w ilości 450 szt.</w:t>
            </w:r>
            <w:r w:rsidR="00ED315B" w:rsidRPr="009716B5"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  <w:r w:rsidR="0050789C" w:rsidRPr="009716B5">
              <w:rPr>
                <w:rFonts w:ascii="Times New Roman" w:eastAsia="Times New Roman" w:hAnsi="Times New Roman" w:cs="Times New Roman"/>
                <w:lang w:eastAsia="pl-PL"/>
              </w:rPr>
              <w:t xml:space="preserve"> oraz p</w:t>
            </w:r>
            <w:r w:rsidR="0050789C" w:rsidRPr="009716B5">
              <w:rPr>
                <w:rFonts w:ascii="Times New Roman" w:hAnsi="Times New Roman" w:cs="Times New Roman"/>
                <w:color w:val="000000"/>
              </w:rPr>
              <w:t>omp</w:t>
            </w:r>
            <w:r w:rsidR="00ED315B" w:rsidRPr="009716B5">
              <w:rPr>
                <w:rFonts w:ascii="Times New Roman" w:hAnsi="Times New Roman" w:cs="Times New Roman"/>
                <w:color w:val="000000"/>
              </w:rPr>
              <w:t>ki</w:t>
            </w:r>
            <w:r w:rsidR="0050789C" w:rsidRPr="009716B5">
              <w:rPr>
                <w:rFonts w:ascii="Times New Roman" w:hAnsi="Times New Roman" w:cs="Times New Roman"/>
                <w:color w:val="000000"/>
              </w:rPr>
              <w:t xml:space="preserve"> dozując</w:t>
            </w:r>
            <w:r w:rsidR="00ED315B" w:rsidRPr="009716B5">
              <w:rPr>
                <w:rFonts w:ascii="Times New Roman" w:hAnsi="Times New Roman" w:cs="Times New Roman"/>
                <w:color w:val="000000"/>
              </w:rPr>
              <w:t>e</w:t>
            </w:r>
            <w:r w:rsidR="0050789C" w:rsidRPr="009716B5">
              <w:rPr>
                <w:rFonts w:ascii="Times New Roman" w:hAnsi="Times New Roman" w:cs="Times New Roman"/>
                <w:color w:val="000000"/>
              </w:rPr>
              <w:t xml:space="preserve"> do </w:t>
            </w:r>
            <w:proofErr w:type="spellStart"/>
            <w:r w:rsidR="0050789C" w:rsidRPr="009716B5">
              <w:rPr>
                <w:rFonts w:ascii="Times New Roman" w:hAnsi="Times New Roman" w:cs="Times New Roman"/>
                <w:color w:val="000000"/>
              </w:rPr>
              <w:t>ww</w:t>
            </w:r>
            <w:proofErr w:type="spellEnd"/>
            <w:r w:rsidR="0050789C" w:rsidRPr="009716B5">
              <w:rPr>
                <w:rFonts w:ascii="Times New Roman" w:hAnsi="Times New Roman" w:cs="Times New Roman"/>
                <w:color w:val="000000"/>
              </w:rPr>
              <w:t xml:space="preserve"> opakowania w ilości 138 szt.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D315B" w:rsidRPr="009716B5">
              <w:rPr>
                <w:rFonts w:ascii="Times New Roman" w:eastAsia="Times New Roman" w:hAnsi="Times New Roman" w:cs="Times New Roman"/>
                <w:lang w:eastAsia="pl-PL"/>
              </w:rPr>
              <w:t>wraz z pierwsz</w:t>
            </w:r>
            <w:r w:rsidR="009716B5" w:rsidRPr="009716B5">
              <w:rPr>
                <w:rFonts w:ascii="Times New Roman" w:eastAsia="Times New Roman" w:hAnsi="Times New Roman" w:cs="Times New Roman"/>
                <w:lang w:eastAsia="pl-PL"/>
              </w:rPr>
              <w:t>ą</w:t>
            </w:r>
            <w:r w:rsidR="00ED315B" w:rsidRPr="009716B5">
              <w:rPr>
                <w:rFonts w:ascii="Times New Roman" w:eastAsia="Times New Roman" w:hAnsi="Times New Roman" w:cs="Times New Roman"/>
                <w:lang w:eastAsia="pl-PL"/>
              </w:rPr>
              <w:t xml:space="preserve"> dostawą. </w:t>
            </w:r>
            <w:r w:rsidR="00ED315B" w:rsidRPr="009716B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614080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983EBD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CBE3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F1A866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9E6C" w14:textId="77777777" w:rsidR="008F546C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1 380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17046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FB82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680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94238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C211" w14:textId="77777777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 preparatu</w:t>
            </w:r>
          </w:p>
          <w:p w14:paraId="7462D2C0" w14:textId="77777777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lub</w:t>
            </w:r>
          </w:p>
          <w:p w14:paraId="0E3C0205" w14:textId="77777777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1op.</w:t>
            </w:r>
          </w:p>
          <w:p w14:paraId="2F262D71" w14:textId="77777777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preparatu   +dozownik w sytuacji zaoferowania</w:t>
            </w:r>
          </w:p>
          <w:p w14:paraId="66AA27A8" w14:textId="4AE234CE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innego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typu dozowników</w:t>
            </w: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  <w:p w14:paraId="5E1E181D" w14:textId="25765208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FEC19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32091E" w:rsidRPr="00EB6ADB" w14:paraId="4D0909AB" w14:textId="77777777" w:rsidTr="00030CE5">
        <w:trPr>
          <w:trHeight w:val="52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8631" w14:textId="58A9B740" w:rsidR="0032091E" w:rsidRPr="00EB6ADB" w:rsidRDefault="00254E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3F419" w14:textId="1A61C314" w:rsidR="0032091E" w:rsidRPr="00AD5459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Preparat alkoholowy do higienicznej oraz chirurgicznej dezynfekcji rąk. Zawierający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w składzie etanol nie mniej niż 80g/100g produktu Zawiera substancje pielęgnujące typu D-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pantenol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witamina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E.Nie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zawierający barwników, substancji zapachowych,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chlorheksydyny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, QAC. Spektrum działania zgodne z normami: bakteriobójcze EN 13727,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mykobakteriobójcze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EN 14348,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drożdżakobójcze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EN 13624, wirusobójcze EN 14476. Higieniczna dezynfekcja rąk czas działania 30 sekund zgodnie z normą EN 13727 i EN 1500, chirurgiczna dezynfekcja rąk zgodnie z normami EN 13727, EN 12791 czas działania 90 sekund. W jednolitrowych opakowaniach, dostosowanych do posiadanych w szpitalu dozowników</w:t>
            </w:r>
            <w:r w:rsidRPr="00F15921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54E1E" w:rsidRPr="0050789C">
              <w:rPr>
                <w:rFonts w:ascii="Times New Roman" w:eastAsia="Times New Roman" w:hAnsi="Times New Roman" w:cs="Times New Roman"/>
                <w:lang w:eastAsia="pl-PL"/>
              </w:rPr>
              <w:t>Szpital posiada uniwersalne dozowniki  łokciowe typu SM2. Wykonawca oferujący produkt w opakowaniach nie pasujących do tego typu dozowników uwzględni w cenie preparatu/oferty</w:t>
            </w:r>
            <w:r w:rsidR="00254E1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="00254E1E" w:rsidRPr="0050789C">
              <w:rPr>
                <w:rFonts w:ascii="Times New Roman" w:eastAsia="Times New Roman" w:hAnsi="Times New Roman" w:cs="Times New Roman"/>
                <w:lang w:eastAsia="pl-PL"/>
              </w:rPr>
              <w:t>wymianę dozowników</w:t>
            </w:r>
            <w:r w:rsidR="00254E1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. 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 xml:space="preserve">Wykonawca dostarczy dozowniki łokciowe wykonane z tworzywa sztucznego, z możliwością regulacji dozy do 3 ml </w:t>
            </w:r>
            <w:r w:rsidR="009716B5" w:rsidRPr="009716B5">
              <w:rPr>
                <w:rFonts w:ascii="Times New Roman" w:eastAsia="Times New Roman" w:hAnsi="Times New Roman" w:cs="Times New Roman"/>
                <w:lang w:eastAsia="pl-PL"/>
              </w:rPr>
              <w:t>w ilości 450 szt., oraz p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 xml:space="preserve">ompki dozujące do </w:t>
            </w:r>
            <w:proofErr w:type="spellStart"/>
            <w:r w:rsidR="009716B5" w:rsidRPr="009716B5">
              <w:rPr>
                <w:rFonts w:ascii="Times New Roman" w:hAnsi="Times New Roman" w:cs="Times New Roman"/>
                <w:color w:val="000000"/>
              </w:rPr>
              <w:t>ww</w:t>
            </w:r>
            <w:proofErr w:type="spellEnd"/>
            <w:r w:rsidR="009716B5" w:rsidRPr="009716B5">
              <w:rPr>
                <w:rFonts w:ascii="Times New Roman" w:hAnsi="Times New Roman" w:cs="Times New Roman"/>
                <w:color w:val="000000"/>
              </w:rPr>
              <w:t xml:space="preserve"> opakowania w ilości </w:t>
            </w:r>
            <w:r w:rsidR="009716B5">
              <w:rPr>
                <w:rFonts w:ascii="Times New Roman" w:hAnsi="Times New Roman" w:cs="Times New Roman"/>
                <w:color w:val="000000"/>
              </w:rPr>
              <w:t>120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 xml:space="preserve"> szt. </w:t>
            </w:r>
            <w:r w:rsidR="009716B5" w:rsidRPr="009716B5">
              <w:rPr>
                <w:rFonts w:ascii="Times New Roman" w:eastAsia="Times New Roman" w:hAnsi="Times New Roman" w:cs="Times New Roman"/>
                <w:lang w:eastAsia="pl-PL"/>
              </w:rPr>
              <w:t xml:space="preserve">wraz z pierwszą dostawą. </w:t>
            </w:r>
            <w:r w:rsidR="009716B5" w:rsidRPr="009716B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94824F2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E24CB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4128" w14:textId="77777777" w:rsidR="0045522A" w:rsidRPr="0045522A" w:rsidRDefault="0045522A" w:rsidP="0045522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5522A">
              <w:rPr>
                <w:rFonts w:ascii="Times New Roman" w:hAnsi="Times New Roman" w:cs="Times New Roman"/>
                <w:b/>
                <w:bCs/>
              </w:rPr>
              <w:t>1 200</w:t>
            </w:r>
          </w:p>
          <w:p w14:paraId="0B4E8B54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C94A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096E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89DE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D95F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006B" w14:textId="77777777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 preparatu</w:t>
            </w:r>
          </w:p>
          <w:p w14:paraId="484CD4A0" w14:textId="77777777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lub</w:t>
            </w:r>
          </w:p>
          <w:p w14:paraId="4685CA1A" w14:textId="77777777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1op.</w:t>
            </w:r>
          </w:p>
          <w:p w14:paraId="15A72855" w14:textId="77777777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preparatu   +dozownik w sytuacji zaoferowania</w:t>
            </w:r>
          </w:p>
          <w:p w14:paraId="48C2F309" w14:textId="7FFF3DCC" w:rsidR="000E2331" w:rsidRPr="000E2331" w:rsidRDefault="000E2331" w:rsidP="000E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innego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typu dozowników</w:t>
            </w:r>
            <w:r w:rsidRPr="000E233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  <w:p w14:paraId="35CCF58B" w14:textId="2AD455E5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49BC8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F1453C" w:rsidRPr="00EB6ADB" w14:paraId="06901D1B" w14:textId="77777777" w:rsidTr="00030CE5">
        <w:trPr>
          <w:trHeight w:val="294"/>
        </w:trPr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F334A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F8655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14CCF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C8A8D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C0589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D2917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E4CC6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3ED51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42EC3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2F616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077E96" w14:textId="77777777" w:rsidR="00F1453C" w:rsidRPr="00EB6ADB" w:rsidRDefault="00F1453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F1453C" w:rsidRPr="00EB6ADB" w14:paraId="61E92AF1" w14:textId="77777777" w:rsidTr="00030CE5">
        <w:trPr>
          <w:trHeight w:val="52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95BC4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6BEC3" w14:textId="4A0CC04E" w:rsidR="002D6B96" w:rsidRDefault="00806023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  <w:p w14:paraId="58F121BE" w14:textId="77777777" w:rsidR="002D6B96" w:rsidRDefault="002D6B96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35A86D3C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37044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A68F88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DD4267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4935C4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A0A3ED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BDA186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</w:tcPr>
          <w:p w14:paraId="74EA7721" w14:textId="77777777" w:rsidR="00F1453C" w:rsidRPr="00EB6ADB" w:rsidRDefault="00F1453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1"/>
    </w:tbl>
    <w:p w14:paraId="4921466D" w14:textId="2A28B373" w:rsidR="008F546C" w:rsidRDefault="008F546C" w:rsidP="00925994">
      <w:pPr>
        <w:rPr>
          <w:rFonts w:ascii="Times New Roman" w:hAnsi="Times New Roman" w:cs="Times New Roman"/>
        </w:rPr>
      </w:pPr>
    </w:p>
    <w:p w14:paraId="1C97AC80" w14:textId="77777777" w:rsidR="00AD5459" w:rsidRDefault="00AD5459" w:rsidP="00925994">
      <w:pPr>
        <w:rPr>
          <w:rFonts w:ascii="Times New Roman" w:hAnsi="Times New Roman" w:cs="Times New Roman"/>
        </w:rPr>
      </w:pPr>
    </w:p>
    <w:p w14:paraId="01C1695E" w14:textId="77777777" w:rsidR="00AD5459" w:rsidRDefault="00030CE5" w:rsidP="00925994">
      <w:pPr>
        <w:rPr>
          <w:rFonts w:ascii="Times New Roman" w:hAnsi="Times New Roman" w:cs="Times New Roman"/>
        </w:rPr>
      </w:pPr>
      <w:r w:rsidRPr="00030CE5">
        <w:rPr>
          <w:rFonts w:ascii="Times New Roman" w:hAnsi="Times New Roman" w:cs="Times New Roman"/>
        </w:rPr>
        <w:t xml:space="preserve">Uwaga: Nie należy wprowadzać zmian do załącznika, wykonawca winien nanieść tylko w formie uwagi informacje związane ze zmianami wynikającymi </w:t>
      </w:r>
      <w:r>
        <w:rPr>
          <w:rFonts w:ascii="Times New Roman" w:hAnsi="Times New Roman" w:cs="Times New Roman"/>
        </w:rPr>
        <w:br/>
      </w:r>
      <w:r w:rsidRPr="00030CE5">
        <w:rPr>
          <w:rFonts w:ascii="Times New Roman" w:hAnsi="Times New Roman" w:cs="Times New Roman"/>
        </w:rPr>
        <w:t>z odpowiedzi na zapytania.</w:t>
      </w:r>
    </w:p>
    <w:p w14:paraId="73F3FDD5" w14:textId="77777777" w:rsidR="00AD5459" w:rsidRDefault="00AD5459" w:rsidP="00925994">
      <w:pPr>
        <w:rPr>
          <w:rFonts w:ascii="Times New Roman" w:hAnsi="Times New Roman" w:cs="Times New Roman"/>
        </w:rPr>
      </w:pPr>
    </w:p>
    <w:p w14:paraId="725DC78B" w14:textId="0D3B94A7" w:rsidR="00AD5459" w:rsidRDefault="00AD5459" w:rsidP="00925994">
      <w:pPr>
        <w:rPr>
          <w:rFonts w:ascii="Times New Roman" w:hAnsi="Times New Roman" w:cs="Times New Roman"/>
        </w:rPr>
      </w:pPr>
    </w:p>
    <w:p w14:paraId="41C28689" w14:textId="5EB014A1" w:rsidR="00AF654B" w:rsidRDefault="00AF654B" w:rsidP="00925994">
      <w:pPr>
        <w:rPr>
          <w:rFonts w:ascii="Times New Roman" w:hAnsi="Times New Roman" w:cs="Times New Roman"/>
        </w:rPr>
      </w:pPr>
    </w:p>
    <w:p w14:paraId="24143CAE" w14:textId="7A309D4E" w:rsidR="00AF654B" w:rsidRDefault="00AF654B" w:rsidP="00925994">
      <w:pPr>
        <w:rPr>
          <w:rFonts w:ascii="Times New Roman" w:hAnsi="Times New Roman" w:cs="Times New Roman"/>
        </w:rPr>
      </w:pPr>
    </w:p>
    <w:p w14:paraId="360FAA41" w14:textId="12034F44" w:rsidR="008947AF" w:rsidRDefault="008947AF" w:rsidP="00925994">
      <w:pPr>
        <w:rPr>
          <w:rFonts w:ascii="Times New Roman" w:hAnsi="Times New Roman" w:cs="Times New Roman"/>
        </w:rPr>
      </w:pPr>
    </w:p>
    <w:p w14:paraId="24049A67" w14:textId="5FA42BD2" w:rsidR="008947AF" w:rsidRDefault="008947AF" w:rsidP="00925994">
      <w:pPr>
        <w:rPr>
          <w:rFonts w:ascii="Times New Roman" w:hAnsi="Times New Roman" w:cs="Times New Roman"/>
        </w:rPr>
      </w:pPr>
    </w:p>
    <w:p w14:paraId="3831FF4A" w14:textId="711B9837" w:rsidR="008947AF" w:rsidRDefault="008947AF" w:rsidP="00925994">
      <w:pPr>
        <w:rPr>
          <w:rFonts w:ascii="Times New Roman" w:hAnsi="Times New Roman" w:cs="Times New Roman"/>
        </w:rPr>
      </w:pPr>
    </w:p>
    <w:p w14:paraId="4AAB6A1E" w14:textId="2D12EFB8" w:rsidR="008947AF" w:rsidRDefault="008947AF" w:rsidP="00925994">
      <w:pPr>
        <w:rPr>
          <w:rFonts w:ascii="Times New Roman" w:hAnsi="Times New Roman" w:cs="Times New Roman"/>
        </w:rPr>
      </w:pPr>
    </w:p>
    <w:p w14:paraId="4A83321F" w14:textId="2626A5A8" w:rsidR="008947AF" w:rsidRDefault="008947AF" w:rsidP="00925994">
      <w:pPr>
        <w:rPr>
          <w:rFonts w:ascii="Times New Roman" w:hAnsi="Times New Roman" w:cs="Times New Roman"/>
        </w:rPr>
      </w:pPr>
    </w:p>
    <w:p w14:paraId="33ADE211" w14:textId="30C67D52" w:rsidR="008947AF" w:rsidRDefault="008947AF" w:rsidP="00925994">
      <w:pPr>
        <w:rPr>
          <w:rFonts w:ascii="Times New Roman" w:hAnsi="Times New Roman" w:cs="Times New Roman"/>
        </w:rPr>
      </w:pPr>
    </w:p>
    <w:p w14:paraId="49C26FC8" w14:textId="43471FF3" w:rsidR="008947AF" w:rsidRDefault="008947AF" w:rsidP="00925994">
      <w:pPr>
        <w:rPr>
          <w:rFonts w:ascii="Times New Roman" w:hAnsi="Times New Roman" w:cs="Times New Roman"/>
        </w:rPr>
      </w:pPr>
    </w:p>
    <w:p w14:paraId="1AA19462" w14:textId="43C624AE" w:rsidR="008947AF" w:rsidRDefault="008947AF" w:rsidP="00925994">
      <w:pPr>
        <w:rPr>
          <w:rFonts w:ascii="Times New Roman" w:hAnsi="Times New Roman" w:cs="Times New Roman"/>
        </w:rPr>
      </w:pPr>
    </w:p>
    <w:p w14:paraId="237A0014" w14:textId="77777777" w:rsidR="008947AF" w:rsidRDefault="008947AF" w:rsidP="00925994">
      <w:pPr>
        <w:rPr>
          <w:rFonts w:ascii="Times New Roman" w:hAnsi="Times New Roman" w:cs="Times New Roman"/>
        </w:rPr>
      </w:pPr>
    </w:p>
    <w:p w14:paraId="646D7B54" w14:textId="57213B14" w:rsidR="00254E1E" w:rsidRDefault="00254E1E" w:rsidP="00925994">
      <w:pPr>
        <w:rPr>
          <w:rFonts w:ascii="Times New Roman" w:hAnsi="Times New Roman" w:cs="Times New Roman"/>
        </w:rPr>
      </w:pPr>
    </w:p>
    <w:p w14:paraId="30E447E2" w14:textId="77777777" w:rsidR="00254E1E" w:rsidRPr="00EB6ADB" w:rsidRDefault="00254E1E" w:rsidP="00925994">
      <w:pPr>
        <w:rPr>
          <w:rFonts w:ascii="Times New Roman" w:hAnsi="Times New Roman" w:cs="Times New Roman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4005"/>
        <w:gridCol w:w="1394"/>
        <w:gridCol w:w="1021"/>
        <w:gridCol w:w="442"/>
        <w:gridCol w:w="1271"/>
        <w:gridCol w:w="1880"/>
        <w:gridCol w:w="1019"/>
        <w:gridCol w:w="863"/>
        <w:gridCol w:w="1071"/>
        <w:gridCol w:w="1155"/>
        <w:gridCol w:w="1508"/>
      </w:tblGrid>
      <w:tr w:rsidR="008F546C" w:rsidRPr="00EB6ADB" w14:paraId="137B2389" w14:textId="77777777" w:rsidTr="00E85F68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D174F" w14:textId="77777777" w:rsidR="0032091E" w:rsidRPr="00EB6ADB" w:rsidRDefault="0032091E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3- Preparaty do dezynfekcji ran i błon śluzowych   </w:t>
            </w:r>
          </w:p>
          <w:p w14:paraId="7B33F641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8F546C" w:rsidRPr="00EB6ADB" w14:paraId="63CD6F42" w14:textId="77777777" w:rsidTr="008F546C">
        <w:trPr>
          <w:trHeight w:val="990"/>
        </w:trPr>
        <w:tc>
          <w:tcPr>
            <w:tcW w:w="5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F056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00B7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4277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3BFC227B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C39F6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35C605C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8B6AE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4EFB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sztukach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C929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4420D91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420C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9DAC76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20114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3DBB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0A5D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CF60E7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7695559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0D5A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6D1114D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59B6F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515F9937" w14:textId="77777777" w:rsidTr="0032091E">
        <w:trPr>
          <w:trHeight w:val="393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1A0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D83B1" w14:textId="526D5EF8" w:rsidR="008F546C" w:rsidRPr="00EB6ADB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Preparat o działaniu bakteriobójczym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(w tym MRSA), grzybobójczym, (w tym drożdżaki), wirusobójczym(w tym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Herpessimplex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, HBV, HIV). Przeznaczony do dezynfekcji ran i śluzówek i pęcherza moczowego (w tym pochwy) z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pH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5,0 – 6,5. Do stosowania bez rozcieńczania,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m. in. w formie płukania i przymoczek.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Nie zawierający jodu i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chlorheksydyny</w:t>
            </w:r>
            <w:proofErr w:type="spellEnd"/>
            <w:r w:rsidR="00254E1E">
              <w:rPr>
                <w:rFonts w:ascii="Times New Roman" w:hAnsi="Times New Roman" w:cs="Times New Roman"/>
                <w:color w:val="000000"/>
              </w:rPr>
              <w:t>.</w:t>
            </w:r>
            <w:r w:rsidR="00254E1E" w:rsidRPr="00B9680D">
              <w:rPr>
                <w:rFonts w:ascii="Times New Roman" w:hAnsi="Times New Roman" w:cs="Times New Roman"/>
                <w:color w:val="000000"/>
              </w:rPr>
              <w:t xml:space="preserve"> Preparat zarejestrowany jako produkt leczniczy</w:t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. </w:t>
            </w:r>
            <w:r w:rsidRPr="005A0261">
              <w:rPr>
                <w:rFonts w:ascii="Times New Roman" w:hAnsi="Times New Roman" w:cs="Times New Roman"/>
              </w:rPr>
              <w:t xml:space="preserve">W opakowaniach </w:t>
            </w:r>
            <w:r w:rsidR="005A0261" w:rsidRPr="00AE5A8D">
              <w:rPr>
                <w:rFonts w:ascii="Times New Roman" w:hAnsi="Times New Roman" w:cs="Times New Roman"/>
              </w:rPr>
              <w:t>nie większych</w:t>
            </w:r>
            <w:r w:rsidRPr="00AE5A8D">
              <w:rPr>
                <w:rFonts w:ascii="Times New Roman" w:hAnsi="Times New Roman" w:cs="Times New Roman"/>
              </w:rPr>
              <w:t xml:space="preserve"> niż</w:t>
            </w:r>
            <w:r w:rsidRPr="005A0261">
              <w:rPr>
                <w:rFonts w:ascii="Times New Roman" w:hAnsi="Times New Roman" w:cs="Times New Roman"/>
              </w:rPr>
              <w:t xml:space="preserve"> jeden litr,</w:t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 wyposażonych w system dozowania. Wszystkie opakowania muszą być wyposażone w system dozowania typu zamykana zakrętka z małym otworkiem.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4B5270">
              <w:rPr>
                <w:rFonts w:ascii="Times New Roman" w:hAnsi="Times New Roman" w:cs="Times New Roman"/>
                <w:color w:val="000000"/>
              </w:rPr>
              <w:t>W tym 10% opakowań musi być wyposażone w pompki. Wykonawca będzie dostarczał je (pompki) sukcesywnie w ilości 10% każdego zamówienia.</w:t>
            </w:r>
            <w:r w:rsidR="00254E1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0351EE8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938609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F9AB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73F3F1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27D3" w14:textId="77777777" w:rsidR="008F546C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1 114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A06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0FBF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FB49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304C0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9FC6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 w:rsid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szt. 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6217E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32091E" w:rsidRPr="00EB6ADB" w14:paraId="6DE8F144" w14:textId="77777777" w:rsidTr="00B9680D">
        <w:trPr>
          <w:trHeight w:val="3534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3B18" w14:textId="3B4B69C0" w:rsidR="0032091E" w:rsidRPr="00EB6ADB" w:rsidRDefault="00254E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F8A2" w14:textId="77777777" w:rsidR="0032091E" w:rsidRPr="00EB6ADB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Preparat o działaniu bakteriobójczym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(w tym MRSA), grzybobójczym, (w tym drożdżaki), wirusobójczym (w tym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Herpessimplex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, HBV, HIV). Przeznaczony do dezynfekcji ran i śluzówek i pęcherza moczowego (w tym pochwy) z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pH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5,0 – 6,5. Rekomendowany do dezynfekcji skóry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pępka u noworodka. Do stosowania bez rozcieńczania, m. in. w formie płukania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przymoczek. Nie zawierający jodu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chlorheksydyny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. W opakowaniach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o pojemności 250 ml z atomizerem. Preparat zarejestrowany jako produkt leczniczy.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EE854C9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099FA0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99AA" w14:textId="77777777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140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CEBE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53DF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6DCC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B1882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7EE32" w14:textId="77777777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9CC22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32091E" w:rsidRPr="00EB6ADB" w14:paraId="2B3BFD7F" w14:textId="77777777" w:rsidTr="00B9680D">
        <w:trPr>
          <w:trHeight w:val="1796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B165" w14:textId="36E1BA30" w:rsidR="0032091E" w:rsidRPr="00EB6ADB" w:rsidRDefault="00254E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348C" w14:textId="77777777" w:rsidR="0032091E" w:rsidRPr="00EB6ADB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Antybakteryjny opatrunek w żelu. Nadający się do stosowania do ran z martwicą suchą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rozpływną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i ran oparzeniowych. Bezbarwny, bezwonny, w opakowaniach 20 ml z dodatkiem 0,05%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octenidyny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Do użycia co najmniej 5 tygodni po otwarciu.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422DC4B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9DF6C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F239" w14:textId="77777777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5330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5A84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3A04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90E7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EBDF" w14:textId="77777777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0B0D1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220D709A" w14:textId="77777777" w:rsidTr="008F546C">
        <w:trPr>
          <w:trHeight w:val="294"/>
        </w:trPr>
        <w:tc>
          <w:tcPr>
            <w:tcW w:w="5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8B420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2F1F0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8548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EF4A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C034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5D6FE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583D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FF0CE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5C19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F8A0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EBF0AC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7F7B3701" w14:textId="77777777" w:rsidTr="008F546C">
        <w:trPr>
          <w:trHeight w:val="526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A58488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DA4547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50A06F9C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6A411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30F0CC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92AD09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04ED8A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19949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6F779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2B30856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34FA191A" w14:textId="77777777" w:rsidR="008F546C" w:rsidRPr="00EB6ADB" w:rsidRDefault="008F546C" w:rsidP="00925994">
      <w:pPr>
        <w:rPr>
          <w:rFonts w:ascii="Times New Roman" w:hAnsi="Times New Roman" w:cs="Times New Roman"/>
        </w:rPr>
      </w:pPr>
    </w:p>
    <w:p w14:paraId="79A1B81C" w14:textId="77777777" w:rsidR="0032091E" w:rsidRPr="00EB6ADB" w:rsidRDefault="0032091E" w:rsidP="00925994">
      <w:pPr>
        <w:rPr>
          <w:rFonts w:ascii="Times New Roman" w:hAnsi="Times New Roman" w:cs="Times New Roman"/>
        </w:rPr>
      </w:pPr>
    </w:p>
    <w:p w14:paraId="4C20F6D1" w14:textId="77777777" w:rsidR="0032091E" w:rsidRPr="00EB6ADB" w:rsidRDefault="00030CE5" w:rsidP="00925994">
      <w:pPr>
        <w:rPr>
          <w:rFonts w:ascii="Times New Roman" w:hAnsi="Times New Roman" w:cs="Times New Roman"/>
        </w:rPr>
      </w:pPr>
      <w:r w:rsidRPr="00030CE5">
        <w:rPr>
          <w:rFonts w:ascii="Times New Roman" w:hAnsi="Times New Roman" w:cs="Times New Roman"/>
        </w:rPr>
        <w:t xml:space="preserve">Uwaga: Nie należy wprowadzać zmian do załącznika, wykonawca winien nanieść tylko w formie uwagi informacje związane ze zmianami wynikającymi </w:t>
      </w:r>
      <w:r>
        <w:rPr>
          <w:rFonts w:ascii="Times New Roman" w:hAnsi="Times New Roman" w:cs="Times New Roman"/>
        </w:rPr>
        <w:br/>
      </w:r>
      <w:r w:rsidRPr="00030CE5">
        <w:rPr>
          <w:rFonts w:ascii="Times New Roman" w:hAnsi="Times New Roman" w:cs="Times New Roman"/>
        </w:rPr>
        <w:t>z odpowiedzi na zapytania.</w:t>
      </w:r>
    </w:p>
    <w:p w14:paraId="27A99874" w14:textId="77777777" w:rsidR="0032091E" w:rsidRDefault="0032091E" w:rsidP="00925994">
      <w:pPr>
        <w:rPr>
          <w:rFonts w:ascii="Times New Roman" w:hAnsi="Times New Roman" w:cs="Times New Roman"/>
        </w:rPr>
      </w:pPr>
    </w:p>
    <w:p w14:paraId="304A5C87" w14:textId="77777777" w:rsidR="00B9680D" w:rsidRDefault="00B9680D" w:rsidP="00925994">
      <w:pPr>
        <w:rPr>
          <w:rFonts w:ascii="Times New Roman" w:hAnsi="Times New Roman" w:cs="Times New Roman"/>
        </w:rPr>
      </w:pPr>
    </w:p>
    <w:p w14:paraId="2FCC7E56" w14:textId="77777777" w:rsidR="00B9680D" w:rsidRPr="00EB6ADB" w:rsidRDefault="00B9680D" w:rsidP="00925994">
      <w:pPr>
        <w:rPr>
          <w:rFonts w:ascii="Times New Roman" w:hAnsi="Times New Roman" w:cs="Times New Roman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4196"/>
        <w:gridCol w:w="1050"/>
        <w:gridCol w:w="1021"/>
        <w:gridCol w:w="162"/>
        <w:gridCol w:w="1578"/>
        <w:gridCol w:w="1922"/>
        <w:gridCol w:w="1038"/>
        <w:gridCol w:w="870"/>
        <w:gridCol w:w="1080"/>
        <w:gridCol w:w="1166"/>
        <w:gridCol w:w="1539"/>
      </w:tblGrid>
      <w:tr w:rsidR="0032091E" w:rsidRPr="00EB6ADB" w14:paraId="6BFFA91E" w14:textId="77777777" w:rsidTr="00E85F68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7742B" w14:textId="77777777" w:rsidR="0032091E" w:rsidRPr="00EB6ADB" w:rsidRDefault="0032091E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t>Pakiet 4 –Preparat do dezynfekcji skóry przed zakładaniem wkłucia centralnego</w:t>
            </w:r>
          </w:p>
          <w:p w14:paraId="45D08809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32091E" w:rsidRPr="00EB6ADB" w14:paraId="01736861" w14:textId="77777777" w:rsidTr="00B9680D">
        <w:trPr>
          <w:trHeight w:val="990"/>
        </w:trPr>
        <w:tc>
          <w:tcPr>
            <w:tcW w:w="5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7DAA9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C5B7D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E98F0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AADF072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E4DA1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3A252262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4DE0C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74108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  <w:p w14:paraId="5AB6C578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26649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2CDAC242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B193E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44E4535D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065EE996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3C7F5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AB8C7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FDF7BAB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7B9823A3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C2039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7E8CF5DB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C0D9E2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32091E" w:rsidRPr="00EB6ADB" w14:paraId="0F89A3C3" w14:textId="77777777" w:rsidTr="00B9680D">
        <w:trPr>
          <w:trHeight w:val="52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0A56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53F3" w14:textId="77777777" w:rsidR="0032091E" w:rsidRPr="00EB6ADB" w:rsidRDefault="00B9680D" w:rsidP="00E85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9680D">
              <w:rPr>
                <w:rFonts w:ascii="Times New Roman" w:hAnsi="Times New Roman" w:cs="Times New Roman"/>
              </w:rPr>
              <w:t xml:space="preserve">Preparat do dezynfekcji skóry przed założeniem cewnika centralnego, zgodny </w:t>
            </w:r>
            <w:r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z zaleceniami CDC, 70% roztwór alkoholu </w:t>
            </w:r>
            <w:r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z dodatkiem substancji antyseptycznej. Przeznaczony do dezynfekcji skóry przed cewnikowaniem żył, iniekcjami, punkcjami, biopsjami – wskazania potwierdzone w </w:t>
            </w:r>
            <w:proofErr w:type="spellStart"/>
            <w:r w:rsidRPr="00B9680D">
              <w:rPr>
                <w:rFonts w:ascii="Times New Roman" w:hAnsi="Times New Roman" w:cs="Times New Roman"/>
              </w:rPr>
              <w:t>ChPL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. Preparat gotowy do użycia, bezbarwny  zawierający w składzie  substancję   antyseptyczną  </w:t>
            </w:r>
            <w:proofErr w:type="spellStart"/>
            <w:r w:rsidRPr="00B9680D">
              <w:rPr>
                <w:rFonts w:ascii="Times New Roman" w:hAnsi="Times New Roman" w:cs="Times New Roman"/>
              </w:rPr>
              <w:t>dichlorowodorekoktenidyny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.  Nie zawierający jodu. Spektrum działania: </w:t>
            </w:r>
            <w:r w:rsidR="00030CE5"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B (w tym MRSA,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Pseudomonasaeruginosa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Klebsiella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), F (w tym dermatofity),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Tbc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, </w:t>
            </w:r>
            <w:r w:rsidR="00030CE5"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V (HIV, HCV, HBV,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Adeno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Herpessimplex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). Produkt leczniczy. </w:t>
            </w:r>
            <w:r w:rsidR="00030CE5"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>W opakowaniach po 1 litrze.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26E868A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52C404F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AC1148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D1FD74B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0D73" w14:textId="77777777" w:rsidR="0032091E" w:rsidRPr="00EB6ADB" w:rsidRDefault="0045522A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420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A6E8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D99D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32E0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A938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AE1F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FC0F1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32091E" w:rsidRPr="00EB6ADB" w14:paraId="6D125FC1" w14:textId="77777777" w:rsidTr="00B9680D">
        <w:trPr>
          <w:trHeight w:val="294"/>
        </w:trPr>
        <w:tc>
          <w:tcPr>
            <w:tcW w:w="5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C2AE2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5FF0A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5DB6E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FD8A9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53D7B318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E888C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91AC3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44B48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8FBF3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6573E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DC7AE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F2361A" w14:textId="77777777" w:rsidR="0032091E" w:rsidRPr="00EB6ADB" w:rsidRDefault="0032091E" w:rsidP="00E85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32091E" w:rsidRPr="00EB6ADB" w14:paraId="6A2ADAA0" w14:textId="77777777" w:rsidTr="00B9680D">
        <w:trPr>
          <w:trHeight w:val="526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066EC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3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956A8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0C6E4CAB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7FE33B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3D4799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0611E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AA001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69139E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25249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</w:tcPr>
          <w:p w14:paraId="11BBBC13" w14:textId="77777777" w:rsidR="0032091E" w:rsidRPr="00EB6ADB" w:rsidRDefault="0032091E" w:rsidP="00E85F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9120F09" w14:textId="77777777" w:rsidR="0032091E" w:rsidRDefault="0032091E" w:rsidP="00925994">
      <w:pPr>
        <w:rPr>
          <w:rFonts w:ascii="Times New Roman" w:hAnsi="Times New Roman" w:cs="Times New Roman"/>
        </w:rPr>
      </w:pPr>
    </w:p>
    <w:p w14:paraId="14D776C2" w14:textId="77777777" w:rsidR="00030CE5" w:rsidRPr="005A0261" w:rsidRDefault="00030CE5" w:rsidP="00925994">
      <w:pPr>
        <w:rPr>
          <w:rFonts w:ascii="Times New Roman" w:hAnsi="Times New Roman" w:cs="Times New Roman"/>
        </w:rPr>
      </w:pPr>
      <w:r w:rsidRPr="005A0261">
        <w:rPr>
          <w:rFonts w:ascii="Times New Roman" w:hAnsi="Times New Roman" w:cs="Times New Roman"/>
        </w:rPr>
        <w:t xml:space="preserve">Uwaga: Nie należy wprowadzać zmian do załącznika, wykonawca winien nanieść tylko w formie uwagi informacje związane ze zmianami wynikającymi </w:t>
      </w:r>
      <w:r w:rsidRPr="005A0261">
        <w:rPr>
          <w:rFonts w:ascii="Times New Roman" w:hAnsi="Times New Roman" w:cs="Times New Roman"/>
        </w:rPr>
        <w:br/>
        <w:t>z odpowiedzi na zapytania.</w:t>
      </w:r>
    </w:p>
    <w:sectPr w:rsidR="00030CE5" w:rsidRPr="005A0261" w:rsidSect="00E85F68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0200E" w14:textId="77777777" w:rsidR="00485E8B" w:rsidRDefault="00485E8B" w:rsidP="00944CB9">
      <w:pPr>
        <w:spacing w:after="0" w:line="240" w:lineRule="auto"/>
      </w:pPr>
      <w:r>
        <w:separator/>
      </w:r>
    </w:p>
  </w:endnote>
  <w:endnote w:type="continuationSeparator" w:id="0">
    <w:p w14:paraId="57364A0B" w14:textId="77777777" w:rsidR="00485E8B" w:rsidRDefault="00485E8B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DEEB1" w14:textId="77777777" w:rsidR="00294AB6" w:rsidRPr="008F546C" w:rsidRDefault="00294AB6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231B0B57" w14:textId="77777777" w:rsidR="00294AB6" w:rsidRPr="00B76447" w:rsidRDefault="00294AB6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8ED900" w14:textId="77777777" w:rsidR="00294AB6" w:rsidRDefault="00294AB6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3A394" w14:textId="77777777" w:rsidR="00485E8B" w:rsidRDefault="00485E8B" w:rsidP="00944CB9">
      <w:pPr>
        <w:spacing w:after="0" w:line="240" w:lineRule="auto"/>
      </w:pPr>
      <w:r>
        <w:separator/>
      </w:r>
    </w:p>
  </w:footnote>
  <w:footnote w:type="continuationSeparator" w:id="0">
    <w:p w14:paraId="4CD75A00" w14:textId="77777777" w:rsidR="00485E8B" w:rsidRDefault="00485E8B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6E44B" w14:textId="5BA1E83D" w:rsidR="00294AB6" w:rsidRPr="00B365D3" w:rsidRDefault="00294AB6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>
      <w:rPr>
        <w:rFonts w:ascii="Times New Roman" w:hAnsi="Times New Roman" w:cs="Times New Roman"/>
      </w:rPr>
      <w:t>41</w:t>
    </w:r>
    <w:r w:rsidRPr="00944CB9">
      <w:rPr>
        <w:rFonts w:ascii="Times New Roman" w:hAnsi="Times New Roman" w:cs="Times New Roman"/>
      </w:rPr>
      <w:t>/20</w:t>
    </w:r>
    <w:r>
      <w:rPr>
        <w:rFonts w:ascii="Times New Roman" w:hAnsi="Times New Roman" w:cs="Times New Roman"/>
      </w:rPr>
      <w:t>22</w:t>
    </w:r>
    <w:r w:rsidRPr="00944CB9">
      <w:rPr>
        <w:rFonts w:ascii="Times New Roman" w:hAnsi="Times New Roman" w:cs="Times New Roman"/>
      </w:rPr>
      <w:t xml:space="preserve"> - </w:t>
    </w:r>
    <w:r w:rsidRPr="00394C55">
      <w:rPr>
        <w:rFonts w:ascii="Times New Roman" w:hAnsi="Times New Roman" w:cs="Times New Roman"/>
      </w:rPr>
      <w:t>Zakup i dostawa produktów antyseptycznych i dezynfekcyjnych do skóry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="00FB0D9B">
      <w:rPr>
        <w:rFonts w:ascii="Times New Roman" w:hAnsi="Times New Roman" w:cs="Times New Roman"/>
      </w:rPr>
      <w:t xml:space="preserve">Zmodyfikowany </w:t>
    </w:r>
    <w:r>
      <w:rPr>
        <w:rFonts w:ascii="Times New Roman" w:hAnsi="Times New Roman" w:cs="Times New Roman"/>
      </w:rPr>
      <w:t>Załącznik nr 1 do SWZ</w:t>
    </w:r>
    <w:r>
      <w:rPr>
        <w:rFonts w:ascii="Times New Roman" w:hAnsi="Times New Roman" w:cs="Times New Roman"/>
      </w:rPr>
      <w:br/>
    </w:r>
    <w:r w:rsidRPr="00394C55">
      <w:rPr>
        <w:rFonts w:ascii="Times New Roman" w:hAnsi="Times New Roman" w:cs="Times New Roman"/>
      </w:rPr>
      <w:t xml:space="preserve"> i błon śluzowych</w:t>
    </w:r>
    <w:r>
      <w:rPr>
        <w:rFonts w:ascii="Times New Roman" w:hAnsi="Times New Roman" w:cs="Times New Roman"/>
      </w:rPr>
      <w:t xml:space="preserve">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254EF"/>
    <w:rsid w:val="00030CE5"/>
    <w:rsid w:val="0006294A"/>
    <w:rsid w:val="00084BF1"/>
    <w:rsid w:val="00086C4A"/>
    <w:rsid w:val="000A2142"/>
    <w:rsid w:val="000B1D4C"/>
    <w:rsid w:val="000E2331"/>
    <w:rsid w:val="0016606F"/>
    <w:rsid w:val="00193B71"/>
    <w:rsid w:val="001B15B9"/>
    <w:rsid w:val="001F0BB0"/>
    <w:rsid w:val="00203F15"/>
    <w:rsid w:val="002168B4"/>
    <w:rsid w:val="00254E1E"/>
    <w:rsid w:val="00294AB6"/>
    <w:rsid w:val="002D6B96"/>
    <w:rsid w:val="00301DDD"/>
    <w:rsid w:val="00316F49"/>
    <w:rsid w:val="0032091E"/>
    <w:rsid w:val="003335DB"/>
    <w:rsid w:val="00394C55"/>
    <w:rsid w:val="00452AF7"/>
    <w:rsid w:val="0045522A"/>
    <w:rsid w:val="0046512A"/>
    <w:rsid w:val="00466CF1"/>
    <w:rsid w:val="00470113"/>
    <w:rsid w:val="00485E8B"/>
    <w:rsid w:val="004A3ED0"/>
    <w:rsid w:val="004B5270"/>
    <w:rsid w:val="004C79CA"/>
    <w:rsid w:val="0050789C"/>
    <w:rsid w:val="00527799"/>
    <w:rsid w:val="00537672"/>
    <w:rsid w:val="005667DA"/>
    <w:rsid w:val="005A0261"/>
    <w:rsid w:val="005C7CF8"/>
    <w:rsid w:val="006C4F07"/>
    <w:rsid w:val="006C7EB4"/>
    <w:rsid w:val="007561FE"/>
    <w:rsid w:val="007656F3"/>
    <w:rsid w:val="0077264F"/>
    <w:rsid w:val="00806023"/>
    <w:rsid w:val="00813CA7"/>
    <w:rsid w:val="008947AF"/>
    <w:rsid w:val="008A0467"/>
    <w:rsid w:val="008F21A2"/>
    <w:rsid w:val="008F546C"/>
    <w:rsid w:val="00925994"/>
    <w:rsid w:val="00944CB9"/>
    <w:rsid w:val="0095242A"/>
    <w:rsid w:val="009716B5"/>
    <w:rsid w:val="009A646E"/>
    <w:rsid w:val="009A7E28"/>
    <w:rsid w:val="009C0FC3"/>
    <w:rsid w:val="009D6FC0"/>
    <w:rsid w:val="00A06383"/>
    <w:rsid w:val="00AD5459"/>
    <w:rsid w:val="00AE5A8D"/>
    <w:rsid w:val="00AF654B"/>
    <w:rsid w:val="00B365D3"/>
    <w:rsid w:val="00B9680D"/>
    <w:rsid w:val="00BB35CC"/>
    <w:rsid w:val="00BE68C3"/>
    <w:rsid w:val="00BF67C5"/>
    <w:rsid w:val="00C42F89"/>
    <w:rsid w:val="00C72067"/>
    <w:rsid w:val="00CD394A"/>
    <w:rsid w:val="00D7015C"/>
    <w:rsid w:val="00DB60DB"/>
    <w:rsid w:val="00DD1A35"/>
    <w:rsid w:val="00E85F68"/>
    <w:rsid w:val="00EB6ADB"/>
    <w:rsid w:val="00ED315B"/>
    <w:rsid w:val="00F1453C"/>
    <w:rsid w:val="00F15921"/>
    <w:rsid w:val="00F25C3F"/>
    <w:rsid w:val="00FB0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152D0B47"/>
  <w15:docId w15:val="{BB208F34-545B-4092-A959-67CB00F13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54E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4E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4E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4E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4E1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50928-4BFF-48A3-B2B8-251C99EA4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1119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Miłoś</dc:creator>
  <cp:lastModifiedBy>Natalia Machaj</cp:lastModifiedBy>
  <cp:revision>8</cp:revision>
  <cp:lastPrinted>2022-08-29T07:55:00Z</cp:lastPrinted>
  <dcterms:created xsi:type="dcterms:W3CDTF">2022-08-26T08:21:00Z</dcterms:created>
  <dcterms:modified xsi:type="dcterms:W3CDTF">2022-08-29T08:57:00Z</dcterms:modified>
</cp:coreProperties>
</file>