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5DF1" w:rsidRPr="002F0902" w:rsidRDefault="00334C80" w:rsidP="002F0902">
      <w:pPr>
        <w:jc w:val="right"/>
        <w:rPr>
          <w:sz w:val="24"/>
          <w:szCs w:val="24"/>
        </w:rPr>
      </w:pPr>
      <w:r w:rsidRPr="002F0902">
        <w:rPr>
          <w:sz w:val="24"/>
          <w:szCs w:val="24"/>
        </w:rPr>
        <w:t>Kraków</w:t>
      </w:r>
      <w:r w:rsidR="006A5DF1" w:rsidRPr="002F0902">
        <w:rPr>
          <w:sz w:val="24"/>
          <w:szCs w:val="24"/>
        </w:rPr>
        <w:t xml:space="preserve"> dnia: </w:t>
      </w:r>
      <w:r w:rsidRPr="002F0902">
        <w:rPr>
          <w:sz w:val="24"/>
          <w:szCs w:val="24"/>
        </w:rPr>
        <w:t>2022-08-11</w:t>
      </w:r>
    </w:p>
    <w:p w:rsidR="0029606A" w:rsidRPr="002F0902" w:rsidRDefault="0029606A" w:rsidP="002F0902">
      <w:pPr>
        <w:jc w:val="right"/>
        <w:rPr>
          <w:sz w:val="24"/>
          <w:szCs w:val="24"/>
        </w:rPr>
      </w:pPr>
    </w:p>
    <w:p w:rsidR="00334C80" w:rsidRPr="002F0902" w:rsidRDefault="00334C80" w:rsidP="002F0902">
      <w:pPr>
        <w:rPr>
          <w:b/>
          <w:bCs/>
          <w:sz w:val="24"/>
          <w:szCs w:val="24"/>
        </w:rPr>
      </w:pPr>
      <w:r w:rsidRPr="002F0902">
        <w:rPr>
          <w:b/>
          <w:bCs/>
          <w:sz w:val="24"/>
          <w:szCs w:val="24"/>
        </w:rPr>
        <w:t>Akademia Górniczo - Hutnicza</w:t>
      </w:r>
    </w:p>
    <w:p w:rsidR="00334C80" w:rsidRPr="002F0902" w:rsidRDefault="00334C80" w:rsidP="002F0902">
      <w:pPr>
        <w:rPr>
          <w:b/>
          <w:bCs/>
          <w:sz w:val="24"/>
          <w:szCs w:val="24"/>
        </w:rPr>
      </w:pPr>
      <w:r w:rsidRPr="002F0902">
        <w:rPr>
          <w:b/>
          <w:bCs/>
          <w:sz w:val="24"/>
          <w:szCs w:val="24"/>
        </w:rPr>
        <w:t>im. Stanisława Staszica w Krakowie</w:t>
      </w:r>
    </w:p>
    <w:p w:rsidR="006A5DF1" w:rsidRPr="002F0902" w:rsidRDefault="00334C80" w:rsidP="002F0902">
      <w:pPr>
        <w:rPr>
          <w:b/>
          <w:bCs/>
          <w:sz w:val="24"/>
          <w:szCs w:val="24"/>
        </w:rPr>
      </w:pPr>
      <w:r w:rsidRPr="002F0902">
        <w:rPr>
          <w:b/>
          <w:bCs/>
          <w:sz w:val="24"/>
          <w:szCs w:val="24"/>
        </w:rPr>
        <w:t>Dział Zamówień Publicznych</w:t>
      </w:r>
    </w:p>
    <w:p w:rsidR="006A5DF1" w:rsidRPr="002F0902" w:rsidRDefault="00334C80" w:rsidP="002F0902">
      <w:pPr>
        <w:rPr>
          <w:sz w:val="24"/>
          <w:szCs w:val="24"/>
        </w:rPr>
      </w:pPr>
      <w:r w:rsidRPr="002F0902">
        <w:rPr>
          <w:sz w:val="24"/>
          <w:szCs w:val="24"/>
        </w:rPr>
        <w:t>Al. Mickiewicza</w:t>
      </w:r>
      <w:r w:rsidR="006A5DF1" w:rsidRPr="002F0902">
        <w:rPr>
          <w:sz w:val="24"/>
          <w:szCs w:val="24"/>
        </w:rPr>
        <w:t xml:space="preserve"> </w:t>
      </w:r>
      <w:r w:rsidRPr="002F0902">
        <w:rPr>
          <w:sz w:val="24"/>
          <w:szCs w:val="24"/>
        </w:rPr>
        <w:t>30</w:t>
      </w:r>
    </w:p>
    <w:p w:rsidR="006A5DF1" w:rsidRPr="002F0902" w:rsidRDefault="00334C80" w:rsidP="002F0902">
      <w:pPr>
        <w:rPr>
          <w:sz w:val="24"/>
          <w:szCs w:val="24"/>
        </w:rPr>
      </w:pPr>
      <w:r w:rsidRPr="002F0902">
        <w:rPr>
          <w:sz w:val="24"/>
          <w:szCs w:val="24"/>
        </w:rPr>
        <w:t>30-059</w:t>
      </w:r>
      <w:r w:rsidR="006A5DF1" w:rsidRPr="002F0902">
        <w:rPr>
          <w:sz w:val="24"/>
          <w:szCs w:val="24"/>
        </w:rPr>
        <w:t xml:space="preserve"> </w:t>
      </w:r>
      <w:r w:rsidRPr="002F0902">
        <w:rPr>
          <w:sz w:val="24"/>
          <w:szCs w:val="24"/>
        </w:rPr>
        <w:t>Kraków</w:t>
      </w:r>
    </w:p>
    <w:p w:rsidR="006A5DF1" w:rsidRPr="002F0902" w:rsidRDefault="006A5DF1" w:rsidP="002F0902">
      <w:pPr>
        <w:pStyle w:val="Nagwek"/>
        <w:tabs>
          <w:tab w:val="clear" w:pos="4536"/>
          <w:tab w:val="clear" w:pos="9072"/>
        </w:tabs>
        <w:rPr>
          <w:sz w:val="24"/>
          <w:szCs w:val="24"/>
        </w:rPr>
      </w:pPr>
    </w:p>
    <w:p w:rsidR="006A5DF1" w:rsidRPr="002F0902" w:rsidRDefault="006A5DF1" w:rsidP="002F0902">
      <w:pPr>
        <w:pStyle w:val="Nagwek"/>
        <w:tabs>
          <w:tab w:val="clear" w:pos="4536"/>
        </w:tabs>
        <w:rPr>
          <w:sz w:val="24"/>
          <w:szCs w:val="24"/>
        </w:rPr>
      </w:pPr>
      <w:r w:rsidRPr="002F0902">
        <w:rPr>
          <w:sz w:val="24"/>
          <w:szCs w:val="24"/>
        </w:rPr>
        <w:tab/>
        <w:t xml:space="preserve"> </w:t>
      </w:r>
    </w:p>
    <w:p w:rsidR="006A5DF1" w:rsidRPr="002F0902" w:rsidRDefault="006A5DF1" w:rsidP="002F0902">
      <w:pPr>
        <w:pStyle w:val="Nagwek"/>
        <w:tabs>
          <w:tab w:val="clear" w:pos="4536"/>
          <w:tab w:val="clear" w:pos="9072"/>
        </w:tabs>
        <w:rPr>
          <w:sz w:val="24"/>
          <w:szCs w:val="24"/>
        </w:rPr>
      </w:pPr>
    </w:p>
    <w:p w:rsidR="006A5DF1" w:rsidRPr="002F0902" w:rsidRDefault="006A5DF1" w:rsidP="002F0902">
      <w:pPr>
        <w:tabs>
          <w:tab w:val="left" w:pos="708"/>
          <w:tab w:val="center" w:pos="4536"/>
          <w:tab w:val="right" w:pos="9072"/>
        </w:tabs>
        <w:ind w:left="4820"/>
        <w:rPr>
          <w:b/>
          <w:sz w:val="24"/>
          <w:szCs w:val="24"/>
        </w:rPr>
      </w:pPr>
      <w:r w:rsidRPr="002F0902">
        <w:rPr>
          <w:b/>
          <w:sz w:val="24"/>
          <w:szCs w:val="24"/>
        </w:rPr>
        <w:t>WYKONAWCY</w:t>
      </w:r>
    </w:p>
    <w:p w:rsidR="006A5DF1" w:rsidRPr="002F0902" w:rsidRDefault="006A5DF1" w:rsidP="002F0902">
      <w:pPr>
        <w:tabs>
          <w:tab w:val="left" w:pos="708"/>
          <w:tab w:val="center" w:pos="4536"/>
          <w:tab w:val="right" w:pos="9072"/>
        </w:tabs>
        <w:ind w:left="4820"/>
        <w:rPr>
          <w:sz w:val="24"/>
          <w:szCs w:val="24"/>
        </w:rPr>
      </w:pPr>
      <w:r w:rsidRPr="002F0902">
        <w:rPr>
          <w:sz w:val="24"/>
          <w:szCs w:val="24"/>
        </w:rPr>
        <w:t>ubiegający się o zamówienie publiczne</w:t>
      </w:r>
    </w:p>
    <w:p w:rsidR="006D4AB3" w:rsidRPr="002F0902" w:rsidRDefault="006D4AB3" w:rsidP="002F0902">
      <w:pPr>
        <w:pStyle w:val="Nagwek"/>
        <w:tabs>
          <w:tab w:val="clear" w:pos="4536"/>
          <w:tab w:val="clear" w:pos="9072"/>
        </w:tabs>
        <w:rPr>
          <w:sz w:val="24"/>
          <w:szCs w:val="24"/>
        </w:rPr>
      </w:pPr>
    </w:p>
    <w:p w:rsidR="00632C3C" w:rsidRPr="002F0902" w:rsidRDefault="00E21B49" w:rsidP="002F0902">
      <w:pPr>
        <w:pStyle w:val="Nagwek1"/>
        <w:spacing w:before="0" w:after="0"/>
        <w:jc w:val="center"/>
        <w:rPr>
          <w:rFonts w:ascii="Times New Roman" w:hAnsi="Times New Roman"/>
          <w:sz w:val="24"/>
          <w:szCs w:val="24"/>
        </w:rPr>
      </w:pPr>
      <w:r w:rsidRPr="002F0902">
        <w:rPr>
          <w:rFonts w:ascii="Times New Roman" w:hAnsi="Times New Roman"/>
          <w:sz w:val="24"/>
          <w:szCs w:val="24"/>
        </w:rPr>
        <w:t>WYJAŚNIENI</w:t>
      </w:r>
      <w:r w:rsidR="00520165" w:rsidRPr="002F0902">
        <w:rPr>
          <w:rFonts w:ascii="Times New Roman" w:hAnsi="Times New Roman"/>
          <w:sz w:val="24"/>
          <w:szCs w:val="24"/>
        </w:rPr>
        <w:t>A</w:t>
      </w:r>
      <w:r w:rsidR="00632C3C" w:rsidRPr="002F0902">
        <w:rPr>
          <w:rFonts w:ascii="Times New Roman" w:hAnsi="Times New Roman"/>
          <w:sz w:val="24"/>
          <w:szCs w:val="24"/>
        </w:rPr>
        <w:t xml:space="preserve"> TREŚCI</w:t>
      </w:r>
      <w:r w:rsidR="0029606A" w:rsidRPr="002F0902">
        <w:rPr>
          <w:rFonts w:ascii="Times New Roman" w:hAnsi="Times New Roman"/>
          <w:sz w:val="24"/>
          <w:szCs w:val="24"/>
        </w:rPr>
        <w:t xml:space="preserve"> SWZ</w:t>
      </w:r>
      <w:r w:rsidR="002F0902" w:rsidRPr="002F0902">
        <w:rPr>
          <w:rFonts w:ascii="Times New Roman" w:hAnsi="Times New Roman"/>
          <w:sz w:val="24"/>
          <w:szCs w:val="24"/>
        </w:rPr>
        <w:t xml:space="preserve"> NR 2</w:t>
      </w:r>
    </w:p>
    <w:p w:rsidR="002F0902" w:rsidRPr="002F0902" w:rsidRDefault="002F0902" w:rsidP="002F0902">
      <w:pPr>
        <w:jc w:val="center"/>
        <w:rPr>
          <w:b/>
          <w:sz w:val="24"/>
          <w:szCs w:val="24"/>
        </w:rPr>
      </w:pPr>
      <w:r w:rsidRPr="002F0902">
        <w:rPr>
          <w:b/>
          <w:sz w:val="24"/>
          <w:szCs w:val="24"/>
        </w:rPr>
        <w:t>oraz</w:t>
      </w:r>
    </w:p>
    <w:p w:rsidR="002F0902" w:rsidRPr="002F0902" w:rsidRDefault="002F0902" w:rsidP="002F0902">
      <w:pPr>
        <w:jc w:val="center"/>
        <w:rPr>
          <w:b/>
          <w:sz w:val="24"/>
          <w:szCs w:val="24"/>
        </w:rPr>
      </w:pPr>
      <w:r w:rsidRPr="002F0902">
        <w:rPr>
          <w:b/>
          <w:sz w:val="24"/>
          <w:szCs w:val="24"/>
        </w:rPr>
        <w:t>ZMIANA SWZ</w:t>
      </w:r>
    </w:p>
    <w:p w:rsidR="002F0902" w:rsidRPr="002F0902" w:rsidRDefault="002F0902" w:rsidP="002F0902">
      <w:pPr>
        <w:jc w:val="center"/>
        <w:rPr>
          <w:sz w:val="24"/>
          <w:szCs w:val="24"/>
        </w:rPr>
      </w:pPr>
    </w:p>
    <w:p w:rsidR="006D4AB3" w:rsidRPr="002F0902" w:rsidRDefault="00632C3C" w:rsidP="002F0902">
      <w:pPr>
        <w:jc w:val="both"/>
        <w:rPr>
          <w:sz w:val="24"/>
          <w:szCs w:val="24"/>
        </w:rPr>
      </w:pPr>
      <w:r w:rsidRPr="002F0902">
        <w:rPr>
          <w:sz w:val="24"/>
          <w:szCs w:val="24"/>
        </w:rPr>
        <w:t xml:space="preserve">Dotyczy: </w:t>
      </w:r>
      <w:r w:rsidR="006A5DF1" w:rsidRPr="002F0902">
        <w:rPr>
          <w:sz w:val="24"/>
          <w:szCs w:val="24"/>
        </w:rPr>
        <w:t>p</w:t>
      </w:r>
      <w:r w:rsidRPr="002F0902">
        <w:rPr>
          <w:sz w:val="24"/>
          <w:szCs w:val="24"/>
        </w:rPr>
        <w:t>ostępowani</w:t>
      </w:r>
      <w:r w:rsidR="006A5DF1" w:rsidRPr="002F0902">
        <w:rPr>
          <w:sz w:val="24"/>
          <w:szCs w:val="24"/>
        </w:rPr>
        <w:t>a</w:t>
      </w:r>
      <w:r w:rsidRPr="002F0902">
        <w:rPr>
          <w:sz w:val="24"/>
          <w:szCs w:val="24"/>
        </w:rPr>
        <w:t xml:space="preserve"> o udzielenie zamówienia publicznego, prowadzone</w:t>
      </w:r>
      <w:r w:rsidR="006A5DF1" w:rsidRPr="002F0902">
        <w:rPr>
          <w:sz w:val="24"/>
          <w:szCs w:val="24"/>
        </w:rPr>
        <w:t>go</w:t>
      </w:r>
      <w:r w:rsidRPr="002F0902">
        <w:rPr>
          <w:sz w:val="24"/>
          <w:szCs w:val="24"/>
        </w:rPr>
        <w:t xml:space="preserve"> w trybie </w:t>
      </w:r>
      <w:r w:rsidR="00334C80" w:rsidRPr="002F0902">
        <w:rPr>
          <w:sz w:val="24"/>
          <w:szCs w:val="24"/>
        </w:rPr>
        <w:t xml:space="preserve">Tryb podstawowy bez negocjacji - art. 275 pkt. 1 ustawy </w:t>
      </w:r>
      <w:proofErr w:type="spellStart"/>
      <w:r w:rsidR="00334C80" w:rsidRPr="002F0902">
        <w:rPr>
          <w:sz w:val="24"/>
          <w:szCs w:val="24"/>
        </w:rPr>
        <w:t>Pzp</w:t>
      </w:r>
      <w:proofErr w:type="spellEnd"/>
      <w:r w:rsidRPr="002F0902">
        <w:rPr>
          <w:b/>
          <w:sz w:val="24"/>
          <w:szCs w:val="24"/>
        </w:rPr>
        <w:t xml:space="preserve"> </w:t>
      </w:r>
      <w:r w:rsidRPr="002F0902">
        <w:rPr>
          <w:bCs/>
          <w:sz w:val="24"/>
          <w:szCs w:val="24"/>
        </w:rPr>
        <w:t>na</w:t>
      </w:r>
      <w:r w:rsidRPr="002F0902">
        <w:rPr>
          <w:b/>
          <w:sz w:val="24"/>
          <w:szCs w:val="24"/>
        </w:rPr>
        <w:t xml:space="preserve"> </w:t>
      </w:r>
      <w:r w:rsidR="00E72428" w:rsidRPr="002F0902">
        <w:rPr>
          <w:bCs/>
          <w:sz w:val="24"/>
          <w:szCs w:val="24"/>
        </w:rPr>
        <w:t>”</w:t>
      </w:r>
      <w:r w:rsidR="00334C80" w:rsidRPr="002F0902">
        <w:rPr>
          <w:b/>
          <w:bCs/>
          <w:sz w:val="24"/>
          <w:szCs w:val="24"/>
        </w:rPr>
        <w:t xml:space="preserve">Dostawa 5 sztuk projektorów LCD, 2 sztuk projektorów laserowych, 1 sztuki ekranu projekcyjnego, dla </w:t>
      </w:r>
      <w:proofErr w:type="spellStart"/>
      <w:r w:rsidR="00334C80" w:rsidRPr="002F0902">
        <w:rPr>
          <w:b/>
          <w:bCs/>
          <w:sz w:val="24"/>
          <w:szCs w:val="24"/>
        </w:rPr>
        <w:t>WIMiIP</w:t>
      </w:r>
      <w:proofErr w:type="spellEnd"/>
      <w:r w:rsidR="00334C80" w:rsidRPr="002F0902">
        <w:rPr>
          <w:b/>
          <w:bCs/>
          <w:sz w:val="24"/>
          <w:szCs w:val="24"/>
        </w:rPr>
        <w:t xml:space="preserve"> - Kc-zp.272-371/22</w:t>
      </w:r>
      <w:r w:rsidR="00E72428" w:rsidRPr="002F0902">
        <w:rPr>
          <w:bCs/>
          <w:sz w:val="24"/>
          <w:szCs w:val="24"/>
        </w:rPr>
        <w:t>”</w:t>
      </w:r>
      <w:r w:rsidRPr="002F0902">
        <w:rPr>
          <w:b/>
          <w:sz w:val="24"/>
          <w:szCs w:val="24"/>
        </w:rPr>
        <w:t xml:space="preserve"> </w:t>
      </w:r>
      <w:r w:rsidRPr="002F0902">
        <w:rPr>
          <w:bCs/>
          <w:sz w:val="24"/>
          <w:szCs w:val="24"/>
        </w:rPr>
        <w:t>– znak sprawy</w:t>
      </w:r>
      <w:r w:rsidRPr="002F0902">
        <w:rPr>
          <w:b/>
          <w:sz w:val="24"/>
          <w:szCs w:val="24"/>
        </w:rPr>
        <w:t xml:space="preserve"> </w:t>
      </w:r>
      <w:r w:rsidR="00334C80" w:rsidRPr="002F0902">
        <w:rPr>
          <w:b/>
          <w:sz w:val="24"/>
          <w:szCs w:val="24"/>
        </w:rPr>
        <w:t>Kc-zp.272-371/22</w:t>
      </w:r>
      <w:r w:rsidRPr="002F0902">
        <w:rPr>
          <w:b/>
          <w:sz w:val="24"/>
          <w:szCs w:val="24"/>
        </w:rPr>
        <w:t>.</w:t>
      </w:r>
    </w:p>
    <w:p w:rsidR="0012774F" w:rsidRDefault="00520165" w:rsidP="002F0902">
      <w:pPr>
        <w:jc w:val="both"/>
        <w:rPr>
          <w:bCs/>
          <w:sz w:val="24"/>
          <w:szCs w:val="24"/>
          <w:lang w:eastAsia="ar-SA"/>
        </w:rPr>
      </w:pPr>
      <w:r w:rsidRPr="002F0902">
        <w:rPr>
          <w:sz w:val="24"/>
          <w:szCs w:val="24"/>
        </w:rPr>
        <w:t xml:space="preserve">Zamawiający, </w:t>
      </w:r>
      <w:r w:rsidR="00334C80" w:rsidRPr="002F0902">
        <w:rPr>
          <w:b/>
          <w:sz w:val="24"/>
          <w:szCs w:val="24"/>
        </w:rPr>
        <w:t xml:space="preserve">Akademia Górniczo </w:t>
      </w:r>
      <w:r w:rsidR="002F0902">
        <w:rPr>
          <w:b/>
          <w:sz w:val="24"/>
          <w:szCs w:val="24"/>
        </w:rPr>
        <w:t>–</w:t>
      </w:r>
      <w:r w:rsidR="00334C80" w:rsidRPr="002F0902">
        <w:rPr>
          <w:b/>
          <w:sz w:val="24"/>
          <w:szCs w:val="24"/>
        </w:rPr>
        <w:t xml:space="preserve"> Hutnicza</w:t>
      </w:r>
      <w:r w:rsidR="002F0902">
        <w:rPr>
          <w:b/>
          <w:sz w:val="24"/>
          <w:szCs w:val="24"/>
        </w:rPr>
        <w:t xml:space="preserve"> </w:t>
      </w:r>
      <w:r w:rsidR="00334C80" w:rsidRPr="002F0902">
        <w:rPr>
          <w:b/>
          <w:sz w:val="24"/>
          <w:szCs w:val="24"/>
        </w:rPr>
        <w:t>im. Stanisława Staszica w Krakowie</w:t>
      </w:r>
      <w:r w:rsidR="002F0902">
        <w:rPr>
          <w:b/>
          <w:sz w:val="24"/>
          <w:szCs w:val="24"/>
        </w:rPr>
        <w:t xml:space="preserve">, </w:t>
      </w:r>
      <w:r w:rsidR="00334C80" w:rsidRPr="002F0902">
        <w:rPr>
          <w:b/>
          <w:sz w:val="24"/>
          <w:szCs w:val="24"/>
        </w:rPr>
        <w:t>Dział Zamówień Publicznych</w:t>
      </w:r>
      <w:r w:rsidRPr="002F0902">
        <w:rPr>
          <w:sz w:val="24"/>
          <w:szCs w:val="24"/>
        </w:rPr>
        <w:t xml:space="preserve">, działając na podstawie art. </w:t>
      </w:r>
      <w:r w:rsidR="00E74BC3" w:rsidRPr="002F0902">
        <w:rPr>
          <w:sz w:val="24"/>
          <w:szCs w:val="24"/>
        </w:rPr>
        <w:t>284</w:t>
      </w:r>
      <w:r w:rsidRPr="002F0902">
        <w:rPr>
          <w:sz w:val="24"/>
          <w:szCs w:val="24"/>
        </w:rPr>
        <w:t xml:space="preserve"> ust. </w:t>
      </w:r>
      <w:r w:rsidR="0029606A" w:rsidRPr="002F0902">
        <w:rPr>
          <w:sz w:val="24"/>
          <w:szCs w:val="24"/>
        </w:rPr>
        <w:t>6</w:t>
      </w:r>
      <w:r w:rsidRPr="002F0902">
        <w:rPr>
          <w:sz w:val="24"/>
          <w:szCs w:val="24"/>
        </w:rPr>
        <w:t xml:space="preserve"> ustawy z dnia </w:t>
      </w:r>
      <w:r w:rsidR="0029606A" w:rsidRPr="002F0902">
        <w:rPr>
          <w:sz w:val="24"/>
          <w:szCs w:val="24"/>
        </w:rPr>
        <w:t>11</w:t>
      </w:r>
      <w:r w:rsidRPr="002F0902">
        <w:rPr>
          <w:sz w:val="24"/>
          <w:szCs w:val="24"/>
        </w:rPr>
        <w:t xml:space="preserve"> </w:t>
      </w:r>
      <w:r w:rsidR="0029606A" w:rsidRPr="002F0902">
        <w:rPr>
          <w:sz w:val="24"/>
          <w:szCs w:val="24"/>
        </w:rPr>
        <w:t xml:space="preserve">września </w:t>
      </w:r>
      <w:r w:rsidRPr="002F0902">
        <w:rPr>
          <w:sz w:val="24"/>
          <w:szCs w:val="24"/>
        </w:rPr>
        <w:t>20</w:t>
      </w:r>
      <w:r w:rsidR="0029606A" w:rsidRPr="002F0902">
        <w:rPr>
          <w:sz w:val="24"/>
          <w:szCs w:val="24"/>
        </w:rPr>
        <w:t>19</w:t>
      </w:r>
      <w:r w:rsidRPr="002F0902">
        <w:rPr>
          <w:sz w:val="24"/>
          <w:szCs w:val="24"/>
        </w:rPr>
        <w:t xml:space="preserve"> r</w:t>
      </w:r>
      <w:r w:rsidR="0029606A" w:rsidRPr="002F0902">
        <w:rPr>
          <w:sz w:val="24"/>
          <w:szCs w:val="24"/>
        </w:rPr>
        <w:t>.</w:t>
      </w:r>
      <w:r w:rsidRPr="002F0902">
        <w:rPr>
          <w:sz w:val="24"/>
          <w:szCs w:val="24"/>
        </w:rPr>
        <w:t xml:space="preserve"> Prawo </w:t>
      </w:r>
      <w:r w:rsidR="0029606A" w:rsidRPr="002F0902">
        <w:rPr>
          <w:sz w:val="24"/>
          <w:szCs w:val="24"/>
        </w:rPr>
        <w:t>z</w:t>
      </w:r>
      <w:r w:rsidRPr="002F0902">
        <w:rPr>
          <w:sz w:val="24"/>
          <w:szCs w:val="24"/>
        </w:rPr>
        <w:t xml:space="preserve">amówień </w:t>
      </w:r>
      <w:r w:rsidR="0029606A" w:rsidRPr="002F0902">
        <w:rPr>
          <w:sz w:val="24"/>
          <w:szCs w:val="24"/>
        </w:rPr>
        <w:t>p</w:t>
      </w:r>
      <w:r w:rsidRPr="002F0902">
        <w:rPr>
          <w:sz w:val="24"/>
          <w:szCs w:val="24"/>
        </w:rPr>
        <w:t xml:space="preserve">ublicznych </w:t>
      </w:r>
      <w:r w:rsidR="00334C80" w:rsidRPr="002F0902">
        <w:rPr>
          <w:sz w:val="24"/>
          <w:szCs w:val="24"/>
        </w:rPr>
        <w:t>(</w:t>
      </w:r>
      <w:proofErr w:type="spellStart"/>
      <w:r w:rsidR="00334C80" w:rsidRPr="002F0902">
        <w:rPr>
          <w:sz w:val="24"/>
          <w:szCs w:val="24"/>
        </w:rPr>
        <w:t>t.j</w:t>
      </w:r>
      <w:proofErr w:type="spellEnd"/>
      <w:r w:rsidR="00334C80" w:rsidRPr="002F0902">
        <w:rPr>
          <w:sz w:val="24"/>
          <w:szCs w:val="24"/>
        </w:rPr>
        <w:t>. Dz.U. z 2021r. poz. 1129)</w:t>
      </w:r>
      <w:r w:rsidR="00BE7BFD" w:rsidRPr="002F0902">
        <w:rPr>
          <w:sz w:val="24"/>
          <w:szCs w:val="24"/>
        </w:rPr>
        <w:t xml:space="preserve">, </w:t>
      </w:r>
      <w:r w:rsidR="00E74BC3" w:rsidRPr="002F0902">
        <w:rPr>
          <w:sz w:val="24"/>
          <w:szCs w:val="24"/>
        </w:rPr>
        <w:t>udostępnia</w:t>
      </w:r>
      <w:r w:rsidR="00BE7BFD" w:rsidRPr="002F0902">
        <w:rPr>
          <w:sz w:val="24"/>
          <w:szCs w:val="24"/>
        </w:rPr>
        <w:t xml:space="preserve"> poniżej treść zapytań do S</w:t>
      </w:r>
      <w:r w:rsidR="0012774F" w:rsidRPr="002F0902">
        <w:rPr>
          <w:sz w:val="24"/>
          <w:szCs w:val="24"/>
        </w:rPr>
        <w:t>pecyfikacji Warunków Zamówienia (</w:t>
      </w:r>
      <w:r w:rsidR="0012774F" w:rsidRPr="002F0902">
        <w:rPr>
          <w:sz w:val="24"/>
          <w:szCs w:val="24"/>
          <w:lang w:eastAsia="ar-SA"/>
        </w:rPr>
        <w:t>zwanej dalej</w:t>
      </w:r>
      <w:r w:rsidR="0012774F" w:rsidRPr="002F0902">
        <w:rPr>
          <w:b/>
          <w:sz w:val="24"/>
          <w:szCs w:val="24"/>
          <w:lang w:eastAsia="ar-SA"/>
        </w:rPr>
        <w:t xml:space="preserve"> </w:t>
      </w:r>
      <w:r w:rsidR="0012774F" w:rsidRPr="002F0902">
        <w:rPr>
          <w:bCs/>
          <w:sz w:val="24"/>
          <w:szCs w:val="24"/>
          <w:lang w:eastAsia="ar-SA"/>
        </w:rPr>
        <w:t>”SWZ”)</w:t>
      </w:r>
      <w:r w:rsidR="00E74BC3" w:rsidRPr="002F0902">
        <w:rPr>
          <w:bCs/>
          <w:sz w:val="24"/>
          <w:szCs w:val="24"/>
          <w:lang w:eastAsia="ar-SA"/>
        </w:rPr>
        <w:t xml:space="preserve"> </w:t>
      </w:r>
      <w:r w:rsidR="00E74BC3" w:rsidRPr="002F0902">
        <w:rPr>
          <w:sz w:val="24"/>
          <w:szCs w:val="24"/>
        </w:rPr>
        <w:t>wraz z wyjaśnieniami</w:t>
      </w:r>
      <w:r w:rsidR="0012774F" w:rsidRPr="002F0902">
        <w:rPr>
          <w:bCs/>
          <w:sz w:val="24"/>
          <w:szCs w:val="24"/>
          <w:lang w:eastAsia="ar-SA"/>
        </w:rPr>
        <w:t>:</w:t>
      </w:r>
    </w:p>
    <w:p w:rsidR="002F0902" w:rsidRPr="002F0902" w:rsidRDefault="002F0902" w:rsidP="002F0902">
      <w:pPr>
        <w:jc w:val="both"/>
        <w:rPr>
          <w:b/>
          <w:sz w:val="24"/>
          <w:szCs w:val="24"/>
        </w:rPr>
      </w:pPr>
    </w:p>
    <w:tbl>
      <w:tblPr>
        <w:tblW w:w="9356" w:type="dxa"/>
        <w:tblInd w:w="-34" w:type="dxa"/>
        <w:tblLook w:val="04A0" w:firstRow="1" w:lastRow="0" w:firstColumn="1" w:lastColumn="0" w:noHBand="0" w:noVBand="1"/>
      </w:tblPr>
      <w:tblGrid>
        <w:gridCol w:w="9356"/>
      </w:tblGrid>
      <w:tr w:rsidR="00334C80" w:rsidRPr="002F0902" w:rsidTr="00C32AE8">
        <w:tc>
          <w:tcPr>
            <w:tcW w:w="9356" w:type="dxa"/>
            <w:shd w:val="clear" w:color="auto" w:fill="auto"/>
          </w:tcPr>
          <w:p w:rsidR="00334C80" w:rsidRPr="002F0902" w:rsidRDefault="00334C80" w:rsidP="002F0902">
            <w:pPr>
              <w:ind w:left="30" w:right="-72"/>
              <w:rPr>
                <w:b/>
                <w:bCs/>
                <w:sz w:val="24"/>
                <w:szCs w:val="24"/>
              </w:rPr>
            </w:pPr>
            <w:r w:rsidRPr="002F0902">
              <w:rPr>
                <w:b/>
                <w:bCs/>
                <w:sz w:val="24"/>
                <w:szCs w:val="24"/>
              </w:rPr>
              <w:t xml:space="preserve">Pytanie </w:t>
            </w:r>
          </w:p>
          <w:p w:rsidR="002F0902" w:rsidRPr="002F0902" w:rsidRDefault="002F0902" w:rsidP="002F0902">
            <w:pPr>
              <w:ind w:left="30" w:right="-72"/>
              <w:rPr>
                <w:sz w:val="24"/>
                <w:szCs w:val="24"/>
              </w:rPr>
            </w:pPr>
            <w:r w:rsidRPr="002F0902">
              <w:rPr>
                <w:sz w:val="24"/>
                <w:szCs w:val="24"/>
              </w:rPr>
              <w:t xml:space="preserve">Szanowni Państwo, W nawiązaniu do Państwa stanowiska zwracamy się ponownie o określenie czasookresu lub limitu godzin dla źródła światła w wyspecyfikowanym projektorze (ilość miesięcy/ liczba godzin) podobnie jak zostało to określone w przypadku projektora laserowego (dot. pkt.2) W przypadku przykładowego projektora NEC producent deklaruje określoną żywotność, co oznacza, ze w warunkach laboratoryjnych czy też najbardziej optymalnych szacowna żywotność lampy powinna wynosić daną ilość godzin. Jednak żaden z producentów nie gwarantuje takiej żywotności w 100 procentach, ponieważ czas pracy danej lampy może być bardzo różny w zależności od warunków projekcji u Klienta i od tego, jak często sprzęt jest używany (w niekorzystnych warunkach, takich jak słaba wentylacja, brak czyszczenia filtrów, nadmierna eksploatacja żywotność lampy ulegnie skróceniu) Dostępne są opcje rozszerzenia gwarancji (które można dokupić przy zakupie produktu lub w trakcie standardowej gwarancji produktu), przy czym one także przewidują konkretny czasookres jak i warunki, pod jakimi gwarancja taka może być świadczona. Wobec powyższego jeszcze raz zwracamy się prośbą o podanie oczekiwanej gwarancji na lampę (źródło światła) wyrażonej w </w:t>
            </w:r>
            <w:r w:rsidRPr="002F0902">
              <w:rPr>
                <w:sz w:val="24"/>
                <w:szCs w:val="24"/>
              </w:rPr>
              <w:lastRenderedPageBreak/>
              <w:t>miesiącach/ilości godzin.</w:t>
            </w:r>
          </w:p>
          <w:p w:rsidR="002F0902" w:rsidRDefault="002F0902" w:rsidP="002F0902">
            <w:pPr>
              <w:ind w:left="30" w:right="-72"/>
              <w:rPr>
                <w:b/>
                <w:bCs/>
                <w:sz w:val="24"/>
                <w:szCs w:val="24"/>
              </w:rPr>
            </w:pPr>
          </w:p>
          <w:p w:rsidR="00334C80" w:rsidRPr="002F0902" w:rsidRDefault="00334C80" w:rsidP="002F0902">
            <w:pPr>
              <w:ind w:left="30" w:right="-72"/>
              <w:rPr>
                <w:b/>
                <w:bCs/>
                <w:sz w:val="24"/>
                <w:szCs w:val="24"/>
              </w:rPr>
            </w:pPr>
            <w:r w:rsidRPr="002F0902">
              <w:rPr>
                <w:b/>
                <w:bCs/>
                <w:sz w:val="24"/>
                <w:szCs w:val="24"/>
              </w:rPr>
              <w:t>Stanowisko (wyjaśnienie) Zamawiającego:</w:t>
            </w:r>
          </w:p>
          <w:p w:rsidR="00334C80" w:rsidRPr="002F0902" w:rsidRDefault="002F0902" w:rsidP="002F0902">
            <w:pPr>
              <w:ind w:left="30" w:right="-72"/>
              <w:jc w:val="both"/>
              <w:rPr>
                <w:sz w:val="24"/>
                <w:szCs w:val="24"/>
              </w:rPr>
            </w:pPr>
            <w:r w:rsidRPr="002F0902">
              <w:rPr>
                <w:sz w:val="24"/>
                <w:szCs w:val="24"/>
              </w:rPr>
              <w:t>Zamawiający wymaga 36 miesięcznej gwarancji na 5 sztuk projektorów LCD. Gwarantowany czas pracy lampy ma wynosić  1000 godzin lub 6 miesięcy w zależności, które z tych zdarzeń wystąpi wcześniej.</w:t>
            </w:r>
          </w:p>
          <w:p w:rsidR="002F0902" w:rsidRPr="002F0902" w:rsidRDefault="002F0902" w:rsidP="002F0902">
            <w:pPr>
              <w:ind w:left="30" w:right="-72"/>
              <w:jc w:val="both"/>
              <w:rPr>
                <w:sz w:val="24"/>
                <w:szCs w:val="24"/>
              </w:rPr>
            </w:pPr>
          </w:p>
          <w:p w:rsidR="002F0902" w:rsidRPr="002F0902" w:rsidRDefault="002F0902" w:rsidP="002F0902">
            <w:pPr>
              <w:ind w:left="30" w:right="-72"/>
              <w:jc w:val="both"/>
              <w:rPr>
                <w:b/>
                <w:sz w:val="24"/>
                <w:szCs w:val="24"/>
              </w:rPr>
            </w:pPr>
            <w:bookmarkStart w:id="0" w:name="_GoBack"/>
            <w:r w:rsidRPr="002F0902">
              <w:rPr>
                <w:b/>
                <w:sz w:val="24"/>
                <w:szCs w:val="24"/>
              </w:rPr>
              <w:t>Powyższa odpowiedź stanowi zmianę SWZ oraz stanowi integralną część SWZ.</w:t>
            </w:r>
            <w:bookmarkEnd w:id="0"/>
          </w:p>
        </w:tc>
      </w:tr>
    </w:tbl>
    <w:p w:rsidR="00BE7BFD" w:rsidRPr="002F0902" w:rsidRDefault="00BE7BFD" w:rsidP="002F0902">
      <w:pPr>
        <w:jc w:val="both"/>
        <w:rPr>
          <w:sz w:val="24"/>
          <w:szCs w:val="24"/>
        </w:rPr>
      </w:pPr>
    </w:p>
    <w:p w:rsidR="006D4AB3" w:rsidRPr="002F0902" w:rsidRDefault="006D4AB3" w:rsidP="002F0902">
      <w:pPr>
        <w:ind w:left="567"/>
        <w:jc w:val="right"/>
        <w:rPr>
          <w:sz w:val="24"/>
          <w:szCs w:val="24"/>
        </w:rPr>
      </w:pPr>
    </w:p>
    <w:sectPr w:rsidR="006D4AB3" w:rsidRPr="002F0902"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A03DD" w:rsidRDefault="00DA03DD">
      <w:r>
        <w:separator/>
      </w:r>
    </w:p>
  </w:endnote>
  <w:endnote w:type="continuationSeparator" w:id="0">
    <w:p w:rsidR="00DA03DD" w:rsidRDefault="00DA03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A03DD" w:rsidRDefault="00DA03DD">
      <w:r>
        <w:separator/>
      </w:r>
    </w:p>
  </w:footnote>
  <w:footnote w:type="continuationSeparator" w:id="0">
    <w:p w:rsidR="00DA03DD" w:rsidRDefault="00DA03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34C80" w:rsidRDefault="00334C8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34C80" w:rsidRDefault="002F0902">
    <w:pPr>
      <w:pStyle w:val="Nagwek"/>
    </w:pPr>
    <w:r w:rsidRPr="00713114">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style="width:453pt;height:144.75pt;visibility:visible;mso-wrap-style:square">
          <v:imagedata r:id="rId1" o:title=""/>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34C80" w:rsidRDefault="00334C8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A03DD"/>
    <w:rsid w:val="00031374"/>
    <w:rsid w:val="000A1097"/>
    <w:rsid w:val="000E2A8F"/>
    <w:rsid w:val="0012774F"/>
    <w:rsid w:val="00144B7A"/>
    <w:rsid w:val="00180C6E"/>
    <w:rsid w:val="0029606A"/>
    <w:rsid w:val="002F0902"/>
    <w:rsid w:val="00334C80"/>
    <w:rsid w:val="004848F3"/>
    <w:rsid w:val="004A75F2"/>
    <w:rsid w:val="005144A9"/>
    <w:rsid w:val="00520165"/>
    <w:rsid w:val="005B1B08"/>
    <w:rsid w:val="00632C3C"/>
    <w:rsid w:val="00662BDB"/>
    <w:rsid w:val="006A5DF1"/>
    <w:rsid w:val="006B7198"/>
    <w:rsid w:val="006D4AB3"/>
    <w:rsid w:val="006F3B81"/>
    <w:rsid w:val="007D7198"/>
    <w:rsid w:val="00864A4B"/>
    <w:rsid w:val="00870F9F"/>
    <w:rsid w:val="008804B6"/>
    <w:rsid w:val="00897AB0"/>
    <w:rsid w:val="008A3553"/>
    <w:rsid w:val="00A905AC"/>
    <w:rsid w:val="00BA6584"/>
    <w:rsid w:val="00BE7BFD"/>
    <w:rsid w:val="00C370F2"/>
    <w:rsid w:val="00C44EEC"/>
    <w:rsid w:val="00D22FFA"/>
    <w:rsid w:val="00D8461B"/>
    <w:rsid w:val="00D915F2"/>
    <w:rsid w:val="00DA03DD"/>
    <w:rsid w:val="00DF32E8"/>
    <w:rsid w:val="00DF53CA"/>
    <w:rsid w:val="00E21B49"/>
    <w:rsid w:val="00E2789F"/>
    <w:rsid w:val="00E72428"/>
    <w:rsid w:val="00E74BC3"/>
    <w:rsid w:val="00E935D6"/>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5099E937"/>
  <w15:chartTrackingRefBased/>
  <w15:docId w15:val="{280038A4-0190-4F6F-A0B3-B23C623B27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2</Pages>
  <Words>335</Words>
  <Characters>2141</Characters>
  <Application>Microsoft Office Word</Application>
  <DocSecurity>0</DocSecurity>
  <Lines>17</Lines>
  <Paragraphs>4</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Michał Długoń</dc:creator>
  <cp:keywords/>
  <cp:lastModifiedBy>Michał Długoń</cp:lastModifiedBy>
  <cp:revision>2</cp:revision>
  <cp:lastPrinted>2022-08-11T11:39:00Z</cp:lastPrinted>
  <dcterms:created xsi:type="dcterms:W3CDTF">2022-08-11T11:39:00Z</dcterms:created>
  <dcterms:modified xsi:type="dcterms:W3CDTF">2022-08-11T11:39:00Z</dcterms:modified>
</cp:coreProperties>
</file>