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A0598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05989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05989">
        <w:rPr>
          <w:rFonts w:ascii="Arial" w:hAnsi="Arial" w:cs="Arial"/>
          <w:sz w:val="24"/>
          <w:szCs w:val="24"/>
        </w:rPr>
        <w:t>2022-08-0</w:t>
      </w:r>
      <w:r w:rsidR="00BF30F8">
        <w:rPr>
          <w:rFonts w:ascii="Arial" w:hAnsi="Arial" w:cs="Arial"/>
          <w:sz w:val="24"/>
          <w:szCs w:val="24"/>
        </w:rPr>
        <w:t>9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05989" w:rsidRPr="00A05989" w:rsidRDefault="00A05989" w:rsidP="006A5DF1">
      <w:pPr>
        <w:rPr>
          <w:rFonts w:ascii="Arial" w:hAnsi="Arial" w:cs="Arial"/>
          <w:b/>
          <w:bCs/>
          <w:sz w:val="24"/>
          <w:szCs w:val="24"/>
        </w:rPr>
      </w:pPr>
      <w:r w:rsidRPr="00A05989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A05989" w:rsidRPr="00A05989" w:rsidRDefault="00A05989" w:rsidP="006A5DF1">
      <w:pPr>
        <w:rPr>
          <w:rFonts w:ascii="Arial" w:hAnsi="Arial" w:cs="Arial"/>
          <w:b/>
          <w:bCs/>
          <w:sz w:val="24"/>
          <w:szCs w:val="24"/>
        </w:rPr>
      </w:pPr>
      <w:r w:rsidRPr="00A05989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9003D1" w:rsidRDefault="00A05989" w:rsidP="006A5DF1">
      <w:pPr>
        <w:rPr>
          <w:rFonts w:ascii="Arial" w:hAnsi="Arial" w:cs="Arial"/>
          <w:b/>
          <w:bCs/>
          <w:sz w:val="24"/>
          <w:szCs w:val="24"/>
        </w:rPr>
      </w:pPr>
      <w:r w:rsidRPr="00A0598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A05989" w:rsidP="006A5DF1">
      <w:pPr>
        <w:rPr>
          <w:rFonts w:ascii="Arial" w:hAnsi="Arial" w:cs="Arial"/>
          <w:sz w:val="24"/>
          <w:szCs w:val="24"/>
        </w:rPr>
      </w:pPr>
      <w:r w:rsidRPr="00A05989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05989">
        <w:rPr>
          <w:rFonts w:ascii="Arial" w:hAnsi="Arial" w:cs="Arial"/>
          <w:sz w:val="24"/>
          <w:szCs w:val="24"/>
        </w:rPr>
        <w:t>30</w:t>
      </w:r>
    </w:p>
    <w:p w:rsidR="006A5DF1" w:rsidRPr="009003D1" w:rsidRDefault="00A05989" w:rsidP="006A5DF1">
      <w:pPr>
        <w:rPr>
          <w:rFonts w:ascii="Arial" w:hAnsi="Arial" w:cs="Arial"/>
          <w:sz w:val="24"/>
          <w:szCs w:val="24"/>
        </w:rPr>
      </w:pPr>
      <w:r w:rsidRPr="00A05989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05989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Default="00E21B49" w:rsidP="00534074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5C2E3A" w:rsidRPr="005C2E3A" w:rsidRDefault="005C2E3A" w:rsidP="005C2E3A">
      <w:pPr>
        <w:jc w:val="center"/>
        <w:rPr>
          <w:rFonts w:ascii="Arial" w:hAnsi="Arial" w:cs="Arial"/>
          <w:b/>
          <w:sz w:val="28"/>
          <w:szCs w:val="28"/>
        </w:rPr>
      </w:pPr>
    </w:p>
    <w:p w:rsidR="005C2E3A" w:rsidRPr="005C2E3A" w:rsidRDefault="005C2E3A" w:rsidP="005C2E3A"/>
    <w:p w:rsidR="006D4AB3" w:rsidRPr="009003D1" w:rsidRDefault="00632C3C" w:rsidP="00534074">
      <w:pPr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05989" w:rsidRPr="00A05989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05989" w:rsidRPr="00A05989">
        <w:rPr>
          <w:rFonts w:ascii="Arial" w:hAnsi="Arial" w:cs="Arial"/>
          <w:b/>
          <w:bCs/>
          <w:sz w:val="24"/>
          <w:szCs w:val="24"/>
        </w:rPr>
        <w:t>ochrona osób i mienia na terenie i w obiektach Miasteczka Studenckiego AGH w Krakowie - KC-zp.272-83/22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05989" w:rsidRPr="00A05989">
        <w:rPr>
          <w:rFonts w:ascii="Arial" w:hAnsi="Arial" w:cs="Arial"/>
          <w:b/>
          <w:sz w:val="24"/>
          <w:szCs w:val="24"/>
        </w:rPr>
        <w:t>KC-zp.272-83/22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534074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05989" w:rsidRPr="00A05989">
        <w:rPr>
          <w:rFonts w:ascii="Arial" w:hAnsi="Arial" w:cs="Arial"/>
          <w:b/>
          <w:sz w:val="24"/>
          <w:szCs w:val="24"/>
        </w:rPr>
        <w:t xml:space="preserve">Akademia Górniczo </w:t>
      </w:r>
      <w:r w:rsidR="00534074">
        <w:rPr>
          <w:rFonts w:ascii="Arial" w:hAnsi="Arial" w:cs="Arial"/>
          <w:b/>
          <w:sz w:val="24"/>
          <w:szCs w:val="24"/>
        </w:rPr>
        <w:t>–</w:t>
      </w:r>
      <w:r w:rsidR="00A05989" w:rsidRPr="00A05989">
        <w:rPr>
          <w:rFonts w:ascii="Arial" w:hAnsi="Arial" w:cs="Arial"/>
          <w:b/>
          <w:sz w:val="24"/>
          <w:szCs w:val="24"/>
        </w:rPr>
        <w:t xml:space="preserve"> Hutnicza</w:t>
      </w:r>
      <w:r w:rsidR="00534074">
        <w:rPr>
          <w:rFonts w:ascii="Arial" w:hAnsi="Arial" w:cs="Arial"/>
          <w:b/>
          <w:sz w:val="24"/>
          <w:szCs w:val="24"/>
        </w:rPr>
        <w:t xml:space="preserve"> </w:t>
      </w:r>
      <w:r w:rsidR="00A05989" w:rsidRPr="00A05989">
        <w:rPr>
          <w:rFonts w:ascii="Arial" w:hAnsi="Arial" w:cs="Arial"/>
          <w:b/>
          <w:sz w:val="24"/>
          <w:szCs w:val="24"/>
        </w:rPr>
        <w:t>im. Stanisława Staszica w Krakowie</w:t>
      </w:r>
      <w:r w:rsidR="00534074">
        <w:rPr>
          <w:rFonts w:ascii="Arial" w:hAnsi="Arial" w:cs="Arial"/>
          <w:b/>
          <w:sz w:val="24"/>
          <w:szCs w:val="24"/>
        </w:rPr>
        <w:t xml:space="preserve"> </w:t>
      </w:r>
      <w:r w:rsidR="00A05989" w:rsidRPr="00A05989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05989" w:rsidRPr="00A05989">
        <w:rPr>
          <w:rFonts w:ascii="Arial" w:hAnsi="Arial" w:cs="Arial"/>
          <w:sz w:val="24"/>
          <w:szCs w:val="24"/>
        </w:rPr>
        <w:t>(</w:t>
      </w:r>
      <w:proofErr w:type="spellStart"/>
      <w:r w:rsidR="00A05989" w:rsidRPr="00A05989">
        <w:rPr>
          <w:rFonts w:ascii="Arial" w:hAnsi="Arial" w:cs="Arial"/>
          <w:sz w:val="24"/>
          <w:szCs w:val="24"/>
        </w:rPr>
        <w:t>t.j</w:t>
      </w:r>
      <w:proofErr w:type="spellEnd"/>
      <w:r w:rsidR="00A05989" w:rsidRPr="00A05989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5989" w:rsidRPr="005C2E3A" w:rsidTr="005037D6">
        <w:tc>
          <w:tcPr>
            <w:tcW w:w="9356" w:type="dxa"/>
            <w:shd w:val="clear" w:color="auto" w:fill="auto"/>
          </w:tcPr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PYT. </w:t>
            </w:r>
            <w:r w:rsidR="00A05989"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1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 xml:space="preserve">Zamawiający przedstawił w Kalkulacji cenowej  - KC-zp.272-83/22 w zakresie podstawowym wykonanie przez Patrol dwuosobowy, pieszo-samochodowy (od poniedziałku do niedzieli) 20 000  h. Czy  wskazana ilość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rbg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 xml:space="preserve"> dotyczy wykonania 20 000 h przez jednego pracownika czy przez dwóch pracowników patrolu?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ODP.:</w:t>
            </w:r>
            <w:r w:rsidRPr="005C2E3A">
              <w:rPr>
                <w:b/>
                <w:i/>
              </w:rPr>
              <w:t xml:space="preserve"> </w:t>
            </w: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W pozycji kosztorysu dla patrolu dwuosobowego, pieszo-samochodowego (od poniedziałku do niedzieli) należy wycenić roboczogodzinę pracy całego patrolu, czyli dwóch pracowników. Wskazana ilość roboczogodzin dotyczy pracy dwuosobowego patrolu.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PYT. </w:t>
            </w:r>
            <w:r w:rsidR="00A05989"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2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 xml:space="preserve">Zamawiający przedstawił w Kalkulacji cenowej  - KC-zp.272-83/22 w zakresie opcjonalnym wykonanie przez Patrol dwuosobowy, pieszy (od poniedziałku do niedzieli) 6 000  h. Czy  wskazana ilość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rbg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 xml:space="preserve"> dotyczy wykonania 6 000 h przez jednego pracownika czy przez dwóch pracowników patrolu?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ODP.:</w:t>
            </w:r>
            <w:r w:rsidRPr="005C2E3A">
              <w:rPr>
                <w:b/>
                <w:i/>
              </w:rPr>
              <w:t xml:space="preserve"> </w:t>
            </w: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W pozycji kosztorysu dla patrolu dwuosobowego, pieszego (od poniedziałku do niedzieli) należy wycenić roboczogodzinę pracy całego patrolu, czyli dwóch pracowników. Wskazana ilość roboczogodzin dotyczy pracy dwuosobowego patrolu.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PYT.</w:t>
            </w:r>
            <w:r w:rsidR="00A05989"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3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 xml:space="preserve">Czy wskazana ilość wypracowanych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rbg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 xml:space="preserve"> ( 2 200 ) podczas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Juwenalii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 xml:space="preserve"> 2023 i 2024 w poz. 4.2, jest maksymalną ilością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rbg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 xml:space="preserve"> wykonanych przez 25 pracowników ochrony? 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ODP.:</w:t>
            </w:r>
            <w:r w:rsidRPr="005C2E3A">
              <w:rPr>
                <w:b/>
                <w:i/>
              </w:rPr>
              <w:t xml:space="preserve"> </w:t>
            </w: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Założona przez Zamawiającego ilość roboczogodzin obejmuje pracę 25 pracowników w okresach </w:t>
            </w:r>
            <w:proofErr w:type="spellStart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Juwenalii</w:t>
            </w:r>
            <w:proofErr w:type="spellEnd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zarówno w 2023 jak i w 2024 roku. Dla </w:t>
            </w:r>
            <w:proofErr w:type="spellStart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Juwenalii</w:t>
            </w:r>
            <w:proofErr w:type="spellEnd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2023 założenia Zamawiającego są następujące: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lastRenderedPageBreak/>
              <w:t>Ilość roboczogodzin = 25 [osób] x 4 [dni] x 11 [godziny od 19:00 do 6:00] = 1100 [roboczogodzin]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Analogiczne założenia przyjęto dla </w:t>
            </w:r>
            <w:proofErr w:type="spellStart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Juwenalii</w:t>
            </w:r>
            <w:proofErr w:type="spellEnd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2024, co łącznie daje 2200 roboczogodzin.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Nie jest to ilość maksymalna ani gwarantowana. W przypadku uruchomienia tej opcji faktyczna ilość roboczogodzin zależeć będzie od potrzeb Zamawiającego.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PYT. </w:t>
            </w:r>
            <w:r w:rsidR="00A05989"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4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 xml:space="preserve">Czy w poz. 4.3 trzy dwuosobowe patrole pieszo samochodowe wypracują łącznie 576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rbg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ODP.: Ilość roboczogodzin dla trzech dwuosobowych patroli pieszo-samochodowych dla </w:t>
            </w:r>
            <w:proofErr w:type="spellStart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Juwenal</w:t>
            </w:r>
            <w:r w:rsidR="00466FCA">
              <w:rPr>
                <w:rFonts w:ascii="Arial" w:hAnsi="Arial" w:cs="Arial"/>
                <w:b/>
                <w:i/>
                <w:sz w:val="22"/>
                <w:szCs w:val="22"/>
              </w:rPr>
              <w:t>ii</w:t>
            </w:r>
            <w:proofErr w:type="spellEnd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2023 została oszacowana przez Zamawiającego zgodnie z następującymi założeniami: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= 3 [patrole] x 4 [dni od środy do soboty] x 12 [godziny od 16:00 do 4:00] = 144 [roboczogodziny]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Analogiczne założenia przyjęto dla </w:t>
            </w:r>
            <w:proofErr w:type="spellStart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Juwenalii</w:t>
            </w:r>
            <w:proofErr w:type="spellEnd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2024, co łącznie daje 288 roboczogodzin.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Nie jest to ilość maksymalna ani gwarantowana. W przypadku uruchomienia tej opcji faktyczna ilość roboczogodzin zależeć będzie od potrzeb Zamawiającego.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W pozycji kosztorysu dla trzech dwuosobowych patroli pieszo-samochodowych należy wycenić roboczogodzinę pracy całego patrolu, czyli dwóch pracowników. Wskazana ilość roboczogodzin dotyczy pracy dwuosobowego patrolu.</w:t>
            </w:r>
          </w:p>
          <w:p w:rsidR="00534074" w:rsidRPr="005C2E3A" w:rsidRDefault="0017665C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bookmarkStart w:id="0" w:name="_Hlk110857962"/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W SWZ i w kalkulacji cenowej Zamawiający wskazał  nieprawidłową ilość rbg. W związku z tym </w:t>
            </w:r>
            <w:r w:rsidR="00BF30F8">
              <w:rPr>
                <w:rFonts w:ascii="Arial" w:hAnsi="Arial" w:cs="Arial"/>
                <w:b/>
                <w:i/>
                <w:sz w:val="22"/>
                <w:szCs w:val="22"/>
              </w:rPr>
              <w:t>Zamawiający dokona stosownych zmian w SWZ i w Kalkulacji cenowej.</w:t>
            </w:r>
          </w:p>
          <w:bookmarkEnd w:id="0"/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PYT. </w:t>
            </w:r>
            <w:r w:rsidR="00A05989"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5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>Czy w poz. 4.4 cztery piesze patrole dwuosobowe wypracują łącznie 1824rbg?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ODP.:</w:t>
            </w:r>
            <w:r w:rsidRPr="005C2E3A">
              <w:rPr>
                <w:b/>
                <w:i/>
              </w:rPr>
              <w:t xml:space="preserve"> </w:t>
            </w: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Ilość roboczogodzin dla czterech dwuosobowych patroli pieszych dla </w:t>
            </w:r>
            <w:proofErr w:type="spellStart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Juwena</w:t>
            </w:r>
            <w:r w:rsidR="00BF30F8">
              <w:rPr>
                <w:rFonts w:ascii="Arial" w:hAnsi="Arial" w:cs="Arial"/>
                <w:b/>
                <w:i/>
                <w:sz w:val="22"/>
                <w:szCs w:val="22"/>
              </w:rPr>
              <w:t>l</w:t>
            </w: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i</w:t>
            </w:r>
            <w:r w:rsidR="00BF30F8">
              <w:rPr>
                <w:rFonts w:ascii="Arial" w:hAnsi="Arial" w:cs="Arial"/>
                <w:b/>
                <w:i/>
                <w:sz w:val="22"/>
                <w:szCs w:val="22"/>
              </w:rPr>
              <w:t>i</w:t>
            </w:r>
            <w:proofErr w:type="spellEnd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2023 została oszacowana przez Zamawiającego zgodnie z następującymi założeniami: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1. Cztery patrole piesze(dwuosobowe) od wtorku do niedzieli w godz. 16:00 do 6:00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= 4 [patrole] x 6 [dni od wtorku do niedzieli] x 14 [godziny od 16:00 do 6:00] = 336 [roboczogodzin]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2. Cztery patrole piesze (dwuosobowe) w czwartek, piątek, sobotę w godz. 20:00 do 6:00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= 4 [patrole] x 3 [dni czwartek, piątek, sobota] x 10 [godziny od 16:00 do 6:00] = 120 [roboczogodzin]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Razem ilość roboczogodzin = 336 + 120 = 456 [roboczogodzin]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Analogiczne założenia przyjęto dla </w:t>
            </w:r>
            <w:proofErr w:type="spellStart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Juwenalii</w:t>
            </w:r>
            <w:proofErr w:type="spellEnd"/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2024, co łącznie daje 912 roboczogodzin.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Nie jest to ilość maksymalna ani gwarantowana. W przypadku uruchomienia tej opcji faktyczna ilość roboczogodzin zależeć będzie od potrzeb Zamawiającego.</w:t>
            </w:r>
          </w:p>
          <w:p w:rsidR="00534074" w:rsidRPr="005C2E3A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W pozycji kosztorysu dla czterech dwuosobowych patroli pieszych należy wycenić roboczogodzinę pracy całego patrolu, czyli dwóch pracowników. Wskazana ilość roboczogodzin dotyczy pracy dwuosobowego patrolu.</w:t>
            </w:r>
          </w:p>
          <w:p w:rsidR="00BF30F8" w:rsidRDefault="0017665C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7665C">
              <w:rPr>
                <w:rFonts w:ascii="Arial" w:hAnsi="Arial" w:cs="Arial"/>
                <w:b/>
                <w:i/>
                <w:sz w:val="22"/>
                <w:szCs w:val="22"/>
              </w:rPr>
              <w:t xml:space="preserve">W SWZ i w kalkulacji cenowej Zamawiający wskazał  nieprawidłową ilość </w:t>
            </w:r>
            <w:proofErr w:type="spellStart"/>
            <w:r w:rsidRPr="0017665C">
              <w:rPr>
                <w:rFonts w:ascii="Arial" w:hAnsi="Arial" w:cs="Arial"/>
                <w:b/>
                <w:i/>
                <w:sz w:val="22"/>
                <w:szCs w:val="22"/>
              </w:rPr>
              <w:t>rbg</w:t>
            </w:r>
            <w:proofErr w:type="spellEnd"/>
            <w:r w:rsidRPr="0017665C">
              <w:rPr>
                <w:rFonts w:ascii="Arial" w:hAnsi="Arial" w:cs="Arial"/>
                <w:b/>
                <w:i/>
                <w:sz w:val="22"/>
                <w:szCs w:val="22"/>
              </w:rPr>
              <w:t>. W związku z tym Zamawiający dokona stosownych zmian w SWZ i w Kalkulacji cenowej.</w:t>
            </w:r>
          </w:p>
          <w:p w:rsidR="0017665C" w:rsidRDefault="0017665C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PYT. 6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>Czy w poz. 5.1 25 osób do utrzymania porządku publicznego 2 godz. 20.00-6.00 wypracują łącznie 500 godz.?</w:t>
            </w:r>
          </w:p>
          <w:p w:rsidR="005C2E3A" w:rsidRPr="005C2E3A" w:rsidRDefault="00534074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ODP.:  </w:t>
            </w:r>
            <w:r w:rsidR="005C2E3A"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dla 25 osób do utrzymania porządku publicznego dla Nocy Sylwestrowej 2022/2023 została oszacowana przez Zamawiającego zgodnie z następującymi założeniami: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= 25 [osób] x 10 [godzin od 20:00 do 6:00] = 250 [roboczogodzin]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Analogiczne założenia przyjęto dla Nocy Sylwestrowej 2023/2024, co łącznie daje 500 roboczogodzin.</w:t>
            </w:r>
          </w:p>
          <w:p w:rsidR="00534074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Nie jest to ilość maksymalna ani gwarantowana. W przypadku uruchomienia tej opcji faktyczna ilość roboczogodzin zależeć będzie od potrzeb Zamawiającego.</w:t>
            </w:r>
          </w:p>
          <w:p w:rsidR="005C2E3A" w:rsidRPr="005C2E3A" w:rsidRDefault="005C2E3A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PYT. </w:t>
            </w:r>
            <w:r w:rsidR="00A05989"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7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 xml:space="preserve">Czy w poz. 5.2 trzy dwuosobowe patrole pieszo samochodowe w godz. 20.00-6.00 wypracują łącznie 120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rbg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5C2E3A" w:rsidRPr="005C2E3A" w:rsidRDefault="00534074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lastRenderedPageBreak/>
              <w:t>ODP</w:t>
            </w:r>
            <w:r w:rsidR="005C2E3A"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.: </w:t>
            </w: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5C2E3A"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dla trzech dwuosobowych patroli pieszo-samochodowych w godzinach 20:00 do 6:00 dla Nocy Sylwestrowej 2022/2023 została oszacowana przez Zamawiającego zgodnie z następującymi założeniami: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= 3 [patrole] x 10 [godzin od 20:00 do 6:00] = 30 [roboczogodzin]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Analogiczne założenia przyjęto dla Nocy Sylwestrowej 2023/2024, co łącznie daje 60 roboczogodzin.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Nie jest to ilość maksymalna ani gwarantowana. W przypadku uruchomienia tej opcji faktyczna ilość roboczogodzin zależeć będzie od potrzeb Zamawiającego.</w:t>
            </w:r>
          </w:p>
          <w:p w:rsidR="0017665C" w:rsidRPr="005C2E3A" w:rsidRDefault="0017665C" w:rsidP="0017665C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W SWZ i w kalkulacji cenowej Zamawiający wskazał  nieprawidłową ilość </w:t>
            </w:r>
            <w:proofErr w:type="spellStart"/>
            <w:r>
              <w:rPr>
                <w:rFonts w:ascii="Arial" w:hAnsi="Arial" w:cs="Arial"/>
                <w:b/>
                <w:i/>
                <w:sz w:val="22"/>
                <w:szCs w:val="22"/>
              </w:rPr>
              <w:t>rbg</w:t>
            </w:r>
            <w:proofErr w:type="spellEnd"/>
            <w:r>
              <w:rPr>
                <w:rFonts w:ascii="Arial" w:hAnsi="Arial" w:cs="Arial"/>
                <w:b/>
                <w:i/>
                <w:sz w:val="22"/>
                <w:szCs w:val="22"/>
              </w:rPr>
              <w:t>. W związku z tym Zamawiający dokona stosownych zmian w SWZ i w Kalkulacji cenowej.</w:t>
            </w:r>
          </w:p>
          <w:p w:rsidR="005C2E3A" w:rsidRPr="005C2E3A" w:rsidRDefault="005C2E3A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:rsidR="00A05989" w:rsidRPr="00BF30F8" w:rsidRDefault="00534074" w:rsidP="00534074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PYT. </w:t>
            </w:r>
            <w:r w:rsidR="00A05989" w:rsidRPr="00BF30F8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8</w:t>
            </w:r>
          </w:p>
          <w:p w:rsidR="00A05989" w:rsidRPr="005C2E3A" w:rsidRDefault="00A05989" w:rsidP="00534074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2E3A">
              <w:rPr>
                <w:rFonts w:ascii="Arial" w:hAnsi="Arial" w:cs="Arial"/>
                <w:sz w:val="22"/>
                <w:szCs w:val="22"/>
              </w:rPr>
              <w:t xml:space="preserve">Czy w poz. 5.3 sześć dwuosobowe patroli pieszych w godz. 20.00-6,00 wypracują łącznie 240 </w:t>
            </w:r>
            <w:proofErr w:type="spellStart"/>
            <w:r w:rsidRPr="005C2E3A">
              <w:rPr>
                <w:rFonts w:ascii="Arial" w:hAnsi="Arial" w:cs="Arial"/>
                <w:sz w:val="22"/>
                <w:szCs w:val="22"/>
              </w:rPr>
              <w:t>rbg</w:t>
            </w:r>
            <w:proofErr w:type="spellEnd"/>
            <w:r w:rsidRPr="005C2E3A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ODP.: </w:t>
            </w:r>
            <w:r w:rsidR="00466FCA">
              <w:rPr>
                <w:rFonts w:ascii="Arial" w:hAnsi="Arial" w:cs="Arial"/>
                <w:b/>
                <w:i/>
                <w:sz w:val="22"/>
                <w:szCs w:val="22"/>
              </w:rPr>
              <w:t>I</w:t>
            </w: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lość roboczogodzin dla sześciu dwuosobowych patroli pieszych w godzinach 20:00 do 6:00 dla Nocy Sylwestrowej 2022/2023 została oszacowana przez Zamawiającego zgodnie z następującymi założeniami: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Ilość roboczogodzin = 6 [patroli] x 10 [godzin od 20:00 do 6:00] = 60 [roboczogodzin]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Analogiczne założenia przyjęto dla Nocy Sylwestrowej 2023/2024, co łącznie daje 120 roboczogodzin.</w:t>
            </w:r>
          </w:p>
          <w:p w:rsidR="005C2E3A" w:rsidRPr="005C2E3A" w:rsidRDefault="005C2E3A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C2E3A">
              <w:rPr>
                <w:rFonts w:ascii="Arial" w:hAnsi="Arial" w:cs="Arial"/>
                <w:b/>
                <w:i/>
                <w:sz w:val="22"/>
                <w:szCs w:val="22"/>
              </w:rPr>
              <w:t>Nie jest to ilość maksymalna ani gwarantowana. W przypadku uruchomienia tej opcji faktyczna ilość roboczogodzin zależeć będzie od potrzeb Zamawiającego.</w:t>
            </w:r>
          </w:p>
          <w:p w:rsidR="0017665C" w:rsidRPr="005C2E3A" w:rsidRDefault="0017665C" w:rsidP="0017665C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W SWZ i w kalkulacji cenowej Zamawiający wskazał  nieprawidłową ilość </w:t>
            </w:r>
            <w:proofErr w:type="spellStart"/>
            <w:r>
              <w:rPr>
                <w:rFonts w:ascii="Arial" w:hAnsi="Arial" w:cs="Arial"/>
                <w:b/>
                <w:i/>
                <w:sz w:val="22"/>
                <w:szCs w:val="22"/>
              </w:rPr>
              <w:t>rbg</w:t>
            </w:r>
            <w:proofErr w:type="spellEnd"/>
            <w:r>
              <w:rPr>
                <w:rFonts w:ascii="Arial" w:hAnsi="Arial" w:cs="Arial"/>
                <w:b/>
                <w:i/>
                <w:sz w:val="22"/>
                <w:szCs w:val="22"/>
              </w:rPr>
              <w:t>. W związku z tym Zamawiający dokona stosownych zmian w SWZ i w Kalkulacji cenowej.</w:t>
            </w:r>
          </w:p>
          <w:p w:rsidR="00A05989" w:rsidRPr="005C2E3A" w:rsidRDefault="00A05989" w:rsidP="005C2E3A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highlight w:val="darkGray"/>
              </w:rPr>
            </w:pPr>
            <w:bookmarkStart w:id="1" w:name="_GoBack"/>
            <w:bookmarkEnd w:id="1"/>
          </w:p>
        </w:tc>
      </w:tr>
    </w:tbl>
    <w:p w:rsidR="005C2E3A" w:rsidRDefault="005C2E3A" w:rsidP="00534074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5C2E3A" w:rsidRPr="005C2E3A" w:rsidRDefault="005C2E3A" w:rsidP="005C2E3A">
      <w:pPr>
        <w:rPr>
          <w:rFonts w:ascii="Arial" w:hAnsi="Arial" w:cs="Arial"/>
          <w:sz w:val="22"/>
          <w:szCs w:val="22"/>
        </w:rPr>
      </w:pPr>
    </w:p>
    <w:p w:rsidR="005C2E3A" w:rsidRPr="005C2E3A" w:rsidRDefault="005C2E3A" w:rsidP="005C2E3A">
      <w:pPr>
        <w:rPr>
          <w:rFonts w:ascii="Arial" w:hAnsi="Arial" w:cs="Arial"/>
          <w:sz w:val="22"/>
          <w:szCs w:val="22"/>
        </w:rPr>
      </w:pPr>
    </w:p>
    <w:p w:rsidR="005C2E3A" w:rsidRPr="005C2E3A" w:rsidRDefault="005C2E3A" w:rsidP="005C2E3A">
      <w:pPr>
        <w:rPr>
          <w:rFonts w:ascii="Arial" w:hAnsi="Arial" w:cs="Arial"/>
          <w:b/>
          <w:i/>
          <w:sz w:val="22"/>
          <w:szCs w:val="22"/>
        </w:rPr>
      </w:pPr>
      <w:r w:rsidRPr="005C2E3A">
        <w:rPr>
          <w:rFonts w:ascii="Arial" w:hAnsi="Arial" w:cs="Arial"/>
          <w:b/>
          <w:i/>
          <w:sz w:val="22"/>
          <w:szCs w:val="22"/>
        </w:rPr>
        <w:t>Treść niniejszego pisma stanowi integralną część SWZ.</w:t>
      </w:r>
    </w:p>
    <w:p w:rsidR="005C2E3A" w:rsidRPr="005C2E3A" w:rsidRDefault="005C2E3A" w:rsidP="005C2E3A">
      <w:pPr>
        <w:rPr>
          <w:rFonts w:ascii="Arial" w:hAnsi="Arial" w:cs="Arial"/>
          <w:b/>
          <w:i/>
          <w:sz w:val="22"/>
          <w:szCs w:val="22"/>
        </w:rPr>
      </w:pPr>
    </w:p>
    <w:p w:rsidR="005C2E3A" w:rsidRPr="005C2E3A" w:rsidRDefault="005C2E3A" w:rsidP="005C2E3A">
      <w:pPr>
        <w:rPr>
          <w:rFonts w:ascii="Arial" w:hAnsi="Arial" w:cs="Arial"/>
          <w:sz w:val="22"/>
          <w:szCs w:val="22"/>
        </w:rPr>
      </w:pPr>
    </w:p>
    <w:p w:rsidR="005C2E3A" w:rsidRDefault="005C2E3A" w:rsidP="005C2E3A">
      <w:pPr>
        <w:jc w:val="right"/>
        <w:rPr>
          <w:rFonts w:ascii="Arial" w:hAnsi="Arial" w:cs="Arial"/>
          <w:sz w:val="22"/>
          <w:szCs w:val="22"/>
        </w:rPr>
      </w:pPr>
    </w:p>
    <w:p w:rsidR="005C2E3A" w:rsidRPr="005C2E3A" w:rsidRDefault="005C2E3A" w:rsidP="005C2E3A">
      <w:pPr>
        <w:tabs>
          <w:tab w:val="left" w:pos="5250"/>
        </w:tabs>
        <w:jc w:val="righ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C2E3A">
        <w:rPr>
          <w:sz w:val="22"/>
          <w:szCs w:val="22"/>
        </w:rPr>
        <w:t xml:space="preserve">Kanclerz AGH                                                                        </w:t>
      </w:r>
    </w:p>
    <w:p w:rsidR="005C2E3A" w:rsidRPr="005C2E3A" w:rsidRDefault="005C2E3A" w:rsidP="005C2E3A">
      <w:pPr>
        <w:tabs>
          <w:tab w:val="left" w:pos="5250"/>
        </w:tabs>
        <w:jc w:val="right"/>
        <w:rPr>
          <w:sz w:val="22"/>
          <w:szCs w:val="22"/>
        </w:rPr>
      </w:pPr>
    </w:p>
    <w:p w:rsidR="005C2E3A" w:rsidRPr="005C2E3A" w:rsidRDefault="005C2E3A" w:rsidP="005C2E3A">
      <w:pPr>
        <w:tabs>
          <w:tab w:val="left" w:pos="5250"/>
        </w:tabs>
        <w:jc w:val="right"/>
        <w:rPr>
          <w:sz w:val="22"/>
          <w:szCs w:val="22"/>
        </w:rPr>
      </w:pPr>
    </w:p>
    <w:p w:rsidR="005C2E3A" w:rsidRPr="005C2E3A" w:rsidRDefault="005C2E3A" w:rsidP="005C2E3A">
      <w:pPr>
        <w:jc w:val="right"/>
        <w:rPr>
          <w:sz w:val="22"/>
          <w:szCs w:val="22"/>
        </w:rPr>
      </w:pPr>
      <w:r w:rsidRPr="005C2E3A">
        <w:rPr>
          <w:sz w:val="22"/>
          <w:szCs w:val="22"/>
        </w:rPr>
        <w:t xml:space="preserve"> mgr inż. Henryk Zioło</w:t>
      </w:r>
    </w:p>
    <w:p w:rsidR="00BE7BFD" w:rsidRPr="005C2E3A" w:rsidRDefault="00BE7BFD" w:rsidP="005C2E3A">
      <w:pPr>
        <w:tabs>
          <w:tab w:val="left" w:pos="6420"/>
        </w:tabs>
        <w:jc w:val="right"/>
        <w:rPr>
          <w:rFonts w:ascii="Arial" w:hAnsi="Arial" w:cs="Arial"/>
          <w:sz w:val="22"/>
          <w:szCs w:val="22"/>
        </w:rPr>
      </w:pPr>
    </w:p>
    <w:sectPr w:rsidR="00BE7BFD" w:rsidRPr="005C2E3A" w:rsidSect="005340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320" w:rsidRDefault="00874320">
      <w:r>
        <w:separator/>
      </w:r>
    </w:p>
  </w:endnote>
  <w:endnote w:type="continuationSeparator" w:id="0">
    <w:p w:rsidR="00874320" w:rsidRDefault="0087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E7B0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4E7AC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320" w:rsidRDefault="00874320">
      <w:r>
        <w:separator/>
      </w:r>
    </w:p>
  </w:footnote>
  <w:footnote w:type="continuationSeparator" w:id="0">
    <w:p w:rsidR="00874320" w:rsidRDefault="00874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989" w:rsidRDefault="00A059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989" w:rsidRDefault="00A059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989" w:rsidRDefault="00A059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77"/>
    <w:rsid w:val="00031374"/>
    <w:rsid w:val="000A1097"/>
    <w:rsid w:val="000E2A8F"/>
    <w:rsid w:val="0012774F"/>
    <w:rsid w:val="00144B7A"/>
    <w:rsid w:val="0017665C"/>
    <w:rsid w:val="00180C6E"/>
    <w:rsid w:val="0029606A"/>
    <w:rsid w:val="00466FCA"/>
    <w:rsid w:val="004848F3"/>
    <w:rsid w:val="004A75F2"/>
    <w:rsid w:val="005144A9"/>
    <w:rsid w:val="00520165"/>
    <w:rsid w:val="00534074"/>
    <w:rsid w:val="005B1B08"/>
    <w:rsid w:val="005C2E3A"/>
    <w:rsid w:val="00632C3C"/>
    <w:rsid w:val="00662BDB"/>
    <w:rsid w:val="006A5DF1"/>
    <w:rsid w:val="006B7198"/>
    <w:rsid w:val="006D4AB3"/>
    <w:rsid w:val="006F3B81"/>
    <w:rsid w:val="00717772"/>
    <w:rsid w:val="007D7198"/>
    <w:rsid w:val="00870F9F"/>
    <w:rsid w:val="00874320"/>
    <w:rsid w:val="008804B6"/>
    <w:rsid w:val="00897AB0"/>
    <w:rsid w:val="008A3553"/>
    <w:rsid w:val="009003D1"/>
    <w:rsid w:val="00947A50"/>
    <w:rsid w:val="00A05989"/>
    <w:rsid w:val="00A905AC"/>
    <w:rsid w:val="00B1255C"/>
    <w:rsid w:val="00B64F77"/>
    <w:rsid w:val="00BA6584"/>
    <w:rsid w:val="00BE7BFD"/>
    <w:rsid w:val="00BF30F8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7B0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6AE27D"/>
  <w15:chartTrackingRefBased/>
  <w15:docId w15:val="{F2C8F9B5-1A0E-4695-92C1-1EB9CB52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665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1009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2022-08-08T11:47:00Z</cp:lastPrinted>
  <dcterms:created xsi:type="dcterms:W3CDTF">2022-08-08T11:47:00Z</dcterms:created>
  <dcterms:modified xsi:type="dcterms:W3CDTF">2022-08-08T11:47:00Z</dcterms:modified>
</cp:coreProperties>
</file>