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AF9FD" w14:textId="77777777" w:rsidR="00C8386A" w:rsidRPr="00736B78" w:rsidRDefault="00C8386A" w:rsidP="00C8386A">
      <w:pPr>
        <w:pStyle w:val="Nagwek1"/>
      </w:pPr>
      <w:bookmarkStart w:id="0" w:name="_Toc51347479"/>
      <w:r w:rsidRPr="00736B78">
        <w:t>Zakres podziału odpowiedzialności pomiędzy Klientem a Dostawcą w rozbiciu na poszczególne Fazy</w:t>
      </w:r>
      <w:bookmarkEnd w:id="0"/>
      <w:r w:rsidRPr="00736B78">
        <w:t xml:space="preserve"> </w:t>
      </w:r>
    </w:p>
    <w:p w14:paraId="39B52EEF" w14:textId="77777777" w:rsidR="00C8386A" w:rsidRPr="00736B78" w:rsidRDefault="00C8386A" w:rsidP="00C8386A">
      <w:pPr>
        <w:spacing w:before="120" w:after="120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736B78">
        <w:rPr>
          <w:rFonts w:asciiTheme="minorHAnsi" w:hAnsiTheme="minorHAnsi" w:cstheme="minorHAnsi"/>
          <w:sz w:val="20"/>
          <w:szCs w:val="20"/>
          <w:lang w:eastAsia="en-US"/>
        </w:rPr>
        <w:t xml:space="preserve">Poniższa tabela przedstawia podział odpowiedzialności do realizacji wdrożenia w Fazach prowadzonych zgodnie z Metodyką SAP </w:t>
      </w:r>
      <w:proofErr w:type="spellStart"/>
      <w:r w:rsidRPr="00736B78">
        <w:rPr>
          <w:rFonts w:asciiTheme="minorHAnsi" w:hAnsiTheme="minorHAnsi" w:cstheme="minorHAnsi"/>
          <w:sz w:val="20"/>
          <w:szCs w:val="20"/>
          <w:lang w:eastAsia="en-US"/>
        </w:rPr>
        <w:t>Activate</w:t>
      </w:r>
      <w:proofErr w:type="spellEnd"/>
    </w:p>
    <w:p w14:paraId="76D6605C" w14:textId="77777777" w:rsidR="00C8386A" w:rsidRPr="00736B78" w:rsidRDefault="00C8386A" w:rsidP="00C8386A">
      <w:pPr>
        <w:spacing w:before="120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736B78">
        <w:rPr>
          <w:rFonts w:asciiTheme="minorHAnsi" w:hAnsiTheme="minorHAnsi" w:cstheme="minorHAnsi"/>
          <w:sz w:val="20"/>
          <w:szCs w:val="20"/>
          <w:lang w:eastAsia="en-US"/>
        </w:rPr>
        <w:t xml:space="preserve">Dla każdego zadania wskazany jest udział ze stron ze wskazaniem na: </w:t>
      </w:r>
    </w:p>
    <w:p w14:paraId="193BABF3" w14:textId="77777777" w:rsidR="00C8386A" w:rsidRPr="00736B78" w:rsidRDefault="00C8386A" w:rsidP="00C8386A">
      <w:pPr>
        <w:pStyle w:val="NormalnyWeb"/>
        <w:numPr>
          <w:ilvl w:val="0"/>
          <w:numId w:val="1"/>
        </w:numPr>
      </w:pPr>
      <w:r w:rsidRPr="00736B78">
        <w:t xml:space="preserve">O – odpowiedzialnego za realizację </w:t>
      </w:r>
    </w:p>
    <w:p w14:paraId="21404CF1" w14:textId="77777777" w:rsidR="00C8386A" w:rsidRPr="00736B78" w:rsidRDefault="00C8386A" w:rsidP="00C8386A">
      <w:pPr>
        <w:pStyle w:val="NormalnyWeb"/>
        <w:numPr>
          <w:ilvl w:val="0"/>
          <w:numId w:val="1"/>
        </w:numPr>
      </w:pPr>
      <w:r w:rsidRPr="00736B78">
        <w:t xml:space="preserve">W – współpracującego z odpowiedzialnym w trakcie wykonania zadania  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7230"/>
        <w:gridCol w:w="992"/>
        <w:gridCol w:w="1134"/>
      </w:tblGrid>
      <w:tr w:rsidR="00C8386A" w:rsidRPr="00736B78" w14:paraId="028715CC" w14:textId="77777777" w:rsidTr="005F133A">
        <w:tc>
          <w:tcPr>
            <w:tcW w:w="10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vAlign w:val="center"/>
          </w:tcPr>
          <w:p w14:paraId="3AD46DDA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FAZA 1: Przygotowanie </w:t>
            </w:r>
          </w:p>
        </w:tc>
      </w:tr>
      <w:tr w:rsidR="00C8386A" w:rsidRPr="00736B78" w14:paraId="441F9C10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135BDF2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LP</w:t>
            </w:r>
          </w:p>
        </w:tc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468D46F8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Opis zadania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34E87A7A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Klient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55AF60C0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Dostawca</w:t>
            </w:r>
          </w:p>
        </w:tc>
      </w:tr>
      <w:tr w:rsidR="00C8386A" w:rsidRPr="00736B78" w14:paraId="17A5483F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B2E463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F063E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Utworzenie i organizacja zespołów projektowych klienta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34BE99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0EA3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386A" w:rsidRPr="00736B78" w14:paraId="168B131B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D168B0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9EC93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Utworzenie i organizacja zespołu projektowego dostawcy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E58591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1CE10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4F3C0B8D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68BDBC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43C7B5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Opracowanie Karty Projektu</w:t>
            </w:r>
            <w:r w:rsidRPr="00736B78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i innych podstawowych dokumentów projektowych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51790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9D7270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6EB74C33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940A65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FAD4B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standardów i procedur zarzadzania Projektem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87DF9A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99EA1E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4FBACDDE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F32F6D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6F157A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Zapewnienie infrastruktury projektowej i utrzymanie jej w sprawności (serwery, stacje robocze, sieć, drukarki, sale projektowe, grupy mailowe itp.)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97E1F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C43891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386A" w:rsidRPr="00736B78" w14:paraId="0D70F67A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78AA85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2873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Organizacja spotkania Kick-off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7AD73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A06C8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2826657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AC61F7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370AB0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Prowadzenie spotkania Kick-off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1C02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5482B0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79F15D1A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0F63A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6F5E01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Zatwierdzenie wyników fazy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761FC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AD35AF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B8DA941" w14:textId="77777777" w:rsidR="00C8386A" w:rsidRPr="00736B78" w:rsidRDefault="00C8386A" w:rsidP="00C8386A">
      <w:pPr>
        <w:rPr>
          <w:rFonts w:asciiTheme="minorHAnsi" w:hAnsiTheme="minorHAnsi" w:cstheme="minorHAnsi"/>
        </w:rPr>
      </w:pPr>
      <w:r w:rsidRPr="00736B78">
        <w:rPr>
          <w:rFonts w:asciiTheme="minorHAnsi" w:eastAsia="Arial" w:hAnsiTheme="minorHAnsi" w:cstheme="minorHAnsi"/>
          <w:color w:val="7F7F7F"/>
          <w:szCs w:val="22"/>
        </w:rPr>
        <w:t xml:space="preserve">          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230"/>
        <w:gridCol w:w="992"/>
        <w:gridCol w:w="1134"/>
      </w:tblGrid>
      <w:tr w:rsidR="00C8386A" w:rsidRPr="00736B78" w14:paraId="3A1252F4" w14:textId="77777777" w:rsidTr="005F133A">
        <w:tc>
          <w:tcPr>
            <w:tcW w:w="10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</w:tcPr>
          <w:p w14:paraId="44A2F15D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FAZA 2: Projektowanie </w:t>
            </w:r>
          </w:p>
        </w:tc>
      </w:tr>
      <w:tr w:rsidR="00C8386A" w:rsidRPr="00736B78" w14:paraId="3D20D8B7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6C05302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LP</w:t>
            </w:r>
          </w:p>
        </w:tc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1E146BD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Opis zadania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107A92C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Klient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495E2E3E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Dostawca</w:t>
            </w:r>
          </w:p>
        </w:tc>
      </w:tr>
      <w:tr w:rsidR="00C8386A" w:rsidRPr="00736B78" w14:paraId="648EA929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6B64E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C8F4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szczegółowej koncepcji biznesowej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242F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F7D8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62317BD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FC67EE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2BEDBB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specyfikacji funkcjonalnych dla rozszerzeń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4BD15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AB99A0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61BB621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68FCD1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B78E4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Zatwierdzenie specyfikacji funkcjonalnych dla rozszerzeń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D93386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9A6256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6D8BED36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AF1F70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5FB09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Administracja środowiskiem Systemów SAP na poziomie BASIS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8C38C0" w14:textId="0ED37023" w:rsidR="00C8386A" w:rsidRPr="00736B78" w:rsidRDefault="002A1006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69E53C" w14:textId="2D6CA949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  <w:r w:rsidR="00F70D3D"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5DEE0039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181639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1947DF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Zatwierdzenie wyników fazy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E7149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0D07B9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0E8B7782" w14:textId="77777777" w:rsidR="00C8386A" w:rsidRPr="00736B78" w:rsidRDefault="00C8386A" w:rsidP="00C8386A">
      <w:pPr>
        <w:rPr>
          <w:rFonts w:asciiTheme="minorHAnsi" w:hAnsiTheme="minorHAnsi" w:cstheme="minorHAnsi"/>
        </w:rPr>
      </w:pPr>
      <w:r w:rsidRPr="00736B78">
        <w:rPr>
          <w:rFonts w:asciiTheme="minorHAnsi" w:eastAsia="Arial" w:hAnsiTheme="minorHAnsi" w:cstheme="minorHAnsi"/>
          <w:color w:val="7F7F7F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230"/>
        <w:gridCol w:w="992"/>
        <w:gridCol w:w="1134"/>
      </w:tblGrid>
      <w:tr w:rsidR="00C8386A" w:rsidRPr="00736B78" w14:paraId="668C8122" w14:textId="77777777" w:rsidTr="005F133A">
        <w:trPr>
          <w:tblHeader/>
        </w:trPr>
        <w:tc>
          <w:tcPr>
            <w:tcW w:w="10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</w:tcPr>
          <w:p w14:paraId="17745FD1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FAZA 3: Realizacja </w:t>
            </w:r>
          </w:p>
        </w:tc>
      </w:tr>
      <w:tr w:rsidR="00C8386A" w:rsidRPr="00736B78" w14:paraId="6FE4866F" w14:textId="77777777" w:rsidTr="005F133A">
        <w:trPr>
          <w:tblHeader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3742D5A3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Lp. </w:t>
            </w:r>
          </w:p>
        </w:tc>
        <w:tc>
          <w:tcPr>
            <w:tcW w:w="72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1A0A915A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Zadanie 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2276F9F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Klient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495F80F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Dostawca</w:t>
            </w:r>
          </w:p>
        </w:tc>
      </w:tr>
      <w:tr w:rsidR="00C8386A" w:rsidRPr="00736B78" w14:paraId="1574487D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063B53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1EA150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Wykonanie konfiguracji systemów SAP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F62D0" w14:textId="77777777" w:rsidR="00C8386A" w:rsidRPr="00736B78" w:rsidRDefault="00C8386A" w:rsidP="005F13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1E9CD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3015C40E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DAF77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1129B9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Wykonanie prac programistycznych w systemie SAP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7A483D" w14:textId="77777777" w:rsidR="00C8386A" w:rsidRPr="00736B78" w:rsidRDefault="00C8386A" w:rsidP="005F13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32488A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74979CD1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0F128B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4746F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interfejsów od strony Systemu SAP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7993B2" w14:textId="77777777" w:rsidR="00C8386A" w:rsidRPr="00736B78" w:rsidRDefault="00C8386A" w:rsidP="005F133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23EF1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48E5D762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67F3DC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033B86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interfejsów od strony systemów zewnętrznych w stosunku do Systemu SAP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0F869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AAC21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C8386A" w:rsidRPr="00736B78" w14:paraId="631D0E2D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84A651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D317D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interfejsów na szynie PO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906DD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D38EE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00248386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B5B647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1EAB25" w14:textId="2BCEDD23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narzędzi do migracji (importu) danych z ustalonego w Koncepcji formatu pośredniego do systemu </w:t>
            </w:r>
            <w:r w:rsidR="002A1006">
              <w:rPr>
                <w:rFonts w:asciiTheme="minorHAnsi" w:eastAsia="Arial" w:hAnsiTheme="minorHAnsi" w:cstheme="minorHAnsi"/>
                <w:sz w:val="20"/>
                <w:szCs w:val="20"/>
              </w:rPr>
              <w:t>SAP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986CE7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96B82E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426907CE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D651BF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0ACA5B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narzędzi do ekstrakcji, reduplikacji transformacji danych z systemów źródłowych do ustalonego w Koncepcji migracji formatu pośredniego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01CF3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7724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68158826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5D5223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24DC8F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Zgłaszanie problemów związanych z Oprogramowaniem do OSS i procesowanie tych zgłoszeń́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2E3D9A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FE2D1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7DBB3FE6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15191C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7111F3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Przenoszenie transportów i pakietów </w:t>
            </w:r>
            <w:proofErr w:type="spellStart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developmentu</w:t>
            </w:r>
            <w:proofErr w:type="spellEnd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na system testowy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CA7BC3" w14:textId="71ECF51A" w:rsidR="00C8386A" w:rsidRPr="00736B78" w:rsidRDefault="00F70D3D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FA8B35" w14:textId="22D8CAE8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  <w:r w:rsidR="00F70D3D"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52C4021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8F5DFB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1530B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wytycznych dotyczących uprawnień́ użytkowników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FB923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5DE0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2FA579C0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91321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3BF20E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oraz implementacja uprawnień́ użytkowników (opracowanie profili uprawnień́)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C1B80F" w14:textId="60A44645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BF0165" w14:textId="4681BAA9" w:rsidR="00C8386A" w:rsidRPr="00736B78" w:rsidRDefault="00F70D3D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6C04FC8C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C908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81FD84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Wprowadzanie not serwisowych (not OSS) do rozwiązań́ SAP po dwustronnym uzgodnieniu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E75C57" w14:textId="36A82E86" w:rsidR="00C8386A" w:rsidRPr="00736B78" w:rsidRDefault="00F70D3D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CE2F99" w14:textId="6D0DAA5C" w:rsidR="00C8386A" w:rsidRPr="00736B78" w:rsidRDefault="00F70D3D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24EDF28F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59880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C4A0CF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harmonogramu testów jednostkowych i integracyjnych (SUAT)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59C90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1718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3BE029AB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F249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ABFAD1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harmonogramu testów akceptacyjnych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C1F9B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95E0D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3ADB00B6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AB657B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60E9CA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scenariuszy testów jednostkowych, integracyjnych i testów integracyjnych E2E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F5B68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67880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589EECF3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B72379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D8E599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Przygotowanie scenariuszy testów akceptacyjnych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ECF62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ACDCC9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0D339E93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50FA0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6555CD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środowiska testowego SAP od strony technicznej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9969C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7C862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3958699B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57326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35CB25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danych testowych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F44F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C4F78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519A81CF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D8334E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350290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danych do migracji testowej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B0363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1D9999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2F20EE0B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72CC86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D00DA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Założenie użytkowników i nadanie uprawnień́ na systemach testowych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B692AD" w14:textId="7998A498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5A468" w14:textId="6FEF4EC1" w:rsidR="00C8386A" w:rsidRPr="00736B78" w:rsidRDefault="00F70D3D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  <w:r w:rsidR="00C8386A"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1F9BCE27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58E1AF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D6A733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Przeprowadzenie testów jednostkowych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D94B4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2AF23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3D41924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40664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A10098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Przeprowadzenie testów integracyjnych po stronie Systemu SAP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A0ADA6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2786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3C9A7FB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95BAF6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22AEF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Przeprowadzenie testów integracyjnych po stronie Systemów Klienta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A5FC2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C80CA9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0D41E070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2284E5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5110DE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Wykonanie migracji testowej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010006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6AA4D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55706F0D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4BDB7D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302A19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Weryfikacja danych po migracji testowej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CBB2D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98869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4B6971AE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612D0C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0A11B6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Przeprowadzenie testów akceptacyjnych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56194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13BDE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5DA4DAEE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3AF88E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5E18F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Zgłaszanie błędów i usterek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F1344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F01C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3A852B85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6FC4E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E2006E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Wsparcie przy testach akceptacyjnych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7310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600AA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6EE6EEA0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E35420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F1C0E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Korekta błędów i usterek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84030E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75EBE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600A9273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5D72CD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09F3E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Przeprowadzenie </w:t>
            </w:r>
            <w:proofErr w:type="spellStart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retestów</w:t>
            </w:r>
            <w:proofErr w:type="spellEnd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DF693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463E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38616961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A142B0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8058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Raport z testów integracyjnych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499AC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C2E896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45AC6351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14927F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44C6F7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Raport z testów akceptacyjnych i zatwierdzenie wyników testów akceptacyjnych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91A76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CF102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2823E73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6AF3AB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2A768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planu startu produktywnego, w tym planu migracji danych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AD3B2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C2AAE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1D00CDE4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A0DC3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9EB114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materiałów szkoleniowych dla trenerów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FC31C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0F176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3483C2C8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E75BA6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B3D58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instrukcji stanowiskowych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12ACC6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7B0BE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6D909955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D438C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377D3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Przeprowadzenie sesji </w:t>
            </w:r>
            <w:proofErr w:type="spellStart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train</w:t>
            </w:r>
            <w:proofErr w:type="spellEnd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the </w:t>
            </w:r>
            <w:proofErr w:type="spellStart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trainer</w:t>
            </w:r>
            <w:proofErr w:type="spellEnd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68965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5C8CC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086555DC" w14:textId="77777777" w:rsidTr="005F133A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574E2F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5F481A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Zatwierdzenie wyników fazy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5DDDE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175D5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329B9EAE" w14:textId="77777777" w:rsidR="00C8386A" w:rsidRPr="00736B78" w:rsidRDefault="00C8386A" w:rsidP="00C8386A">
      <w:pPr>
        <w:rPr>
          <w:rFonts w:asciiTheme="minorHAnsi" w:hAnsiTheme="minorHAnsi" w:cstheme="minorHAnsi"/>
        </w:rPr>
      </w:pPr>
      <w:r w:rsidRPr="00736B78">
        <w:rPr>
          <w:rFonts w:asciiTheme="minorHAnsi" w:eastAsia="Arial" w:hAnsiTheme="minorHAnsi" w:cstheme="minorHAnsi"/>
          <w:color w:val="7F7F7F"/>
          <w:szCs w:val="22"/>
        </w:rPr>
        <w:t xml:space="preserve"> </w:t>
      </w:r>
    </w:p>
    <w:tbl>
      <w:tblPr>
        <w:tblW w:w="10055" w:type="dxa"/>
        <w:tblLayout w:type="fixed"/>
        <w:tblLook w:val="04A0" w:firstRow="1" w:lastRow="0" w:firstColumn="1" w:lastColumn="0" w:noHBand="0" w:noVBand="1"/>
      </w:tblPr>
      <w:tblGrid>
        <w:gridCol w:w="719"/>
        <w:gridCol w:w="7209"/>
        <w:gridCol w:w="993"/>
        <w:gridCol w:w="1134"/>
      </w:tblGrid>
      <w:tr w:rsidR="00C8386A" w:rsidRPr="00736B78" w14:paraId="41D40448" w14:textId="77777777" w:rsidTr="005F133A">
        <w:trPr>
          <w:tblHeader/>
        </w:trPr>
        <w:tc>
          <w:tcPr>
            <w:tcW w:w="100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vAlign w:val="center"/>
          </w:tcPr>
          <w:p w14:paraId="1723572D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FAZA 4: Uruchomienie</w:t>
            </w:r>
          </w:p>
        </w:tc>
      </w:tr>
      <w:tr w:rsidR="00C8386A" w:rsidRPr="00736B78" w14:paraId="033D66E8" w14:textId="77777777" w:rsidTr="005F133A">
        <w:trPr>
          <w:tblHeader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7DB51B10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Lp. </w:t>
            </w:r>
          </w:p>
        </w:tc>
        <w:tc>
          <w:tcPr>
            <w:tcW w:w="7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27DC3E0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Zadanie 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47439CAE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Klient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07DEA3C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Dostawca</w:t>
            </w:r>
          </w:p>
        </w:tc>
      </w:tr>
      <w:tr w:rsidR="00C8386A" w:rsidRPr="00736B78" w14:paraId="2BB6BCE9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A17772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02DD9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planu szkoleń́ użytkowników końcowych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9BE21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3D0A0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36216526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79EE9E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C3F12D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środowiska szkoleniowego dla szkoleń́ użytkowników końcowych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0813A7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E6D25F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386A" w:rsidRPr="00736B78" w14:paraId="6DC0FA69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22617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EC1E8B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Przeprowadzenie szkoleń́ </w:t>
            </w:r>
            <w:proofErr w:type="spellStart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train</w:t>
            </w:r>
            <w:proofErr w:type="spellEnd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the </w:t>
            </w:r>
            <w:proofErr w:type="spellStart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trainer</w:t>
            </w:r>
            <w:proofErr w:type="spellEnd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(kontynuacja)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5C7A5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CE05C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660E6174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537ACB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9A7FE8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Przeprowadzenie szkoleń́ użytkowników końcowych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29D00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1E9A3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</w:tr>
      <w:tr w:rsidR="00C8386A" w:rsidRPr="00736B78" w14:paraId="69A501A5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D918E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85DC71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planu wsparcia po starcie produkcyjnym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668517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0C730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4C64D50F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D02AF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CFB6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Administracja systemem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661DD9" w14:textId="3A06471B" w:rsidR="00C8386A" w:rsidRPr="00736B78" w:rsidRDefault="002A1006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93EFD7" w14:textId="7616BFE3" w:rsidR="00C8386A" w:rsidRPr="00736B78" w:rsidRDefault="00F70D3D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  <w:r w:rsidR="00C8386A"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48B238F4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4E8501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514811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Przenoszenie transportów i pakietów </w:t>
            </w:r>
            <w:proofErr w:type="spellStart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developmentu</w:t>
            </w:r>
            <w:proofErr w:type="spellEnd"/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na systemy produkcyjne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465956" w14:textId="758061FA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DE3C0A" w14:textId="4C6A4BA4" w:rsidR="00C8386A" w:rsidRPr="00736B78" w:rsidRDefault="002A1006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252DDF97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3FC300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28D973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Weryfikacja i aktualizacja ustawień́ na systemie produkcyjnym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AF3C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6314B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0F9B00E1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E7796C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2A0EB6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Założenie użytkowników i nadanie uprawnień́ na systemach produkcyjnych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313F1" w14:textId="2010C4BC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A0C465" w14:textId="3E582874" w:rsidR="00C8386A" w:rsidRPr="00736B78" w:rsidRDefault="00DE7C4D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  <w:r w:rsidR="00C8386A"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5F72D67C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7D7555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0B08B3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Przygotowanie danych do migracji produkcyjnej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59697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30853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38C5E238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9B2E89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50F4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Wykonanie Migracji produkcyjnej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387BB2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EE5880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76771928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844F45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1C422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Weryfikacja danych po migracji produkcyjnej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2E43C9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EB646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717E8F40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0D02A6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2B8287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Wsparcie użytkowników końcowych po starcie produktywnym</w:t>
            </w:r>
            <w:r w:rsidRPr="00736B78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w ustalonym okresie wsparcia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B6849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1C79E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3033B115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4A8AC1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9D560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Wsparcie użytkowników kluczowych po starcie produktywnym</w:t>
            </w:r>
            <w:r w:rsidRPr="00736B78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w ustalonym okresie wsparcia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3B6D6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E03A9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7D80E703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1D3564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961119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Rozwiazywanie problemów występujących w systemie SAP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1AC8C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94FB7E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012848FF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B60EA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31D08A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raportu zakończenia okresu nadzoru (stabilizacji)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1A2EA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W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D7617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33BA4C6F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4FCD6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E458EF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dokumentacji konfiguracji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34C13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469C3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5E8FAE2C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131C10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284E35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Weryfikacja dokumentacji konfiguracji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4D0A2A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BCEF8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32BD99E8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19C306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5B8C60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Opracowanie dokumentacji prac programistycznych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253EDA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E91454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  <w:tr w:rsidR="00C8386A" w:rsidRPr="00736B78" w14:paraId="03469649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C62662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BB53EC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Weryfikacja dokumentacji prac programistycznych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8F41CD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DC30BC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64F222C7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0016E8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7B9874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Zatwierdzenie wyników fazy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946045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E37DE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8386A" w:rsidRPr="00736B78" w14:paraId="3DB3C220" w14:textId="77777777" w:rsidTr="005F133A"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2D120C" w14:textId="77777777" w:rsidR="00C8386A" w:rsidRPr="00736B78" w:rsidRDefault="00C8386A" w:rsidP="00C8386A">
            <w:pPr>
              <w:pStyle w:val="Akapitzlist"/>
              <w:numPr>
                <w:ilvl w:val="0"/>
                <w:numId w:val="2"/>
              </w:numPr>
              <w:tabs>
                <w:tab w:val="clear" w:pos="284"/>
                <w:tab w:val="clear" w:pos="567"/>
                <w:tab w:val="clear" w:pos="851"/>
              </w:tabs>
              <w:ind w:left="426" w:hanging="284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7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1A2376" w14:textId="77777777" w:rsidR="00C8386A" w:rsidRPr="00736B78" w:rsidRDefault="00C8386A" w:rsidP="005F133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Zamkniecie Projektu/Etapu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CF3C2F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44BA81" w14:textId="77777777" w:rsidR="00C8386A" w:rsidRPr="00736B78" w:rsidRDefault="00C8386A" w:rsidP="005F133A">
            <w:pPr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6B78">
              <w:rPr>
                <w:rFonts w:asciiTheme="minorHAnsi" w:eastAsia="Arial" w:hAnsiTheme="minorHAnsi" w:cstheme="minorHAnsi"/>
                <w:sz w:val="20"/>
                <w:szCs w:val="20"/>
              </w:rPr>
              <w:t>O</w:t>
            </w:r>
          </w:p>
        </w:tc>
      </w:tr>
    </w:tbl>
    <w:p w14:paraId="04DC1A88" w14:textId="671A57BE" w:rsidR="00A50BCC" w:rsidRDefault="00A50BCC"/>
    <w:p w14:paraId="78A50337" w14:textId="6D794419" w:rsidR="00BB4D86" w:rsidRDefault="00BB4D86"/>
    <w:p w14:paraId="60365B4E" w14:textId="77777777" w:rsidR="00BB4D86" w:rsidRPr="00BB4D86" w:rsidRDefault="00BB4D86">
      <w:pPr>
        <w:rPr>
          <w:lang w:val="en-GB"/>
        </w:rPr>
      </w:pPr>
    </w:p>
    <w:sectPr w:rsidR="00BB4D86" w:rsidRPr="00BB4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EAC5A" w14:textId="77777777" w:rsidR="00364977" w:rsidRDefault="00364977" w:rsidP="00364977">
      <w:r>
        <w:separator/>
      </w:r>
    </w:p>
  </w:endnote>
  <w:endnote w:type="continuationSeparator" w:id="0">
    <w:p w14:paraId="3A9A379D" w14:textId="77777777" w:rsidR="00364977" w:rsidRDefault="00364977" w:rsidP="003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04DF4" w14:textId="77777777" w:rsidR="00364977" w:rsidRDefault="00364977" w:rsidP="00364977">
      <w:r>
        <w:separator/>
      </w:r>
    </w:p>
  </w:footnote>
  <w:footnote w:type="continuationSeparator" w:id="0">
    <w:p w14:paraId="3AEB18EC" w14:textId="77777777" w:rsidR="00364977" w:rsidRDefault="00364977" w:rsidP="003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97424"/>
    <w:multiLevelType w:val="multilevel"/>
    <w:tmpl w:val="BB3EE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970C1"/>
    <w:multiLevelType w:val="hybridMultilevel"/>
    <w:tmpl w:val="EB30103C"/>
    <w:lvl w:ilvl="0" w:tplc="44F61AC2">
      <w:start w:val="1"/>
      <w:numFmt w:val="decimal"/>
      <w:lvlText w:val="%1."/>
      <w:lvlJc w:val="left"/>
      <w:pPr>
        <w:ind w:left="720" w:hanging="360"/>
      </w:pPr>
    </w:lvl>
    <w:lvl w:ilvl="1" w:tplc="D946F8A0">
      <w:start w:val="1"/>
      <w:numFmt w:val="lowerLetter"/>
      <w:lvlText w:val="%2."/>
      <w:lvlJc w:val="left"/>
      <w:pPr>
        <w:ind w:left="1440" w:hanging="360"/>
      </w:pPr>
    </w:lvl>
    <w:lvl w:ilvl="2" w:tplc="A0E040BA">
      <w:start w:val="1"/>
      <w:numFmt w:val="lowerRoman"/>
      <w:lvlText w:val="%3."/>
      <w:lvlJc w:val="right"/>
      <w:pPr>
        <w:ind w:left="2160" w:hanging="180"/>
      </w:pPr>
    </w:lvl>
    <w:lvl w:ilvl="3" w:tplc="8E2CB644">
      <w:start w:val="1"/>
      <w:numFmt w:val="decimal"/>
      <w:lvlText w:val="%4."/>
      <w:lvlJc w:val="left"/>
      <w:pPr>
        <w:ind w:left="2880" w:hanging="360"/>
      </w:pPr>
    </w:lvl>
    <w:lvl w:ilvl="4" w:tplc="F72E4C58">
      <w:start w:val="1"/>
      <w:numFmt w:val="lowerLetter"/>
      <w:lvlText w:val="%5."/>
      <w:lvlJc w:val="left"/>
      <w:pPr>
        <w:ind w:left="3600" w:hanging="360"/>
      </w:pPr>
    </w:lvl>
    <w:lvl w:ilvl="5" w:tplc="61F682B8">
      <w:start w:val="1"/>
      <w:numFmt w:val="lowerRoman"/>
      <w:lvlText w:val="%6."/>
      <w:lvlJc w:val="right"/>
      <w:pPr>
        <w:ind w:left="4320" w:hanging="180"/>
      </w:pPr>
    </w:lvl>
    <w:lvl w:ilvl="6" w:tplc="588C85CE">
      <w:start w:val="1"/>
      <w:numFmt w:val="decimal"/>
      <w:lvlText w:val="%7."/>
      <w:lvlJc w:val="left"/>
      <w:pPr>
        <w:ind w:left="5040" w:hanging="360"/>
      </w:pPr>
    </w:lvl>
    <w:lvl w:ilvl="7" w:tplc="B5FE50EA">
      <w:start w:val="1"/>
      <w:numFmt w:val="lowerLetter"/>
      <w:lvlText w:val="%8."/>
      <w:lvlJc w:val="left"/>
      <w:pPr>
        <w:ind w:left="5760" w:hanging="360"/>
      </w:pPr>
    </w:lvl>
    <w:lvl w:ilvl="8" w:tplc="8B9EC35E">
      <w:start w:val="1"/>
      <w:numFmt w:val="lowerRoman"/>
      <w:lvlText w:val="%9."/>
      <w:lvlJc w:val="right"/>
      <w:pPr>
        <w:ind w:left="6480" w:hanging="180"/>
      </w:pPr>
    </w:lvl>
  </w:abstractNum>
  <w:num w:numId="1" w16cid:durableId="802190269">
    <w:abstractNumId w:val="0"/>
  </w:num>
  <w:num w:numId="2" w16cid:durableId="1568490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86A"/>
    <w:rsid w:val="002A1006"/>
    <w:rsid w:val="00364977"/>
    <w:rsid w:val="00A50BCC"/>
    <w:rsid w:val="00A83AEF"/>
    <w:rsid w:val="00BB4D86"/>
    <w:rsid w:val="00C8386A"/>
    <w:rsid w:val="00DE7C4D"/>
    <w:rsid w:val="00F7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0D93B0"/>
  <w15:chartTrackingRefBased/>
  <w15:docId w15:val="{4B468204-C591-4AC5-A7D4-47EB5920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8386A"/>
    <w:pPr>
      <w:keepNext/>
      <w:keepLines/>
      <w:spacing w:before="360" w:after="120"/>
      <w:outlineLvl w:val="0"/>
    </w:pPr>
    <w:rPr>
      <w:rFonts w:asciiTheme="minorHAnsi" w:hAnsiTheme="minorHAnsi" w:cstheme="minorHAnsi"/>
      <w:b/>
      <w:bCs/>
      <w:cap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386A"/>
    <w:rPr>
      <w:rFonts w:eastAsia="Times New Roman" w:cstheme="minorHAnsi"/>
      <w:b/>
      <w:bCs/>
      <w:caps/>
      <w:sz w:val="24"/>
      <w:szCs w:val="20"/>
      <w:lang w:eastAsia="pl-PL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Preambuł"/>
    <w:basedOn w:val="Normalny"/>
    <w:link w:val="AkapitzlistZnak"/>
    <w:uiPriority w:val="34"/>
    <w:qFormat/>
    <w:rsid w:val="00C8386A"/>
    <w:pPr>
      <w:tabs>
        <w:tab w:val="left" w:pos="284"/>
        <w:tab w:val="left" w:pos="567"/>
        <w:tab w:val="left" w:pos="851"/>
      </w:tabs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8386A"/>
    <w:pPr>
      <w:spacing w:after="120"/>
      <w:jc w:val="both"/>
      <w:textAlignment w:val="baseline"/>
    </w:pPr>
    <w:rPr>
      <w:rFonts w:ascii="Calibri" w:hAnsi="Calibri"/>
      <w:sz w:val="20"/>
      <w:lang w:eastAsia="de-DE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qFormat/>
    <w:rsid w:val="00C8386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Banaszewski Krzysztof</dc:creator>
  <cp:keywords/>
  <dc:description/>
  <cp:lastModifiedBy>Biesiadecka Iwona</cp:lastModifiedBy>
  <cp:revision>3</cp:revision>
  <cp:lastPrinted>2022-07-24T19:26:00Z</cp:lastPrinted>
  <dcterms:created xsi:type="dcterms:W3CDTF">2022-07-24T19:08:00Z</dcterms:created>
  <dcterms:modified xsi:type="dcterms:W3CDTF">2022-07-24T19:26:00Z</dcterms:modified>
</cp:coreProperties>
</file>