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B80" w:rsidRPr="008E3C91" w:rsidRDefault="009B49A8" w:rsidP="008E3C9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E3C91">
        <w:rPr>
          <w:rFonts w:ascii="Arial" w:hAnsi="Arial" w:cs="Arial"/>
          <w:b/>
          <w:sz w:val="24"/>
          <w:szCs w:val="24"/>
        </w:rPr>
        <w:t>RK-NZ.261.</w:t>
      </w:r>
      <w:r w:rsidR="008E3C91" w:rsidRPr="008E3C91">
        <w:rPr>
          <w:rFonts w:ascii="Arial" w:hAnsi="Arial" w:cs="Arial"/>
          <w:b/>
          <w:sz w:val="24"/>
          <w:szCs w:val="24"/>
        </w:rPr>
        <w:t>57</w:t>
      </w:r>
      <w:r w:rsidR="00772B80" w:rsidRPr="008E3C91">
        <w:rPr>
          <w:rFonts w:ascii="Arial" w:hAnsi="Arial" w:cs="Arial"/>
          <w:b/>
          <w:sz w:val="24"/>
          <w:szCs w:val="24"/>
        </w:rPr>
        <w:t xml:space="preserve">.2022.JP </w:t>
      </w:r>
    </w:p>
    <w:p w:rsidR="008B2C6E" w:rsidRPr="008E3C91" w:rsidRDefault="00112D69" w:rsidP="008E3C9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E3C91">
        <w:rPr>
          <w:rFonts w:ascii="Arial" w:hAnsi="Arial" w:cs="Arial"/>
          <w:b/>
          <w:sz w:val="24"/>
          <w:szCs w:val="24"/>
        </w:rPr>
        <w:t>Załącznik</w:t>
      </w:r>
      <w:r w:rsidR="001549B8" w:rsidRPr="008E3C91">
        <w:rPr>
          <w:rFonts w:ascii="Arial" w:hAnsi="Arial" w:cs="Arial"/>
          <w:b/>
          <w:sz w:val="24"/>
          <w:szCs w:val="24"/>
        </w:rPr>
        <w:t xml:space="preserve"> -</w:t>
      </w:r>
      <w:r w:rsidRPr="008E3C91">
        <w:rPr>
          <w:rFonts w:ascii="Arial" w:hAnsi="Arial" w:cs="Arial"/>
          <w:b/>
          <w:sz w:val="24"/>
          <w:szCs w:val="24"/>
        </w:rPr>
        <w:t xml:space="preserve"> Szczegółowy op</w:t>
      </w:r>
      <w:r w:rsidR="001A30AD" w:rsidRPr="008E3C91">
        <w:rPr>
          <w:rFonts w:ascii="Arial" w:hAnsi="Arial" w:cs="Arial"/>
          <w:b/>
          <w:sz w:val="24"/>
          <w:szCs w:val="24"/>
        </w:rPr>
        <w:t xml:space="preserve">is przedmiotu zamówienia </w:t>
      </w:r>
    </w:p>
    <w:p w:rsidR="001A30AD" w:rsidRPr="008E3C91" w:rsidRDefault="001A30AD" w:rsidP="008E3C91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1A30AD" w:rsidRPr="008E3C91" w:rsidRDefault="008E3C91" w:rsidP="008E3C91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8E3C91">
        <w:rPr>
          <w:rFonts w:ascii="Arial" w:hAnsi="Arial" w:cs="Arial"/>
          <w:b/>
          <w:sz w:val="24"/>
          <w:szCs w:val="24"/>
          <w:u w:val="single"/>
        </w:rPr>
        <w:t xml:space="preserve">Zadanie 1. Serwer z urządzeniami oraz oprogramowaniem i </w:t>
      </w:r>
      <w:proofErr w:type="spellStart"/>
      <w:r w:rsidRPr="008E3C91">
        <w:rPr>
          <w:rFonts w:ascii="Arial" w:hAnsi="Arial" w:cs="Arial"/>
          <w:b/>
          <w:sz w:val="24"/>
          <w:szCs w:val="24"/>
          <w:u w:val="single"/>
        </w:rPr>
        <w:t>lecencjami</w:t>
      </w:r>
      <w:proofErr w:type="spellEnd"/>
      <w:r w:rsidRPr="008E3C91">
        <w:rPr>
          <w:rFonts w:ascii="Arial" w:hAnsi="Arial" w:cs="Arial"/>
          <w:b/>
          <w:sz w:val="24"/>
          <w:szCs w:val="24"/>
          <w:u w:val="single"/>
        </w:rPr>
        <w:t xml:space="preserve"> dla Katedry Inteligentnych Systemów Informatycznych</w:t>
      </w:r>
    </w:p>
    <w:p w:rsidR="008E3C91" w:rsidRPr="008E3C91" w:rsidRDefault="008E3C91" w:rsidP="008E3C91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8E3C91">
        <w:rPr>
          <w:rFonts w:ascii="Arial" w:hAnsi="Arial" w:cs="Arial"/>
          <w:b/>
          <w:sz w:val="24"/>
          <w:szCs w:val="24"/>
          <w:u w:val="single"/>
        </w:rPr>
        <w:t xml:space="preserve">Zadanie 2. Dostawa 3 systemów obliczeniowych z </w:t>
      </w:r>
      <w:proofErr w:type="spellStart"/>
      <w:r w:rsidRPr="008E3C91">
        <w:rPr>
          <w:rFonts w:ascii="Arial" w:hAnsi="Arial" w:cs="Arial"/>
          <w:b/>
          <w:sz w:val="24"/>
          <w:szCs w:val="24"/>
          <w:u w:val="single"/>
        </w:rPr>
        <w:t>akceleleratorami</w:t>
      </w:r>
      <w:proofErr w:type="spellEnd"/>
      <w:r w:rsidRPr="008E3C91">
        <w:rPr>
          <w:rFonts w:ascii="Arial" w:hAnsi="Arial" w:cs="Arial"/>
          <w:b/>
          <w:sz w:val="24"/>
          <w:szCs w:val="24"/>
          <w:u w:val="single"/>
        </w:rPr>
        <w:t xml:space="preserve"> dla Katedry Informatyki</w:t>
      </w:r>
    </w:p>
    <w:p w:rsidR="008E3C91" w:rsidRPr="008E3C91" w:rsidRDefault="008E3C91" w:rsidP="008E3C91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8E3C91">
        <w:rPr>
          <w:rFonts w:ascii="Arial" w:hAnsi="Arial" w:cs="Arial"/>
          <w:b/>
          <w:sz w:val="24"/>
          <w:szCs w:val="24"/>
          <w:u w:val="single"/>
        </w:rPr>
        <w:t xml:space="preserve">Zadanie 3. Dyski SSD wraz z adapterami dla Miejskiej Sieci Komputerowej </w:t>
      </w:r>
      <w:proofErr w:type="spellStart"/>
      <w:r w:rsidRPr="008E3C91">
        <w:rPr>
          <w:rFonts w:ascii="Arial" w:hAnsi="Arial" w:cs="Arial"/>
          <w:b/>
          <w:sz w:val="24"/>
          <w:szCs w:val="24"/>
          <w:u w:val="single"/>
        </w:rPr>
        <w:t>CzestMAN</w:t>
      </w:r>
      <w:proofErr w:type="spellEnd"/>
      <w:r w:rsidRPr="008E3C91">
        <w:rPr>
          <w:rFonts w:ascii="Arial" w:hAnsi="Arial" w:cs="Arial"/>
          <w:b/>
          <w:sz w:val="24"/>
          <w:szCs w:val="24"/>
          <w:u w:val="single"/>
        </w:rPr>
        <w:t>.</w:t>
      </w:r>
    </w:p>
    <w:p w:rsidR="008E3C91" w:rsidRPr="008E3C91" w:rsidRDefault="008E3C91" w:rsidP="008E3C91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8E3C91" w:rsidRPr="008E3C91" w:rsidRDefault="008E3C91" w:rsidP="008E3C91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8E3C91" w:rsidRPr="008E3C91" w:rsidRDefault="008E3C91" w:rsidP="008E3C91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8E3C91">
        <w:rPr>
          <w:rFonts w:ascii="Arial" w:hAnsi="Arial" w:cs="Arial"/>
          <w:b/>
          <w:sz w:val="24"/>
          <w:szCs w:val="24"/>
          <w:u w:val="single"/>
        </w:rPr>
        <w:t xml:space="preserve">Zadanie 1. Serwer z urządzeniami oraz oprogramowaniem i </w:t>
      </w:r>
      <w:proofErr w:type="spellStart"/>
      <w:r w:rsidRPr="008E3C91">
        <w:rPr>
          <w:rFonts w:ascii="Arial" w:hAnsi="Arial" w:cs="Arial"/>
          <w:b/>
          <w:sz w:val="24"/>
          <w:szCs w:val="24"/>
          <w:u w:val="single"/>
        </w:rPr>
        <w:t>lecencjami</w:t>
      </w:r>
      <w:proofErr w:type="spellEnd"/>
      <w:r w:rsidRPr="008E3C91">
        <w:rPr>
          <w:rFonts w:ascii="Arial" w:hAnsi="Arial" w:cs="Arial"/>
          <w:b/>
          <w:sz w:val="24"/>
          <w:szCs w:val="24"/>
          <w:u w:val="single"/>
        </w:rPr>
        <w:t xml:space="preserve"> dla Katedry Inteligentnych Systemów Informatycznych</w:t>
      </w:r>
    </w:p>
    <w:p w:rsidR="008E3C91" w:rsidRPr="008E3C91" w:rsidRDefault="008E3C91" w:rsidP="008E3C91">
      <w:pPr>
        <w:spacing w:after="0" w:line="360" w:lineRule="auto"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b/>
          <w:bCs/>
          <w:iCs/>
          <w:sz w:val="24"/>
          <w:szCs w:val="24"/>
        </w:rPr>
        <w:t xml:space="preserve">Serwer </w:t>
      </w:r>
      <w:proofErr w:type="spellStart"/>
      <w:r w:rsidRPr="008E3C91">
        <w:rPr>
          <w:rFonts w:ascii="Arial" w:eastAsia="Calibri" w:hAnsi="Arial" w:cs="Arial"/>
          <w:b/>
          <w:bCs/>
          <w:iCs/>
          <w:sz w:val="24"/>
          <w:szCs w:val="24"/>
        </w:rPr>
        <w:t>wirtualizacyjny</w:t>
      </w:r>
      <w:proofErr w:type="spellEnd"/>
      <w:r w:rsidRPr="008E3C91">
        <w:rPr>
          <w:rFonts w:ascii="Arial" w:eastAsia="Calibri" w:hAnsi="Arial" w:cs="Arial"/>
          <w:b/>
          <w:bCs/>
          <w:iCs/>
          <w:sz w:val="24"/>
          <w:szCs w:val="24"/>
        </w:rPr>
        <w:t xml:space="preserve"> VDI</w:t>
      </w:r>
      <w:r w:rsidRPr="008E3C91">
        <w:rPr>
          <w:rFonts w:ascii="Arial" w:eastAsia="Calibri" w:hAnsi="Arial" w:cs="Arial"/>
          <w:iCs/>
          <w:sz w:val="24"/>
          <w:szCs w:val="24"/>
        </w:rPr>
        <w:t>:</w:t>
      </w:r>
    </w:p>
    <w:p w:rsidR="008E3C91" w:rsidRPr="008E3C91" w:rsidRDefault="008E3C91" w:rsidP="008E3C91">
      <w:pPr>
        <w:spacing w:after="0" w:line="360" w:lineRule="auto"/>
        <w:ind w:left="708"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Przedmiotem zamówienia jest serwer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wirtualizacyjny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 xml:space="preserve"> wraz oprogramowaniem umożliwiający stworzenie środowiska VDI.</w:t>
      </w:r>
    </w:p>
    <w:p w:rsidR="008E3C91" w:rsidRPr="008E3C91" w:rsidRDefault="008E3C91" w:rsidP="008E3C91">
      <w:pPr>
        <w:numPr>
          <w:ilvl w:val="0"/>
          <w:numId w:val="14"/>
        </w:numPr>
        <w:spacing w:after="0" w:line="360" w:lineRule="auto"/>
        <w:ind w:firstLine="0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Dodatkowy kod lub kody CPV: 48822000-6</w:t>
      </w:r>
    </w:p>
    <w:p w:rsidR="008E3C91" w:rsidRPr="008E3C91" w:rsidRDefault="008E3C91" w:rsidP="008E3C91">
      <w:pPr>
        <w:numPr>
          <w:ilvl w:val="0"/>
          <w:numId w:val="14"/>
        </w:numPr>
        <w:spacing w:after="0" w:line="360" w:lineRule="auto"/>
        <w:ind w:firstLine="0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b/>
          <w:bCs/>
          <w:iCs/>
          <w:sz w:val="24"/>
          <w:szCs w:val="24"/>
        </w:rPr>
        <w:t>2 x Procesor: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Procesor w testach powinien uzyskiwać minimum 91485 pkt. dla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multi-core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 xml:space="preserve"> oraz minimum 2384 pkt. dla single-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core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 xml:space="preserve"> w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PassMark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 xml:space="preserve"> Benchmark (na dzień 02.06.2022)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Liczba rdzeni procesora: minimum 40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Liczba wątków procesora: minimum 80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Bazowe taktowanie: minimum 2,3 GHz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Maksymalne taktowanie: minimum 3,4 GHz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L1 cache: minimum 2,5 MB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L2 cache: minimum 40 MB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L3 cache: minimum 60 MB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lastRenderedPageBreak/>
        <w:t>Maksymalna liczba obsługiwanej pamięci: minimum 8 TB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Wspierana częstotliwość taktowania pamięci: 3200 MHz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Wsparcie wirtualizacji: tak</w:t>
      </w:r>
    </w:p>
    <w:p w:rsidR="008E3C91" w:rsidRPr="008E3C91" w:rsidRDefault="008E3C91" w:rsidP="008E3C91">
      <w:pPr>
        <w:numPr>
          <w:ilvl w:val="0"/>
          <w:numId w:val="16"/>
        </w:numPr>
        <w:spacing w:after="0" w:line="360" w:lineRule="auto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      </w:t>
      </w:r>
      <w:r w:rsidRPr="008E3C91">
        <w:rPr>
          <w:rFonts w:ascii="Arial" w:eastAsia="Calibri" w:hAnsi="Arial" w:cs="Arial"/>
          <w:b/>
          <w:bCs/>
          <w:iCs/>
          <w:sz w:val="24"/>
          <w:szCs w:val="24"/>
        </w:rPr>
        <w:t>Pamięć: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Ilość pamięci: minimum 2 TB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Częstotliwość taktowania pamięci 3200 MHz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Rodzaj pamięci DDR4</w:t>
      </w:r>
    </w:p>
    <w:p w:rsidR="008E3C91" w:rsidRPr="008E3C91" w:rsidRDefault="008E3C91" w:rsidP="008E3C91">
      <w:pPr>
        <w:spacing w:after="0" w:line="360" w:lineRule="auto"/>
        <w:ind w:left="1776"/>
        <w:contextualSpacing/>
        <w:rPr>
          <w:rFonts w:ascii="Arial" w:eastAsia="Calibri" w:hAnsi="Arial" w:cs="Arial"/>
          <w:iCs/>
          <w:sz w:val="24"/>
          <w:szCs w:val="24"/>
        </w:rPr>
      </w:pPr>
    </w:p>
    <w:p w:rsidR="008E3C91" w:rsidRPr="008E3C91" w:rsidRDefault="008E3C91" w:rsidP="008E3C91">
      <w:pPr>
        <w:numPr>
          <w:ilvl w:val="0"/>
          <w:numId w:val="16"/>
        </w:numPr>
        <w:spacing w:after="0" w:line="360" w:lineRule="auto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     </w:t>
      </w:r>
      <w:r w:rsidRPr="008E3C91">
        <w:rPr>
          <w:rFonts w:ascii="Arial" w:eastAsia="Calibri" w:hAnsi="Arial" w:cs="Arial"/>
          <w:b/>
          <w:bCs/>
          <w:iCs/>
          <w:sz w:val="24"/>
          <w:szCs w:val="24"/>
        </w:rPr>
        <w:t>Przestrzeń dyskowa: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2 x dysk M.2 SATA o pojemności min. 480 GB oraz szybkości transmisji min. 6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Gb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>/s.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6 x dysk SAS 2.5 cala o pojemności min. 960GB oraz szybkości transmisji min. 12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Gb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>/s</w:t>
      </w:r>
    </w:p>
    <w:p w:rsidR="008E3C91" w:rsidRPr="008E3C91" w:rsidRDefault="008E3C91" w:rsidP="008E3C91">
      <w:pPr>
        <w:spacing w:after="0" w:line="360" w:lineRule="auto"/>
        <w:ind w:left="1776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dysk powinien umożliwiać pracę w trybie hot-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swap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>.</w:t>
      </w:r>
    </w:p>
    <w:p w:rsidR="008E3C91" w:rsidRPr="008E3C91" w:rsidRDefault="008E3C91" w:rsidP="008E3C91">
      <w:pPr>
        <w:numPr>
          <w:ilvl w:val="0"/>
          <w:numId w:val="15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1 x sprzętowy kontroler RAID kompatybilny powyższymi z dyskami 2.5 SAS umożliwiający pracę w trybie hot-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swap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>.</w:t>
      </w:r>
    </w:p>
    <w:p w:rsidR="008E3C91" w:rsidRPr="008E3C91" w:rsidRDefault="008E3C91" w:rsidP="008E3C91">
      <w:pPr>
        <w:numPr>
          <w:ilvl w:val="0"/>
          <w:numId w:val="16"/>
        </w:numPr>
        <w:spacing w:after="0" w:line="360" w:lineRule="auto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b/>
          <w:bCs/>
          <w:iCs/>
          <w:sz w:val="24"/>
          <w:szCs w:val="24"/>
        </w:rPr>
        <w:t xml:space="preserve">    3 x Karty sieciowe wraz kompletem modułów SFP+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Liczba portów: min. 2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sz w:val="24"/>
          <w:szCs w:val="24"/>
        </w:rPr>
        <w:t xml:space="preserve">Szybkość transmisji danych na port: min. 10 </w:t>
      </w:r>
      <w:proofErr w:type="spellStart"/>
      <w:r w:rsidRPr="008E3C91">
        <w:rPr>
          <w:rFonts w:ascii="Arial" w:eastAsia="Calibri" w:hAnsi="Arial" w:cs="Arial"/>
          <w:sz w:val="24"/>
          <w:szCs w:val="24"/>
        </w:rPr>
        <w:t>GbE</w:t>
      </w:r>
      <w:proofErr w:type="spellEnd"/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Typ interfejsu: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PCIe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 xml:space="preserve"> 3.0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Typ portów: SFP+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Inne wymagane funkcjonalności: </w:t>
      </w:r>
    </w:p>
    <w:p w:rsidR="008E3C91" w:rsidRPr="008E3C91" w:rsidRDefault="008E3C91" w:rsidP="008E3C91">
      <w:pPr>
        <w:numPr>
          <w:ilvl w:val="2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Jumbo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frames</w:t>
      </w:r>
      <w:proofErr w:type="spellEnd"/>
    </w:p>
    <w:p w:rsidR="008E3C91" w:rsidRPr="008E3C91" w:rsidRDefault="008E3C91" w:rsidP="008E3C91">
      <w:pPr>
        <w:numPr>
          <w:ilvl w:val="2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Link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aggregation</w:t>
      </w:r>
      <w:proofErr w:type="spellEnd"/>
    </w:p>
    <w:p w:rsidR="008E3C91" w:rsidRPr="008E3C91" w:rsidRDefault="008E3C91" w:rsidP="008E3C91">
      <w:pPr>
        <w:numPr>
          <w:ilvl w:val="2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VLAN 802.1q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Przedmiotem zamówienia są również kompatybilne moduły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multimode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 xml:space="preserve"> SFP+ w liczbie min. 2 na kartę sieciową o szybkości transmisji min. 10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Gb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>/s.</w:t>
      </w:r>
    </w:p>
    <w:p w:rsidR="008E3C91" w:rsidRPr="008E3C91" w:rsidRDefault="008E3C91" w:rsidP="008E3C91">
      <w:pPr>
        <w:numPr>
          <w:ilvl w:val="0"/>
          <w:numId w:val="16"/>
        </w:numPr>
        <w:spacing w:after="0" w:line="360" w:lineRule="auto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b/>
          <w:bCs/>
          <w:iCs/>
          <w:sz w:val="24"/>
          <w:szCs w:val="24"/>
        </w:rPr>
        <w:lastRenderedPageBreak/>
        <w:t>1 x Karta sieciowa wraz kompletem modułów SFP+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Liczba portów: min. 2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sz w:val="24"/>
          <w:szCs w:val="24"/>
        </w:rPr>
        <w:t xml:space="preserve">Szybkość transmisji danych na port: min. 10 </w:t>
      </w:r>
      <w:proofErr w:type="spellStart"/>
      <w:r w:rsidRPr="008E3C91">
        <w:rPr>
          <w:rFonts w:ascii="Arial" w:eastAsia="Calibri" w:hAnsi="Arial" w:cs="Arial"/>
          <w:sz w:val="24"/>
          <w:szCs w:val="24"/>
        </w:rPr>
        <w:t>GbE</w:t>
      </w:r>
      <w:proofErr w:type="spellEnd"/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Typ interfejsu: OCP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Typ portów: SFP+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Inne wymagane funkcjonalności: </w:t>
      </w:r>
    </w:p>
    <w:p w:rsidR="008E3C91" w:rsidRPr="008E3C91" w:rsidRDefault="008E3C91" w:rsidP="008E3C91">
      <w:pPr>
        <w:numPr>
          <w:ilvl w:val="2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Jumbo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frames</w:t>
      </w:r>
      <w:proofErr w:type="spellEnd"/>
    </w:p>
    <w:p w:rsidR="008E3C91" w:rsidRPr="008E3C91" w:rsidRDefault="008E3C91" w:rsidP="008E3C91">
      <w:pPr>
        <w:numPr>
          <w:ilvl w:val="2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Link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aggregation</w:t>
      </w:r>
      <w:proofErr w:type="spellEnd"/>
    </w:p>
    <w:p w:rsidR="008E3C91" w:rsidRPr="008E3C91" w:rsidRDefault="008E3C91" w:rsidP="008E3C91">
      <w:pPr>
        <w:numPr>
          <w:ilvl w:val="2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VLAN 802.1q</w:t>
      </w:r>
    </w:p>
    <w:p w:rsidR="008E3C91" w:rsidRPr="008E3C91" w:rsidRDefault="008E3C91" w:rsidP="008E3C91">
      <w:pPr>
        <w:spacing w:after="0" w:line="360" w:lineRule="auto"/>
        <w:ind w:left="1788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Przedmiotem zamówienia są również kompatybilne moduły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multimode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 xml:space="preserve"> SFP+ w liczbie min. 2 na kartę sieciową o szybkości transmisji min. 10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Gb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>/s.</w:t>
      </w:r>
    </w:p>
    <w:p w:rsidR="008E3C91" w:rsidRPr="008E3C91" w:rsidRDefault="008E3C91" w:rsidP="008E3C91">
      <w:pPr>
        <w:spacing w:after="0" w:line="360" w:lineRule="auto"/>
        <w:ind w:left="1788"/>
        <w:contextualSpacing/>
        <w:rPr>
          <w:rFonts w:ascii="Arial" w:eastAsia="Calibri" w:hAnsi="Arial" w:cs="Arial"/>
          <w:iCs/>
          <w:sz w:val="24"/>
          <w:szCs w:val="24"/>
        </w:rPr>
      </w:pPr>
    </w:p>
    <w:p w:rsidR="008E3C91" w:rsidRPr="008E3C91" w:rsidRDefault="008E3C91" w:rsidP="008E3C91">
      <w:pPr>
        <w:numPr>
          <w:ilvl w:val="0"/>
          <w:numId w:val="16"/>
        </w:numPr>
        <w:spacing w:after="0" w:line="360" w:lineRule="auto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b/>
          <w:bCs/>
          <w:iCs/>
          <w:sz w:val="24"/>
          <w:szCs w:val="24"/>
        </w:rPr>
        <w:t>3 x Karta graficzna (GPU)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Pojedyncza karta graficzna w testach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Geekbench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 xml:space="preserve"> powinna uzyskiwać minimum 139688 pkt. oraz minimum 2010 pkt. w testach przy pomocy testów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benchmarkowych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 xml:space="preserve"> wykorzystujących sztuczną sieć neuronową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googlenet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 xml:space="preserve"> (na dzień 02.06.2022).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Ilość pamięci pojedynczej karty graficznej: min. 24 GB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Typ pamięci: HBM2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Napięcie: 230V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Liczba rdzeni GPU: min. 3800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Liczba rdzeni TPU: min. 220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Przepustowość pamięci: 930 GB/s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 xml:space="preserve">Interfejs: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PCIe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 xml:space="preserve"> Gen 4.0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Wydajność dla FP32 (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float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>): 10,32 TFLOPS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Wydajność dla FP32 (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double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>): 5,161 TFLOPS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Taktowanie zegara bazowego: 930 MHz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lastRenderedPageBreak/>
        <w:t xml:space="preserve">Taktowanie zegara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boost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>: 1440 MHz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Taktowanie pamięci karty graficznej: 1215 MHz</w:t>
      </w:r>
    </w:p>
    <w:p w:rsidR="008E3C91" w:rsidRPr="008E3C91" w:rsidRDefault="008E3C91" w:rsidP="008E3C91">
      <w:pPr>
        <w:numPr>
          <w:ilvl w:val="0"/>
          <w:numId w:val="16"/>
        </w:numPr>
        <w:spacing w:after="0" w:line="360" w:lineRule="auto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b/>
          <w:bCs/>
          <w:iCs/>
          <w:sz w:val="24"/>
          <w:szCs w:val="24"/>
        </w:rPr>
        <w:t>4 x Zasilacz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Moc: 2400W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Tryb hot-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</w:rPr>
        <w:t>swap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</w:rPr>
        <w:t>: tak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</w:rPr>
        <w:t>Napięcie: 230V</w:t>
      </w:r>
    </w:p>
    <w:p w:rsidR="008E3C91" w:rsidRPr="008E3C91" w:rsidRDefault="008E3C91" w:rsidP="008E3C91">
      <w:pPr>
        <w:numPr>
          <w:ilvl w:val="0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b/>
          <w:bCs/>
          <w:iCs/>
          <w:sz w:val="24"/>
          <w:szCs w:val="24"/>
        </w:rPr>
        <w:t>Czas gwarancji</w:t>
      </w:r>
      <w:r w:rsidRPr="008E3C91">
        <w:rPr>
          <w:rFonts w:ascii="Arial" w:eastAsia="Calibri" w:hAnsi="Arial" w:cs="Arial"/>
          <w:iCs/>
          <w:sz w:val="24"/>
          <w:szCs w:val="24"/>
        </w:rPr>
        <w:t>: minimum 5 lat</w:t>
      </w:r>
    </w:p>
    <w:p w:rsidR="008E3C91" w:rsidRPr="008E3C91" w:rsidRDefault="008E3C91" w:rsidP="008E3C91">
      <w:pPr>
        <w:numPr>
          <w:ilvl w:val="0"/>
          <w:numId w:val="16"/>
        </w:numPr>
        <w:spacing w:after="0" w:line="360" w:lineRule="auto"/>
        <w:contextualSpacing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b/>
          <w:bCs/>
          <w:iCs/>
          <w:sz w:val="24"/>
          <w:szCs w:val="24"/>
        </w:rPr>
        <w:t>Oprogramowanie oraz licencje: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</w:rPr>
      </w:pPr>
      <w:r w:rsidRPr="008E3C91">
        <w:rPr>
          <w:rFonts w:ascii="Arial" w:eastAsia="Calibri" w:hAnsi="Arial" w:cs="Arial"/>
          <w:iCs/>
          <w:sz w:val="24"/>
          <w:szCs w:val="24"/>
          <w:lang w:val="en-US"/>
        </w:rPr>
        <w:t>Windows Server 2022 Datacenter (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  <w:lang w:val="en-US"/>
        </w:rPr>
        <w:t>dla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  <w:lang w:val="en-US"/>
        </w:rPr>
        <w:t>łącznie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  <w:lang w:val="en-US"/>
        </w:rPr>
        <w:t xml:space="preserve"> 80 core)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  <w:lang w:val="en-US"/>
        </w:rPr>
      </w:pPr>
      <w:r w:rsidRPr="008E3C91">
        <w:rPr>
          <w:rFonts w:ascii="Arial" w:eastAsia="Calibri" w:hAnsi="Arial" w:cs="Arial"/>
          <w:iCs/>
          <w:sz w:val="24"/>
          <w:szCs w:val="24"/>
          <w:lang w:val="en-US"/>
        </w:rPr>
        <w:t xml:space="preserve">150 x Windows Server 2022 CAL (per user) 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  <w:lang w:val="en-US"/>
        </w:rPr>
      </w:pPr>
      <w:r w:rsidRPr="008E3C91">
        <w:rPr>
          <w:rFonts w:ascii="Arial" w:eastAsia="Calibri" w:hAnsi="Arial" w:cs="Arial"/>
          <w:iCs/>
          <w:sz w:val="24"/>
          <w:szCs w:val="24"/>
          <w:lang w:val="en-US"/>
        </w:rPr>
        <w:t>150 x Windows Server 2022 Remote Desktop Services CAL (per user)</w:t>
      </w:r>
    </w:p>
    <w:p w:rsidR="008E3C91" w:rsidRPr="008E3C91" w:rsidRDefault="008E3C91" w:rsidP="008E3C91">
      <w:pPr>
        <w:numPr>
          <w:ilvl w:val="1"/>
          <w:numId w:val="16"/>
        </w:numPr>
        <w:spacing w:after="0" w:line="360" w:lineRule="auto"/>
        <w:contextualSpacing/>
        <w:rPr>
          <w:rFonts w:ascii="Arial" w:eastAsia="Calibri" w:hAnsi="Arial" w:cs="Arial"/>
          <w:iCs/>
          <w:sz w:val="24"/>
          <w:szCs w:val="24"/>
          <w:lang w:val="en-US"/>
        </w:rPr>
      </w:pPr>
      <w:r w:rsidRPr="008E3C91">
        <w:rPr>
          <w:rFonts w:ascii="Arial" w:eastAsia="Calibri" w:hAnsi="Arial" w:cs="Arial"/>
          <w:iCs/>
          <w:sz w:val="24"/>
          <w:szCs w:val="24"/>
          <w:lang w:val="en-US"/>
        </w:rPr>
        <w:t>3 x NVIDIA Virtual Compute Server Subscription EDU (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  <w:lang w:val="en-US"/>
        </w:rPr>
        <w:t>subskrypcja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  <w:lang w:val="en-US"/>
        </w:rPr>
        <w:t xml:space="preserve"> 5-cio </w:t>
      </w:r>
      <w:proofErr w:type="spellStart"/>
      <w:r w:rsidRPr="008E3C91">
        <w:rPr>
          <w:rFonts w:ascii="Arial" w:eastAsia="Calibri" w:hAnsi="Arial" w:cs="Arial"/>
          <w:iCs/>
          <w:sz w:val="24"/>
          <w:szCs w:val="24"/>
          <w:lang w:val="en-US"/>
        </w:rPr>
        <w:t>letnia</w:t>
      </w:r>
      <w:proofErr w:type="spellEnd"/>
      <w:r w:rsidRPr="008E3C91">
        <w:rPr>
          <w:rFonts w:ascii="Arial" w:eastAsia="Calibri" w:hAnsi="Arial" w:cs="Arial"/>
          <w:iCs/>
          <w:sz w:val="24"/>
          <w:szCs w:val="24"/>
          <w:lang w:val="en-US"/>
        </w:rPr>
        <w:t xml:space="preserve">) </w:t>
      </w:r>
    </w:p>
    <w:p w:rsidR="008E3C91" w:rsidRPr="008E3C91" w:rsidRDefault="008E3C91" w:rsidP="008E3C91">
      <w:pPr>
        <w:spacing w:after="0" w:line="360" w:lineRule="auto"/>
        <w:ind w:left="708"/>
        <w:jc w:val="both"/>
        <w:rPr>
          <w:rFonts w:ascii="Arial" w:eastAsia="Calibri" w:hAnsi="Arial" w:cs="Arial"/>
          <w:b/>
          <w:bCs/>
          <w:iCs/>
          <w:sz w:val="24"/>
          <w:szCs w:val="24"/>
        </w:rPr>
      </w:pPr>
      <w:r w:rsidRPr="008E3C91">
        <w:rPr>
          <w:rFonts w:ascii="Arial" w:eastAsia="Calibri" w:hAnsi="Arial" w:cs="Arial"/>
          <w:b/>
          <w:bCs/>
          <w:iCs/>
          <w:sz w:val="24"/>
          <w:szCs w:val="24"/>
        </w:rPr>
        <w:t>Wszystkie wymienione powyżej składowe serwera powinny być ze sobą kompatybilne. Oferty zawierające sprzęt lub oprogramowanie wzajemnie niekompatybilne będą traktowane jako niezgodne ze specyfikacją.</w:t>
      </w:r>
    </w:p>
    <w:p w:rsidR="008E3C91" w:rsidRPr="008E3C91" w:rsidRDefault="008E3C91" w:rsidP="008E3C91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8E3C91" w:rsidRPr="008E3C91" w:rsidRDefault="008E3C91" w:rsidP="008E3C91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8E3C91">
        <w:rPr>
          <w:rFonts w:ascii="Arial" w:hAnsi="Arial" w:cs="Arial"/>
          <w:b/>
          <w:sz w:val="24"/>
          <w:szCs w:val="24"/>
          <w:u w:val="single"/>
        </w:rPr>
        <w:t xml:space="preserve">Zadanie 2. Dostawa 3 systemów obliczeniowych z </w:t>
      </w:r>
      <w:proofErr w:type="spellStart"/>
      <w:r w:rsidRPr="008E3C91">
        <w:rPr>
          <w:rFonts w:ascii="Arial" w:hAnsi="Arial" w:cs="Arial"/>
          <w:b/>
          <w:sz w:val="24"/>
          <w:szCs w:val="24"/>
          <w:u w:val="single"/>
        </w:rPr>
        <w:t>akceleleratorami</w:t>
      </w:r>
      <w:proofErr w:type="spellEnd"/>
      <w:r w:rsidRPr="008E3C91">
        <w:rPr>
          <w:rFonts w:ascii="Arial" w:hAnsi="Arial" w:cs="Arial"/>
          <w:b/>
          <w:sz w:val="24"/>
          <w:szCs w:val="24"/>
          <w:u w:val="single"/>
        </w:rPr>
        <w:t xml:space="preserve"> dla Katedry Informatyki</w:t>
      </w:r>
      <w:bookmarkStart w:id="0" w:name="_GoBack"/>
      <w:bookmarkEnd w:id="0"/>
    </w:p>
    <w:p w:rsidR="008E3C91" w:rsidRPr="008E3C91" w:rsidRDefault="008E3C91" w:rsidP="008E3C91">
      <w:pPr>
        <w:widowControl w:val="0"/>
        <w:suppressAutoHyphens/>
        <w:spacing w:after="0" w:line="360" w:lineRule="auto"/>
        <w:textAlignment w:val="baseline"/>
        <w:rPr>
          <w:rFonts w:ascii="Arial" w:eastAsia="WenQuanYi Zen Hei Sharp" w:hAnsi="Arial" w:cs="Arial"/>
          <w:kern w:val="2"/>
          <w:sz w:val="24"/>
          <w:szCs w:val="24"/>
          <w:lang w:eastAsia="zh-CN" w:bidi="hi-IN"/>
        </w:rPr>
      </w:pPr>
      <w:r w:rsidRPr="008E3C91">
        <w:rPr>
          <w:rFonts w:ascii="Arial" w:eastAsia="WenQuanYi Zen Hei Sharp" w:hAnsi="Arial" w:cs="Arial"/>
          <w:b/>
          <w:bCs/>
          <w:kern w:val="2"/>
          <w:sz w:val="24"/>
          <w:szCs w:val="24"/>
          <w:lang w:eastAsia="zh-CN" w:bidi="hi-IN"/>
        </w:rPr>
        <w:t xml:space="preserve">3 </w:t>
      </w:r>
      <w:r w:rsidRPr="008E3C91">
        <w:rPr>
          <w:rFonts w:ascii="Arial" w:eastAsia="WenQuanYi Zen Hei Sharp" w:hAnsi="Arial" w:cs="Arial"/>
          <w:b/>
          <w:bCs/>
          <w:color w:val="000000"/>
          <w:kern w:val="2"/>
          <w:sz w:val="24"/>
          <w:szCs w:val="24"/>
          <w:lang w:eastAsia="zh-CN" w:bidi="hi-IN"/>
        </w:rPr>
        <w:t>serwery</w:t>
      </w:r>
      <w:r w:rsidRPr="008E3C91">
        <w:rPr>
          <w:rFonts w:ascii="Arial" w:eastAsia="WenQuanYi Zen Hei Sharp" w:hAnsi="Arial" w:cs="Arial"/>
          <w:b/>
          <w:bCs/>
          <w:kern w:val="2"/>
          <w:sz w:val="24"/>
          <w:szCs w:val="24"/>
          <w:lang w:eastAsia="zh-CN" w:bidi="hi-IN"/>
        </w:rPr>
        <w:t xml:space="preserve"> obliczeniowe z akceleratorami:</w:t>
      </w:r>
    </w:p>
    <w:tbl>
      <w:tblPr>
        <w:tblW w:w="8881" w:type="dxa"/>
        <w:tblInd w:w="13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54"/>
        <w:gridCol w:w="7527"/>
      </w:tblGrid>
      <w:tr w:rsidR="008E3C91" w:rsidRPr="008E3C91" w:rsidTr="008E3C91">
        <w:trPr>
          <w:trHeight w:val="255"/>
        </w:trPr>
        <w:tc>
          <w:tcPr>
            <w:tcW w:w="888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E3C91" w:rsidRPr="008E3C91" w:rsidRDefault="008E3C91" w:rsidP="008E3C91">
            <w:pPr>
              <w:widowControl w:val="0"/>
              <w:suppressAutoHyphens/>
              <w:snapToGrid w:val="0"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b/>
                <w:bCs/>
                <w:color w:val="000000"/>
                <w:kern w:val="2"/>
                <w:sz w:val="24"/>
                <w:szCs w:val="24"/>
                <w:lang w:eastAsia="zh-CN"/>
              </w:rPr>
              <w:t>Wymagania minimalne:</w:t>
            </w:r>
          </w:p>
        </w:tc>
      </w:tr>
      <w:tr w:rsidR="008E3C91" w:rsidRPr="008E3C91" w:rsidTr="008E3C91"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E3C91" w:rsidRPr="008E3C91" w:rsidRDefault="008E3C91" w:rsidP="008E3C91">
            <w:pPr>
              <w:widowControl w:val="0"/>
              <w:suppressAutoHyphens/>
              <w:snapToGrid w:val="0"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eastAsia="zh-CN"/>
              </w:rPr>
              <w:t>Procesor</w:t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E3C91" w:rsidRPr="008E3C91" w:rsidRDefault="008E3C91" w:rsidP="008E3C91">
            <w:pPr>
              <w:widowControl w:val="0"/>
              <w:numPr>
                <w:ilvl w:val="0"/>
                <w:numId w:val="17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64 bitowy, zgodny z architekturą x86,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17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Minimalna liczba fizycznych rdzeni: 16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17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Częstotliwość taktowania „</w:t>
            </w:r>
            <w:r w:rsidRPr="008E3C91">
              <w:rPr>
                <w:rFonts w:ascii="Arial" w:eastAsia="Noto Serif CJK SC;Times New Rom" w:hAnsi="Arial" w:cs="Arial"/>
                <w:kern w:val="2"/>
                <w:sz w:val="24"/>
                <w:szCs w:val="24"/>
                <w:lang w:eastAsia="zh-CN" w:bidi="hi-IN"/>
              </w:rPr>
              <w:t>turbo”</w:t>
            </w: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: minimum </w:t>
            </w:r>
            <w:r w:rsidRPr="008E3C91">
              <w:rPr>
                <w:rFonts w:ascii="Arial" w:eastAsia="Noto Serif CJK SC;Times New Rom" w:hAnsi="Arial" w:cs="Arial"/>
                <w:kern w:val="2"/>
                <w:sz w:val="24"/>
                <w:szCs w:val="24"/>
                <w:lang w:eastAsia="zh-CN" w:bidi="hi-IN"/>
              </w:rPr>
              <w:t>4.5</w:t>
            </w: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 GHz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17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Rozmiar pamięci podręcznej: minimum </w:t>
            </w:r>
            <w:r w:rsidRPr="008E3C91">
              <w:rPr>
                <w:rFonts w:ascii="Arial" w:eastAsia="Noto Serif CJK SC;Times New Rom" w:hAnsi="Arial" w:cs="Arial"/>
                <w:kern w:val="2"/>
                <w:sz w:val="24"/>
                <w:szCs w:val="24"/>
                <w:lang w:eastAsia="zh-CN" w:bidi="hi-IN"/>
              </w:rPr>
              <w:t>30</w:t>
            </w: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 MB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17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Zapewnione wsparcie dla PCI 4.0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17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Chłodzenie: aktywne, gwarantujące bezawaryjną pracę przy </w:t>
            </w: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lastRenderedPageBreak/>
              <w:t>pełnym obciążeniu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17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proofErr w:type="spellStart"/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val="en-US" w:eastAsia="zh-CN"/>
              </w:rPr>
              <w:t>Cinebench</w:t>
            </w:r>
            <w:proofErr w:type="spellEnd"/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val="en-US" w:eastAsia="zh-CN"/>
              </w:rPr>
              <w:t xml:space="preserve"> R20 - CPU Multi 64Bit: minimum 10000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17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proofErr w:type="spellStart"/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val="en-US" w:eastAsia="zh-CN"/>
              </w:rPr>
              <w:t>Cinebench</w:t>
            </w:r>
            <w:proofErr w:type="spellEnd"/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val="en-US" w:eastAsia="zh-CN"/>
              </w:rPr>
              <w:t xml:space="preserve"> R20 - CPU Single 64Bit: minimum 600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17"/>
              </w:numPr>
              <w:suppressAutoHyphens/>
              <w:snapToGrid w:val="0"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proofErr w:type="spellStart"/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eastAsia="zh-CN"/>
              </w:rPr>
              <w:t>Passmark</w:t>
            </w:r>
            <w:proofErr w:type="spellEnd"/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eastAsia="zh-CN"/>
              </w:rPr>
              <w:t xml:space="preserve"> </w:t>
            </w:r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eastAsia="pl-PL"/>
              </w:rPr>
              <w:t>CPU Mark</w:t>
            </w:r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eastAsia="zh-CN"/>
              </w:rPr>
              <w:t xml:space="preserve">: minimum </w:t>
            </w:r>
            <w:r w:rsidRPr="008E3C91">
              <w:rPr>
                <w:rFonts w:ascii="Arial" w:eastAsia="Noto Serif CJK SC;Times New Rom" w:hAnsi="Arial" w:cs="Arial"/>
                <w:kern w:val="2"/>
                <w:sz w:val="24"/>
                <w:szCs w:val="24"/>
                <w:lang w:eastAsia="zh-CN" w:bidi="hi-IN"/>
              </w:rPr>
              <w:t>405</w:t>
            </w:r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eastAsia="zh-CN"/>
              </w:rPr>
              <w:t>00</w:t>
            </w:r>
          </w:p>
        </w:tc>
      </w:tr>
      <w:tr w:rsidR="008E3C91" w:rsidRPr="008E3C91" w:rsidTr="008E3C91"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E3C91" w:rsidRPr="008E3C91" w:rsidRDefault="008E3C91" w:rsidP="008E3C91">
            <w:pPr>
              <w:widowControl w:val="0"/>
              <w:suppressAutoHyphens/>
              <w:snapToGrid w:val="0"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eastAsia="zh-CN"/>
              </w:rPr>
              <w:lastRenderedPageBreak/>
              <w:t>Pamięć RAM</w:t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:rsidR="008E3C91" w:rsidRPr="008E3C91" w:rsidRDefault="008E3C91" w:rsidP="008E3C91">
            <w:pPr>
              <w:widowControl w:val="0"/>
              <w:numPr>
                <w:ilvl w:val="0"/>
                <w:numId w:val="19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Pojemność: co </w:t>
            </w:r>
            <w:proofErr w:type="spellStart"/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najmnie</w:t>
            </w:r>
            <w:proofErr w:type="spellEnd"/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 </w:t>
            </w:r>
            <w:r w:rsidRPr="008E3C91">
              <w:rPr>
                <w:rFonts w:ascii="Arial" w:eastAsia="Noto Serif CJK SC;Times New Rom" w:hAnsi="Arial" w:cs="Arial"/>
                <w:kern w:val="2"/>
                <w:sz w:val="24"/>
                <w:szCs w:val="24"/>
                <w:lang w:eastAsia="zh-CN" w:bidi="hi-IN"/>
              </w:rPr>
              <w:t>128</w:t>
            </w: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 GB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19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Częstotliwość: co </w:t>
            </w:r>
            <w:proofErr w:type="spellStart"/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najmnie</w:t>
            </w:r>
            <w:proofErr w:type="spellEnd"/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 3</w:t>
            </w:r>
            <w:r w:rsidRPr="008E3C91">
              <w:rPr>
                <w:rFonts w:ascii="Arial" w:eastAsia="Noto Serif CJK SC;Times New Rom" w:hAnsi="Arial" w:cs="Arial"/>
                <w:kern w:val="2"/>
                <w:sz w:val="24"/>
                <w:szCs w:val="24"/>
                <w:lang w:eastAsia="zh-CN" w:bidi="hi-IN"/>
              </w:rPr>
              <w:t>2</w:t>
            </w: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00 MHz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19"/>
              </w:numPr>
              <w:suppressAutoHyphens/>
              <w:snapToGrid w:val="0"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eastAsia="zh-CN"/>
              </w:rPr>
              <w:t>Kości pamięci powinny zostać rozłożone równomiernie na wszystkich kanałach dostępu do procesora</w:t>
            </w:r>
          </w:p>
        </w:tc>
      </w:tr>
      <w:tr w:rsidR="008E3C91" w:rsidRPr="008E3C91" w:rsidTr="008E3C91"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E3C91" w:rsidRPr="008E3C91" w:rsidRDefault="008E3C91" w:rsidP="008E3C91">
            <w:pPr>
              <w:widowControl w:val="0"/>
              <w:suppressAutoHyphens/>
              <w:snapToGrid w:val="0"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eastAsia="zh-CN"/>
              </w:rPr>
              <w:t>Dwa dyski twarde SSD M2</w:t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E3C91" w:rsidRPr="008E3C91" w:rsidRDefault="008E3C91" w:rsidP="008E3C91">
            <w:pPr>
              <w:widowControl w:val="0"/>
              <w:numPr>
                <w:ilvl w:val="0"/>
                <w:numId w:val="20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Pojemność: minimum </w:t>
            </w:r>
            <w:r w:rsidRPr="008E3C91">
              <w:rPr>
                <w:rFonts w:ascii="Arial" w:eastAsia="Noto Serif CJK SC;Times New Rom" w:hAnsi="Arial" w:cs="Arial"/>
                <w:kern w:val="2"/>
                <w:sz w:val="24"/>
                <w:szCs w:val="24"/>
                <w:lang w:eastAsia="zh-CN" w:bidi="hi-IN"/>
              </w:rPr>
              <w:t>1T</w:t>
            </w: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B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0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Zgodność ze standardem co najmniej M2 </w:t>
            </w:r>
            <w:proofErr w:type="spellStart"/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PCIe</w:t>
            </w:r>
            <w:proofErr w:type="spellEnd"/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NVMe</w:t>
            </w:r>
            <w:proofErr w:type="spellEnd"/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 4.0 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0"/>
              </w:numPr>
              <w:suppressAutoHyphens/>
              <w:snapToGrid w:val="0"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eastAsia="zh-CN"/>
              </w:rPr>
              <w:t>Transfery danych: odczyt/zapis  minimum 6000MB/s</w:t>
            </w:r>
          </w:p>
        </w:tc>
      </w:tr>
      <w:tr w:rsidR="008E3C91" w:rsidRPr="008E3C91" w:rsidTr="008E3C91"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E3C91" w:rsidRPr="008E3C91" w:rsidRDefault="008E3C91" w:rsidP="008E3C91">
            <w:pPr>
              <w:widowControl w:val="0"/>
              <w:suppressAutoHyphens/>
              <w:snapToGrid w:val="0"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Noto Serif CJK SC;Times New Rom" w:hAnsi="Arial" w:cs="Arial"/>
                <w:kern w:val="2"/>
                <w:sz w:val="24"/>
                <w:szCs w:val="24"/>
                <w:lang w:eastAsia="zh-CN" w:bidi="hi-IN"/>
              </w:rPr>
              <w:t>Dwa</w:t>
            </w:r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eastAsia="zh-CN"/>
              </w:rPr>
              <w:t xml:space="preserve"> dyski twarde SSD SATAIII</w:t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E3C91" w:rsidRPr="008E3C91" w:rsidRDefault="008E3C91" w:rsidP="008E3C91">
            <w:pPr>
              <w:widowControl w:val="0"/>
              <w:numPr>
                <w:ilvl w:val="0"/>
                <w:numId w:val="21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Pojemność: minimum </w:t>
            </w:r>
            <w:r w:rsidRPr="008E3C91">
              <w:rPr>
                <w:rFonts w:ascii="Arial" w:eastAsia="Noto Serif CJK SC;Times New Rom" w:hAnsi="Arial" w:cs="Arial"/>
                <w:kern w:val="2"/>
                <w:sz w:val="24"/>
                <w:szCs w:val="24"/>
                <w:lang w:eastAsia="zh-CN" w:bidi="hi-IN"/>
              </w:rPr>
              <w:t>1T</w:t>
            </w: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B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1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Noto Serif CJK SC;Times New Rom" w:hAnsi="Arial" w:cs="Arial"/>
                <w:color w:val="000000"/>
                <w:kern w:val="2"/>
                <w:sz w:val="24"/>
                <w:szCs w:val="24"/>
                <w:lang w:eastAsia="zh-CN" w:bidi="hi-IN"/>
              </w:rPr>
              <w:t xml:space="preserve">interfejs 2,5" SATA III (6.0 </w:t>
            </w:r>
            <w:proofErr w:type="spellStart"/>
            <w:r w:rsidRPr="008E3C91">
              <w:rPr>
                <w:rFonts w:ascii="Arial" w:eastAsia="Noto Serif CJK SC;Times New Rom" w:hAnsi="Arial" w:cs="Arial"/>
                <w:color w:val="000000"/>
                <w:kern w:val="2"/>
                <w:sz w:val="24"/>
                <w:szCs w:val="24"/>
                <w:lang w:eastAsia="zh-CN" w:bidi="hi-IN"/>
              </w:rPr>
              <w:t>Gb</w:t>
            </w:r>
            <w:proofErr w:type="spellEnd"/>
            <w:r w:rsidRPr="008E3C91">
              <w:rPr>
                <w:rFonts w:ascii="Arial" w:eastAsia="Noto Serif CJK SC;Times New Rom" w:hAnsi="Arial" w:cs="Arial"/>
                <w:color w:val="000000"/>
                <w:kern w:val="2"/>
                <w:sz w:val="24"/>
                <w:szCs w:val="24"/>
                <w:lang w:eastAsia="zh-CN" w:bidi="hi-IN"/>
              </w:rPr>
              <w:t>/s)</w:t>
            </w:r>
          </w:p>
        </w:tc>
      </w:tr>
      <w:tr w:rsidR="008E3C91" w:rsidRPr="008E3C91" w:rsidTr="008E3C91"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E3C91" w:rsidRPr="008E3C91" w:rsidRDefault="008E3C91" w:rsidP="008E3C91">
            <w:pPr>
              <w:widowControl w:val="0"/>
              <w:suppressAutoHyphens/>
              <w:snapToGrid w:val="0"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eastAsia="zh-CN"/>
              </w:rPr>
              <w:t>Akcelerator GPU</w:t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E3C91" w:rsidRPr="008E3C91" w:rsidRDefault="008E3C91" w:rsidP="008E3C91">
            <w:pPr>
              <w:widowControl w:val="0"/>
              <w:numPr>
                <w:ilvl w:val="0"/>
                <w:numId w:val="21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b/>
                <w:bCs/>
                <w:kern w:val="2"/>
                <w:sz w:val="24"/>
                <w:szCs w:val="24"/>
                <w:lang w:eastAsia="zh-CN"/>
              </w:rPr>
              <w:t xml:space="preserve">2  </w:t>
            </w:r>
            <w:r w:rsidRPr="008E3C91">
              <w:rPr>
                <w:rFonts w:ascii="Arial" w:eastAsia="Times New Roman" w:hAnsi="Arial" w:cs="Arial"/>
                <w:b/>
                <w:bCs/>
                <w:color w:val="000000"/>
                <w:kern w:val="2"/>
                <w:sz w:val="24"/>
                <w:szCs w:val="24"/>
                <w:lang w:eastAsia="zh-CN"/>
              </w:rPr>
              <w:t>s</w:t>
            </w:r>
            <w:r w:rsidRPr="008E3C91">
              <w:rPr>
                <w:rFonts w:ascii="Arial" w:eastAsia="Times New Roman" w:hAnsi="Arial" w:cs="Arial"/>
                <w:b/>
                <w:bCs/>
                <w:kern w:val="2"/>
                <w:sz w:val="24"/>
                <w:szCs w:val="24"/>
                <w:lang w:eastAsia="zh-CN"/>
              </w:rPr>
              <w:t xml:space="preserve">erwery powinny </w:t>
            </w:r>
            <w:r w:rsidRPr="008E3C91">
              <w:rPr>
                <w:rFonts w:ascii="Arial" w:eastAsia="Times New Roman" w:hAnsi="Arial" w:cs="Arial"/>
                <w:b/>
                <w:bCs/>
                <w:color w:val="000000"/>
                <w:kern w:val="2"/>
                <w:sz w:val="24"/>
                <w:szCs w:val="24"/>
                <w:lang w:eastAsia="zh-CN"/>
              </w:rPr>
              <w:t xml:space="preserve">zawierać po jednym akceleratorze </w:t>
            </w:r>
            <w:proofErr w:type="spellStart"/>
            <w:r w:rsidRPr="008E3C91">
              <w:rPr>
                <w:rFonts w:ascii="Arial" w:eastAsia="Times New Roman" w:hAnsi="Arial" w:cs="Arial"/>
                <w:b/>
                <w:bCs/>
                <w:color w:val="000000"/>
                <w:kern w:val="2"/>
                <w:sz w:val="24"/>
                <w:szCs w:val="24"/>
                <w:lang w:eastAsia="zh-CN"/>
              </w:rPr>
              <w:t>cechujacym</w:t>
            </w:r>
            <w:proofErr w:type="spellEnd"/>
            <w:r w:rsidRPr="008E3C91">
              <w:rPr>
                <w:rFonts w:ascii="Arial" w:eastAsia="Times New Roman" w:hAnsi="Arial" w:cs="Arial"/>
                <w:b/>
                <w:bCs/>
                <w:color w:val="000000"/>
                <w:kern w:val="2"/>
                <w:sz w:val="24"/>
                <w:szCs w:val="24"/>
                <w:lang w:eastAsia="zh-CN"/>
              </w:rPr>
              <w:t xml:space="preserve"> się:</w:t>
            </w:r>
          </w:p>
          <w:p w:rsidR="008E3C91" w:rsidRPr="008E3C91" w:rsidRDefault="008E3C91" w:rsidP="008E3C91">
            <w:pPr>
              <w:widowControl w:val="0"/>
              <w:numPr>
                <w:ilvl w:val="1"/>
                <w:numId w:val="21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Liczba rdzeni CUDA: minimum </w:t>
            </w:r>
            <w:r w:rsidRPr="008E3C91">
              <w:rPr>
                <w:rFonts w:ascii="Arial" w:eastAsia="Noto Serif CJK SC;Times New Rom" w:hAnsi="Arial" w:cs="Arial"/>
                <w:kern w:val="2"/>
                <w:sz w:val="24"/>
                <w:szCs w:val="24"/>
                <w:lang w:eastAsia="zh-CN" w:bidi="hi-IN"/>
              </w:rPr>
              <w:t>10000</w:t>
            </w:r>
          </w:p>
          <w:p w:rsidR="008E3C91" w:rsidRPr="008E3C91" w:rsidRDefault="008E3C91" w:rsidP="008E3C91">
            <w:pPr>
              <w:widowControl w:val="0"/>
              <w:numPr>
                <w:ilvl w:val="1"/>
                <w:numId w:val="21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Bazowa częstotliwość taktowania rdzeni: minimum 1,</w:t>
            </w:r>
            <w:r w:rsidRPr="008E3C91">
              <w:rPr>
                <w:rFonts w:ascii="Arial" w:eastAsia="Noto Serif CJK SC;Times New Rom" w:hAnsi="Arial" w:cs="Arial"/>
                <w:kern w:val="2"/>
                <w:sz w:val="24"/>
                <w:szCs w:val="24"/>
                <w:lang w:eastAsia="zh-CN" w:bidi="hi-IN"/>
              </w:rPr>
              <w:t>4</w:t>
            </w: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 GHz</w:t>
            </w:r>
          </w:p>
          <w:p w:rsidR="008E3C91" w:rsidRPr="008E3C91" w:rsidRDefault="008E3C91" w:rsidP="008E3C91">
            <w:pPr>
              <w:widowControl w:val="0"/>
              <w:numPr>
                <w:ilvl w:val="1"/>
                <w:numId w:val="21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Pamięć karty: minimum 24GB</w:t>
            </w:r>
          </w:p>
          <w:p w:rsidR="008E3C91" w:rsidRPr="008E3C91" w:rsidRDefault="008E3C91" w:rsidP="008E3C91">
            <w:pPr>
              <w:widowControl w:val="0"/>
              <w:numPr>
                <w:ilvl w:val="1"/>
                <w:numId w:val="21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Rodzaj pamięci: GDDR6X</w:t>
            </w:r>
          </w:p>
          <w:p w:rsidR="008E3C91" w:rsidRPr="008E3C91" w:rsidRDefault="008E3C91" w:rsidP="008E3C91">
            <w:pPr>
              <w:widowControl w:val="0"/>
              <w:numPr>
                <w:ilvl w:val="1"/>
                <w:numId w:val="21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Szerokość magistrali pamięci: 384-bitów</w:t>
            </w:r>
          </w:p>
          <w:p w:rsidR="008E3C91" w:rsidRPr="008E3C91" w:rsidRDefault="008E3C91" w:rsidP="008E3C91">
            <w:pPr>
              <w:widowControl w:val="0"/>
              <w:numPr>
                <w:ilvl w:val="1"/>
                <w:numId w:val="21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Rodzaj złącza: PCI 4.0</w:t>
            </w:r>
          </w:p>
          <w:p w:rsidR="008E3C91" w:rsidRPr="008E3C91" w:rsidRDefault="008E3C91" w:rsidP="008E3C91">
            <w:pPr>
              <w:widowControl w:val="0"/>
              <w:numPr>
                <w:ilvl w:val="1"/>
                <w:numId w:val="21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Standardowe złącza wyświetlania: </w:t>
            </w:r>
            <w:proofErr w:type="spellStart"/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DisplayPort</w:t>
            </w:r>
            <w:proofErr w:type="spellEnd"/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: min. 2 szt.</w:t>
            </w:r>
          </w:p>
          <w:p w:rsidR="008E3C91" w:rsidRPr="008E3C91" w:rsidRDefault="008E3C91" w:rsidP="008E3C91">
            <w:pPr>
              <w:widowControl w:val="0"/>
              <w:numPr>
                <w:ilvl w:val="1"/>
                <w:numId w:val="21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i/>
                <w:iCs/>
                <w:kern w:val="2"/>
                <w:sz w:val="24"/>
                <w:szCs w:val="24"/>
                <w:lang w:eastAsia="zh-CN"/>
              </w:rPr>
              <w:t xml:space="preserve">Ze względu na oprogramowanie wykorzystywane w </w:t>
            </w:r>
            <w:r w:rsidRPr="008E3C91">
              <w:rPr>
                <w:rFonts w:ascii="Arial" w:eastAsia="Times New Roman" w:hAnsi="Arial" w:cs="Arial"/>
                <w:i/>
                <w:iCs/>
                <w:kern w:val="2"/>
                <w:sz w:val="24"/>
                <w:szCs w:val="24"/>
                <w:lang w:eastAsia="zh-CN"/>
              </w:rPr>
              <w:lastRenderedPageBreak/>
              <w:t>pracach naukowych zainstalowana karta musi oferować wsparcie dla języka programowania CUDA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1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b/>
                <w:bCs/>
                <w:kern w:val="2"/>
                <w:sz w:val="24"/>
                <w:szCs w:val="24"/>
                <w:lang w:eastAsia="zh-CN"/>
              </w:rPr>
              <w:t xml:space="preserve">1 </w:t>
            </w:r>
            <w:r w:rsidRPr="008E3C91">
              <w:rPr>
                <w:rFonts w:ascii="Arial" w:eastAsia="Times New Roman" w:hAnsi="Arial" w:cs="Arial"/>
                <w:b/>
                <w:bCs/>
                <w:color w:val="000000"/>
                <w:kern w:val="2"/>
                <w:sz w:val="24"/>
                <w:szCs w:val="24"/>
                <w:lang w:eastAsia="zh-CN"/>
              </w:rPr>
              <w:t>s</w:t>
            </w:r>
            <w:r w:rsidRPr="008E3C91">
              <w:rPr>
                <w:rFonts w:ascii="Arial" w:eastAsia="Times New Roman" w:hAnsi="Arial" w:cs="Arial"/>
                <w:b/>
                <w:bCs/>
                <w:kern w:val="2"/>
                <w:sz w:val="24"/>
                <w:szCs w:val="24"/>
                <w:lang w:eastAsia="zh-CN"/>
              </w:rPr>
              <w:t xml:space="preserve">erwer powinien zostać </w:t>
            </w:r>
            <w:proofErr w:type="spellStart"/>
            <w:r w:rsidRPr="008E3C91">
              <w:rPr>
                <w:rFonts w:ascii="Arial" w:eastAsia="Times New Roman" w:hAnsi="Arial" w:cs="Arial"/>
                <w:b/>
                <w:bCs/>
                <w:kern w:val="2"/>
                <w:sz w:val="24"/>
                <w:szCs w:val="24"/>
                <w:lang w:eastAsia="zh-CN"/>
              </w:rPr>
              <w:t>dostrczony</w:t>
            </w:r>
            <w:proofErr w:type="spellEnd"/>
            <w:r w:rsidRPr="008E3C91">
              <w:rPr>
                <w:rFonts w:ascii="Arial" w:eastAsia="Times New Roman" w:hAnsi="Arial" w:cs="Arial"/>
                <w:b/>
                <w:bCs/>
                <w:kern w:val="2"/>
                <w:sz w:val="24"/>
                <w:szCs w:val="24"/>
                <w:lang w:eastAsia="zh-CN"/>
              </w:rPr>
              <w:t xml:space="preserve"> z akceleratorem </w:t>
            </w:r>
            <w:r w:rsidRPr="008E3C91">
              <w:rPr>
                <w:rFonts w:ascii="Arial" w:eastAsia="Times New Roman" w:hAnsi="Arial" w:cs="Arial"/>
                <w:b/>
                <w:bCs/>
                <w:kern w:val="2"/>
                <w:sz w:val="24"/>
                <w:szCs w:val="24"/>
                <w:lang w:eastAsia="zh-CN"/>
              </w:rPr>
              <w:br/>
            </w:r>
            <w:r w:rsidRPr="008E3C91">
              <w:rPr>
                <w:rFonts w:ascii="Arial" w:eastAsia="Times New Roman" w:hAnsi="Arial" w:cs="Arial"/>
                <w:b/>
                <w:bCs/>
                <w:color w:val="000000"/>
                <w:kern w:val="2"/>
                <w:sz w:val="24"/>
                <w:szCs w:val="24"/>
                <w:lang w:eastAsia="zh-CN"/>
              </w:rPr>
              <w:t>RTX</w:t>
            </w:r>
            <w:r w:rsidRPr="008E3C91">
              <w:rPr>
                <w:rFonts w:ascii="Arial" w:eastAsia="Times New Roman" w:hAnsi="Arial" w:cs="Arial"/>
                <w:b/>
                <w:bCs/>
                <w:kern w:val="2"/>
                <w:sz w:val="24"/>
                <w:szCs w:val="24"/>
                <w:lang w:eastAsia="zh-CN"/>
              </w:rPr>
              <w:t xml:space="preserve"> 3090 w celu zapewnienia prawidłowej współpracy </w:t>
            </w:r>
            <w:r w:rsidRPr="008E3C91">
              <w:rPr>
                <w:rFonts w:ascii="Arial" w:eastAsia="Times New Roman" w:hAnsi="Arial" w:cs="Arial"/>
                <w:b/>
                <w:bCs/>
                <w:kern w:val="2"/>
                <w:sz w:val="24"/>
                <w:szCs w:val="24"/>
                <w:lang w:eastAsia="zh-CN"/>
              </w:rPr>
              <w:br/>
              <w:t xml:space="preserve">z posiadanym </w:t>
            </w:r>
            <w:r w:rsidRPr="008E3C91">
              <w:rPr>
                <w:rFonts w:ascii="Arial" w:eastAsia="Times New Roman" w:hAnsi="Arial" w:cs="Arial"/>
                <w:b/>
                <w:bCs/>
                <w:color w:val="000000"/>
                <w:kern w:val="2"/>
                <w:sz w:val="24"/>
                <w:szCs w:val="24"/>
                <w:lang w:eastAsia="zh-CN"/>
              </w:rPr>
              <w:t xml:space="preserve">na Politechnice Częstochowskiej akceleratorem  </w:t>
            </w:r>
            <w:proofErr w:type="spellStart"/>
            <w:r w:rsidRPr="008E3C91">
              <w:rPr>
                <w:rFonts w:ascii="Arial" w:eastAsia="Times New Roman" w:hAnsi="Arial" w:cs="Arial"/>
                <w:b/>
                <w:bCs/>
                <w:color w:val="000000"/>
                <w:kern w:val="2"/>
                <w:sz w:val="24"/>
                <w:szCs w:val="24"/>
                <w:lang w:eastAsia="zh-CN"/>
              </w:rPr>
              <w:t>Gigabyte</w:t>
            </w:r>
            <w:proofErr w:type="spellEnd"/>
            <w:r w:rsidRPr="008E3C91">
              <w:rPr>
                <w:rFonts w:ascii="Arial" w:eastAsia="Times New Roman" w:hAnsi="Arial" w:cs="Arial"/>
                <w:b/>
                <w:bCs/>
                <w:color w:val="000000"/>
                <w:kern w:val="2"/>
                <w:sz w:val="24"/>
                <w:szCs w:val="24"/>
                <w:lang w:eastAsia="zh-CN"/>
              </w:rPr>
              <w:t xml:space="preserve"> RTX 3090, który zostanie zamontowany w serwerze. Serwer powinien zostać wyposażony w łącze pozwalające na bezpośrednią komunikacje dwóch akceleratorów.</w:t>
            </w:r>
          </w:p>
          <w:p w:rsidR="008E3C91" w:rsidRPr="008E3C91" w:rsidRDefault="008E3C91" w:rsidP="008E3C91">
            <w:p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i/>
                <w:iCs/>
                <w:kern w:val="2"/>
                <w:sz w:val="24"/>
                <w:szCs w:val="24"/>
                <w:lang w:eastAsia="zh-CN"/>
              </w:rPr>
            </w:pPr>
          </w:p>
        </w:tc>
      </w:tr>
      <w:tr w:rsidR="008E3C91" w:rsidRPr="008E3C91" w:rsidTr="008E3C91"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E3C91" w:rsidRPr="008E3C91" w:rsidRDefault="008E3C91" w:rsidP="008E3C91">
            <w:pPr>
              <w:widowControl w:val="0"/>
              <w:suppressAutoHyphens/>
              <w:snapToGrid w:val="0"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lastRenderedPageBreak/>
              <w:t>Płyta główna</w:t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E3C91" w:rsidRPr="008E3C91" w:rsidRDefault="008E3C91" w:rsidP="008E3C91">
            <w:pPr>
              <w:widowControl w:val="0"/>
              <w:numPr>
                <w:ilvl w:val="0"/>
                <w:numId w:val="18"/>
              </w:numPr>
              <w:suppressAutoHyphens/>
              <w:spacing w:after="0" w:line="360" w:lineRule="auto"/>
              <w:textAlignment w:val="baseline"/>
              <w:rPr>
                <w:rFonts w:ascii="Arial" w:eastAsia="WenQuanYi Zen Hei Sharp" w:hAnsi="Arial" w:cs="Arial"/>
                <w:kern w:val="2"/>
                <w:sz w:val="24"/>
                <w:szCs w:val="24"/>
                <w:lang w:eastAsia="zh-CN" w:bidi="hi-IN"/>
              </w:rPr>
            </w:pPr>
            <w:r w:rsidRPr="008E3C91">
              <w:rPr>
                <w:rFonts w:ascii="Arial" w:eastAsia="WenQuanYi Zen Hei Sharp" w:hAnsi="Arial" w:cs="Arial"/>
                <w:color w:val="000000"/>
                <w:kern w:val="2"/>
                <w:sz w:val="24"/>
                <w:szCs w:val="24"/>
                <w:lang w:eastAsia="pl-PL" w:bidi="hi-IN"/>
              </w:rPr>
              <w:t>Zgodna z dobranym procesorem, pamięcią RAM oraz kartą graficzną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18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Wsparcie dla obsługi </w:t>
            </w:r>
            <w:r w:rsidRPr="008E3C91">
              <w:rPr>
                <w:rFonts w:ascii="Arial" w:eastAsia="Noto Serif CJK SC;Times New Rom" w:hAnsi="Arial" w:cs="Arial"/>
                <w:kern w:val="2"/>
                <w:sz w:val="24"/>
                <w:szCs w:val="24"/>
                <w:lang w:eastAsia="zh-CN" w:bidi="hi-IN"/>
              </w:rPr>
              <w:t>co najmniej 2</w:t>
            </w: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 kart graficznych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18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Obsługa dysków twardych SSD </w:t>
            </w:r>
            <w:proofErr w:type="spellStart"/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NVMe</w:t>
            </w:r>
            <w:proofErr w:type="spellEnd"/>
          </w:p>
          <w:p w:rsidR="008E3C91" w:rsidRPr="008E3C91" w:rsidRDefault="008E3C91" w:rsidP="008E3C91">
            <w:pPr>
              <w:widowControl w:val="0"/>
              <w:numPr>
                <w:ilvl w:val="0"/>
                <w:numId w:val="18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Złącza zewnętrzne:</w:t>
            </w:r>
          </w:p>
          <w:p w:rsidR="008E3C91" w:rsidRPr="008E3C91" w:rsidRDefault="008E3C91" w:rsidP="008E3C91">
            <w:pPr>
              <w:widowControl w:val="0"/>
              <w:numPr>
                <w:ilvl w:val="1"/>
                <w:numId w:val="18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SATA III: minimum 4 szt.</w:t>
            </w:r>
          </w:p>
          <w:p w:rsidR="008E3C91" w:rsidRPr="008E3C91" w:rsidRDefault="008E3C91" w:rsidP="008E3C91">
            <w:pPr>
              <w:widowControl w:val="0"/>
              <w:numPr>
                <w:ilvl w:val="1"/>
                <w:numId w:val="18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M.2: minimum 3 szt.</w:t>
            </w:r>
          </w:p>
          <w:p w:rsidR="008E3C91" w:rsidRPr="008E3C91" w:rsidRDefault="008E3C91" w:rsidP="008E3C91">
            <w:pPr>
              <w:widowControl w:val="0"/>
              <w:numPr>
                <w:ilvl w:val="1"/>
                <w:numId w:val="18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proofErr w:type="spellStart"/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PCIe</w:t>
            </w:r>
            <w:proofErr w:type="spellEnd"/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 4.0 x16: minimum 2 szt. </w:t>
            </w:r>
          </w:p>
          <w:p w:rsidR="008E3C91" w:rsidRPr="008E3C91" w:rsidRDefault="008E3C91" w:rsidP="008E3C91">
            <w:pPr>
              <w:widowControl w:val="0"/>
              <w:numPr>
                <w:ilvl w:val="1"/>
                <w:numId w:val="18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USB 3.1 Gen. 2 typu C: minimum 1 szt.</w:t>
            </w:r>
          </w:p>
          <w:p w:rsidR="008E3C91" w:rsidRPr="008E3C91" w:rsidRDefault="008E3C91" w:rsidP="008E3C91">
            <w:pPr>
              <w:widowControl w:val="0"/>
              <w:numPr>
                <w:ilvl w:val="1"/>
                <w:numId w:val="18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val="en-US" w:eastAsia="zh-CN"/>
              </w:rPr>
              <w:t xml:space="preserve">USB 3.1 Gen. 1: minimum 1 </w:t>
            </w:r>
            <w:proofErr w:type="spellStart"/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val="en-US" w:eastAsia="zh-CN"/>
              </w:rPr>
              <w:t>szt</w:t>
            </w:r>
            <w:proofErr w:type="spellEnd"/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val="en-US" w:eastAsia="zh-CN"/>
              </w:rPr>
              <w:t>.</w:t>
            </w:r>
          </w:p>
          <w:p w:rsidR="008E3C91" w:rsidRPr="008E3C91" w:rsidRDefault="008E3C91" w:rsidP="008E3C91">
            <w:pPr>
              <w:widowControl w:val="0"/>
              <w:numPr>
                <w:ilvl w:val="1"/>
                <w:numId w:val="18"/>
              </w:numPr>
              <w:suppressAutoHyphens/>
              <w:spacing w:after="0" w:line="360" w:lineRule="auto"/>
              <w:textAlignment w:val="baseline"/>
              <w:rPr>
                <w:rFonts w:ascii="Arial" w:eastAsia="WenQuanYi Zen Hei Sharp" w:hAnsi="Arial" w:cs="Arial"/>
                <w:kern w:val="2"/>
                <w:sz w:val="24"/>
                <w:szCs w:val="24"/>
                <w:lang w:eastAsia="zh-CN" w:bidi="hi-IN"/>
              </w:rPr>
            </w:pPr>
            <w:r w:rsidRPr="008E3C91">
              <w:rPr>
                <w:rFonts w:ascii="Arial" w:eastAsia="WenQuanYi Zen Hei Sharp" w:hAnsi="Arial" w:cs="Arial"/>
                <w:kern w:val="2"/>
                <w:sz w:val="24"/>
                <w:szCs w:val="24"/>
                <w:lang w:eastAsia="zh-CN" w:bidi="hi-IN"/>
              </w:rPr>
              <w:t>Obsługa co najmniej: RAID 0, RAID 1 oraz RAID 10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18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Zintegrowana karta dźwiękowa stereo, zgodna z HD audio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18"/>
              </w:numPr>
              <w:suppressAutoHyphens/>
              <w:snapToGrid w:val="0"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eastAsia="zh-CN"/>
              </w:rPr>
              <w:t xml:space="preserve">Wsparcie SLI i </w:t>
            </w:r>
            <w:proofErr w:type="spellStart"/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eastAsia="zh-CN"/>
              </w:rPr>
              <w:t>CrossFireX</w:t>
            </w:r>
            <w:proofErr w:type="spellEnd"/>
          </w:p>
        </w:tc>
      </w:tr>
      <w:tr w:rsidR="008E3C91" w:rsidRPr="008E3C91" w:rsidTr="008E3C91">
        <w:tc>
          <w:tcPr>
            <w:tcW w:w="992" w:type="dxa"/>
            <w:tcBorders>
              <w:left w:val="single" w:sz="8" w:space="0" w:color="000000"/>
              <w:bottom w:val="single" w:sz="4" w:space="0" w:color="000000"/>
            </w:tcBorders>
          </w:tcPr>
          <w:p w:rsidR="008E3C91" w:rsidRPr="008E3C91" w:rsidRDefault="008E3C91" w:rsidP="008E3C91">
            <w:pPr>
              <w:widowControl w:val="0"/>
              <w:suppressAutoHyphens/>
              <w:snapToGrid w:val="0"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eastAsia="zh-CN"/>
              </w:rPr>
              <w:t>Zasilacz</w:t>
            </w:r>
          </w:p>
        </w:tc>
        <w:tc>
          <w:tcPr>
            <w:tcW w:w="788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E3C91" w:rsidRPr="008E3C91" w:rsidRDefault="008E3C91" w:rsidP="008E3C91">
            <w:pPr>
              <w:widowControl w:val="0"/>
              <w:numPr>
                <w:ilvl w:val="0"/>
                <w:numId w:val="18"/>
              </w:numPr>
              <w:suppressAutoHyphens/>
              <w:spacing w:after="0" w:line="360" w:lineRule="auto"/>
              <w:textAlignment w:val="baseline"/>
              <w:rPr>
                <w:rFonts w:ascii="Arial" w:eastAsia="WenQuanYi Zen Hei Sharp" w:hAnsi="Arial" w:cs="Arial"/>
                <w:kern w:val="2"/>
                <w:sz w:val="24"/>
                <w:szCs w:val="24"/>
                <w:lang w:eastAsia="zh-CN" w:bidi="hi-IN"/>
              </w:rPr>
            </w:pPr>
            <w:r w:rsidRPr="008E3C91">
              <w:rPr>
                <w:rFonts w:ascii="Arial" w:eastAsia="WenQuanYi Zen Hei Sharp" w:hAnsi="Arial" w:cs="Arial"/>
                <w:kern w:val="2"/>
                <w:sz w:val="24"/>
                <w:szCs w:val="24"/>
                <w:lang w:eastAsia="zh-CN" w:bidi="hi-IN"/>
              </w:rPr>
              <w:t xml:space="preserve">o mocy minimum </w:t>
            </w:r>
            <w:r w:rsidRPr="008E3C91">
              <w:rPr>
                <w:rFonts w:ascii="Arial" w:eastAsia="Noto Serif CJK SC;Times New Rom" w:hAnsi="Arial" w:cs="Arial"/>
                <w:kern w:val="2"/>
                <w:sz w:val="24"/>
                <w:szCs w:val="24"/>
                <w:lang w:eastAsia="zh-CN" w:bidi="hi-IN"/>
              </w:rPr>
              <w:t>1200</w:t>
            </w:r>
            <w:r w:rsidRPr="008E3C91">
              <w:rPr>
                <w:rFonts w:ascii="Arial" w:eastAsia="WenQuanYi Zen Hei Sharp" w:hAnsi="Arial" w:cs="Arial"/>
                <w:kern w:val="2"/>
                <w:sz w:val="24"/>
                <w:szCs w:val="24"/>
                <w:lang w:eastAsia="zh-CN" w:bidi="hi-IN"/>
              </w:rPr>
              <w:t>W gwarantującej prawidłową pracę przy pełnym obciążeniu procesora i GPU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18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Modularne zarządzanie przewodami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18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Certyfikat: min. 80Plus </w:t>
            </w:r>
            <w:proofErr w:type="spellStart"/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platinum</w:t>
            </w:r>
            <w:proofErr w:type="spellEnd"/>
          </w:p>
          <w:p w:rsidR="008E3C91" w:rsidRPr="008E3C91" w:rsidRDefault="008E3C91" w:rsidP="008E3C91">
            <w:pPr>
              <w:widowControl w:val="0"/>
              <w:numPr>
                <w:ilvl w:val="0"/>
                <w:numId w:val="18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Zabezpieczenia:</w:t>
            </w:r>
          </w:p>
          <w:p w:rsidR="008E3C91" w:rsidRPr="008E3C91" w:rsidRDefault="008E3C91" w:rsidP="008E3C91">
            <w:pPr>
              <w:widowControl w:val="0"/>
              <w:numPr>
                <w:ilvl w:val="1"/>
                <w:numId w:val="18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lastRenderedPageBreak/>
              <w:t xml:space="preserve">Przed zbyt wysokim prądem (OCP) </w:t>
            </w:r>
          </w:p>
          <w:p w:rsidR="008E3C91" w:rsidRPr="008E3C91" w:rsidRDefault="008E3C91" w:rsidP="008E3C91">
            <w:pPr>
              <w:widowControl w:val="0"/>
              <w:numPr>
                <w:ilvl w:val="1"/>
                <w:numId w:val="18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Przeciwprzepięciowe (OVP) </w:t>
            </w:r>
          </w:p>
          <w:p w:rsidR="008E3C91" w:rsidRPr="008E3C91" w:rsidRDefault="008E3C91" w:rsidP="008E3C91">
            <w:pPr>
              <w:widowControl w:val="0"/>
              <w:numPr>
                <w:ilvl w:val="1"/>
                <w:numId w:val="18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Przeciwzwarciowe (SCP) </w:t>
            </w:r>
          </w:p>
          <w:p w:rsidR="008E3C91" w:rsidRPr="008E3C91" w:rsidRDefault="008E3C91" w:rsidP="008E3C91">
            <w:pPr>
              <w:widowControl w:val="0"/>
              <w:numPr>
                <w:ilvl w:val="1"/>
                <w:numId w:val="18"/>
              </w:numPr>
              <w:suppressAutoHyphens/>
              <w:snapToGrid w:val="0"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Przed zbyt niskim napięciem (UVP)</w:t>
            </w:r>
          </w:p>
        </w:tc>
      </w:tr>
      <w:tr w:rsidR="008E3C91" w:rsidRPr="008E3C91" w:rsidTr="008E3C91"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8E3C91" w:rsidRPr="008E3C91" w:rsidRDefault="008E3C91" w:rsidP="008E3C91">
            <w:pPr>
              <w:widowControl w:val="0"/>
              <w:suppressAutoHyphens/>
              <w:snapToGrid w:val="0"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eastAsia="zh-CN"/>
              </w:rPr>
              <w:lastRenderedPageBreak/>
              <w:t>Obudowa</w:t>
            </w:r>
          </w:p>
        </w:tc>
        <w:tc>
          <w:tcPr>
            <w:tcW w:w="7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E3C91" w:rsidRPr="008E3C91" w:rsidRDefault="008E3C91" w:rsidP="008E3C91">
            <w:pPr>
              <w:widowControl w:val="0"/>
              <w:numPr>
                <w:ilvl w:val="0"/>
                <w:numId w:val="23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Obudowach typu Tower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2"/>
              </w:numPr>
              <w:suppressAutoHyphens/>
              <w:spacing w:after="0" w:line="360" w:lineRule="auto"/>
              <w:textAlignment w:val="baseline"/>
              <w:rPr>
                <w:rFonts w:ascii="Arial" w:eastAsia="WenQuanYi Zen Hei Sharp" w:hAnsi="Arial" w:cs="Arial"/>
                <w:kern w:val="2"/>
                <w:sz w:val="24"/>
                <w:szCs w:val="24"/>
                <w:lang w:eastAsia="zh-CN" w:bidi="hi-IN"/>
              </w:rPr>
            </w:pPr>
            <w:r w:rsidRPr="008E3C91">
              <w:rPr>
                <w:rFonts w:ascii="Arial" w:eastAsia="WenQuanYi Zen Hei Sharp" w:hAnsi="Arial" w:cs="Arial"/>
                <w:color w:val="000000"/>
                <w:kern w:val="2"/>
                <w:sz w:val="24"/>
                <w:szCs w:val="24"/>
                <w:lang w:eastAsia="zh-CN" w:bidi="hi-IN"/>
              </w:rPr>
              <w:t>Co najmniej 4 miejsca na dyski twarde 2.5 cala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2"/>
              </w:numPr>
              <w:suppressAutoHyphens/>
              <w:spacing w:after="0" w:line="360" w:lineRule="auto"/>
              <w:textAlignment w:val="baseline"/>
              <w:rPr>
                <w:rFonts w:ascii="Arial" w:eastAsia="WenQuanYi Zen Hei Sharp" w:hAnsi="Arial" w:cs="Arial"/>
                <w:kern w:val="2"/>
                <w:sz w:val="24"/>
                <w:szCs w:val="24"/>
                <w:lang w:eastAsia="zh-CN" w:bidi="hi-IN"/>
              </w:rPr>
            </w:pPr>
            <w:r w:rsidRPr="008E3C91">
              <w:rPr>
                <w:rFonts w:ascii="Arial" w:eastAsia="WenQuanYi Zen Hei Sharp" w:hAnsi="Arial" w:cs="Arial"/>
                <w:color w:val="000000"/>
                <w:kern w:val="2"/>
                <w:sz w:val="24"/>
                <w:szCs w:val="24"/>
                <w:lang w:eastAsia="zh-CN" w:bidi="hi-IN"/>
              </w:rPr>
              <w:t>Co najmniej 2 miejsca na dyski twarde 3.5 cala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2"/>
              </w:numPr>
              <w:suppressAutoHyphens/>
              <w:spacing w:after="0" w:line="360" w:lineRule="auto"/>
              <w:textAlignment w:val="baseline"/>
              <w:rPr>
                <w:rFonts w:ascii="Arial" w:eastAsia="WenQuanYi Zen Hei Sharp" w:hAnsi="Arial" w:cs="Arial"/>
                <w:kern w:val="2"/>
                <w:sz w:val="24"/>
                <w:szCs w:val="24"/>
                <w:lang w:eastAsia="zh-CN" w:bidi="hi-IN"/>
              </w:rPr>
            </w:pPr>
            <w:r w:rsidRPr="008E3C91">
              <w:rPr>
                <w:rFonts w:ascii="Arial" w:eastAsia="WenQuanYi Zen Hei Sharp" w:hAnsi="Arial" w:cs="Arial"/>
                <w:color w:val="000000"/>
                <w:kern w:val="2"/>
                <w:sz w:val="24"/>
                <w:szCs w:val="24"/>
                <w:lang w:eastAsia="zh-CN" w:bidi="hi-IN"/>
              </w:rPr>
              <w:t xml:space="preserve">Zainstalowane wentylatory: </w:t>
            </w:r>
          </w:p>
          <w:p w:rsidR="008E3C91" w:rsidRPr="008E3C91" w:rsidRDefault="008E3C91" w:rsidP="008E3C91">
            <w:pPr>
              <w:widowControl w:val="0"/>
              <w:numPr>
                <w:ilvl w:val="1"/>
                <w:numId w:val="22"/>
              </w:numPr>
              <w:suppressAutoHyphens/>
              <w:spacing w:after="0" w:line="360" w:lineRule="auto"/>
              <w:textAlignment w:val="baseline"/>
              <w:rPr>
                <w:rFonts w:ascii="Arial" w:eastAsia="WenQuanYi Zen Hei Sharp" w:hAnsi="Arial" w:cs="Arial"/>
                <w:kern w:val="2"/>
                <w:sz w:val="24"/>
                <w:szCs w:val="24"/>
                <w:lang w:eastAsia="zh-CN" w:bidi="hi-IN"/>
              </w:rPr>
            </w:pPr>
            <w:r w:rsidRPr="008E3C91">
              <w:rPr>
                <w:rFonts w:ascii="Arial" w:eastAsia="WenQuanYi Zen Hei Sharp" w:hAnsi="Arial" w:cs="Arial"/>
                <w:color w:val="000000"/>
                <w:kern w:val="2"/>
                <w:sz w:val="24"/>
                <w:szCs w:val="24"/>
                <w:lang w:eastAsia="zh-CN" w:bidi="hi-IN"/>
              </w:rPr>
              <w:t>Minimum 2 x 120 mm przód</w:t>
            </w:r>
          </w:p>
          <w:p w:rsidR="008E3C91" w:rsidRPr="008E3C91" w:rsidRDefault="008E3C91" w:rsidP="008E3C91">
            <w:pPr>
              <w:widowControl w:val="0"/>
              <w:numPr>
                <w:ilvl w:val="1"/>
                <w:numId w:val="22"/>
              </w:numPr>
              <w:suppressAutoHyphens/>
              <w:spacing w:after="0" w:line="360" w:lineRule="auto"/>
              <w:textAlignment w:val="baseline"/>
              <w:rPr>
                <w:rFonts w:ascii="Arial" w:eastAsia="WenQuanYi Zen Hei Sharp" w:hAnsi="Arial" w:cs="Arial"/>
                <w:kern w:val="2"/>
                <w:sz w:val="24"/>
                <w:szCs w:val="24"/>
                <w:lang w:eastAsia="zh-CN" w:bidi="hi-IN"/>
              </w:rPr>
            </w:pPr>
            <w:r w:rsidRPr="008E3C91">
              <w:rPr>
                <w:rFonts w:ascii="Arial" w:eastAsia="WenQuanYi Zen Hei Sharp" w:hAnsi="Arial" w:cs="Arial"/>
                <w:color w:val="000000"/>
                <w:kern w:val="2"/>
                <w:sz w:val="24"/>
                <w:szCs w:val="24"/>
                <w:lang w:eastAsia="zh-CN" w:bidi="hi-IN"/>
              </w:rPr>
              <w:t>Minimum 1 x 120 mm tył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2"/>
              </w:numPr>
              <w:suppressAutoHyphens/>
              <w:spacing w:after="0" w:line="360" w:lineRule="auto"/>
              <w:textAlignment w:val="baseline"/>
              <w:rPr>
                <w:rFonts w:ascii="Arial" w:eastAsia="WenQuanYi Zen Hei Sharp" w:hAnsi="Arial" w:cs="Arial"/>
                <w:kern w:val="2"/>
                <w:sz w:val="24"/>
                <w:szCs w:val="24"/>
                <w:lang w:eastAsia="zh-CN" w:bidi="hi-IN"/>
              </w:rPr>
            </w:pPr>
            <w:r w:rsidRPr="008E3C91">
              <w:rPr>
                <w:rFonts w:ascii="Arial" w:eastAsia="WenQuanYi Zen Hei Sharp" w:hAnsi="Arial" w:cs="Arial"/>
                <w:color w:val="000000"/>
                <w:kern w:val="2"/>
                <w:sz w:val="24"/>
                <w:szCs w:val="24"/>
                <w:lang w:eastAsia="zh-CN" w:bidi="hi-IN"/>
              </w:rPr>
              <w:t xml:space="preserve">Wyprowadzone złącza z przodu:  </w:t>
            </w:r>
            <w:r w:rsidRPr="008E3C91">
              <w:rPr>
                <w:rFonts w:ascii="Arial" w:eastAsia="WenQuanYi Zen Hei Sharp" w:hAnsi="Arial" w:cs="Arial"/>
                <w:kern w:val="2"/>
                <w:sz w:val="24"/>
                <w:szCs w:val="24"/>
                <w:lang w:eastAsia="zh-CN" w:bidi="hi-IN"/>
              </w:rPr>
              <w:t>3.1 Gen. 1 (USB 3.0) - minimum 2 szt.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2"/>
              </w:numPr>
              <w:suppressAutoHyphens/>
              <w:spacing w:after="0" w:line="360" w:lineRule="auto"/>
              <w:textAlignment w:val="baseline"/>
              <w:rPr>
                <w:rFonts w:ascii="Arial" w:eastAsia="WenQuanYi Zen Hei Sharp" w:hAnsi="Arial" w:cs="Arial"/>
                <w:kern w:val="2"/>
                <w:sz w:val="24"/>
                <w:szCs w:val="24"/>
                <w:lang w:eastAsia="zh-CN" w:bidi="hi-IN"/>
              </w:rPr>
            </w:pPr>
            <w:r w:rsidRPr="008E3C91">
              <w:rPr>
                <w:rFonts w:ascii="Arial" w:eastAsia="WenQuanYi Zen Hei Sharp" w:hAnsi="Arial" w:cs="Arial"/>
                <w:color w:val="000000"/>
                <w:kern w:val="2"/>
                <w:sz w:val="24"/>
                <w:szCs w:val="24"/>
                <w:lang w:eastAsia="zh-CN" w:bidi="hi-IN"/>
              </w:rPr>
              <w:t>Wejście słuchawkowe/głośnikowe, wejście mikrofonowe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2"/>
              </w:numPr>
              <w:suppressAutoHyphens/>
              <w:spacing w:after="0" w:line="360" w:lineRule="auto"/>
              <w:textAlignment w:val="baseline"/>
              <w:rPr>
                <w:rFonts w:ascii="Arial" w:eastAsia="WenQuanYi Zen Hei Sharp" w:hAnsi="Arial" w:cs="Arial"/>
                <w:kern w:val="2"/>
                <w:sz w:val="24"/>
                <w:szCs w:val="24"/>
                <w:lang w:eastAsia="zh-CN" w:bidi="hi-IN"/>
              </w:rPr>
            </w:pPr>
            <w:r w:rsidRPr="008E3C91">
              <w:rPr>
                <w:rFonts w:ascii="Arial" w:eastAsia="WenQuanYi Zen Hei Sharp" w:hAnsi="Arial" w:cs="Arial"/>
                <w:color w:val="000000"/>
                <w:kern w:val="2"/>
                <w:sz w:val="24"/>
                <w:szCs w:val="24"/>
                <w:lang w:eastAsia="zh-CN" w:bidi="hi-IN"/>
              </w:rPr>
              <w:t>Otwór wpierający montaż chłodzenia na procesor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2"/>
              </w:numPr>
              <w:suppressAutoHyphens/>
              <w:spacing w:after="0" w:line="360" w:lineRule="auto"/>
              <w:textAlignment w:val="baseline"/>
              <w:rPr>
                <w:rFonts w:ascii="Arial" w:eastAsia="WenQuanYi Zen Hei Sharp" w:hAnsi="Arial" w:cs="Arial"/>
                <w:kern w:val="2"/>
                <w:sz w:val="24"/>
                <w:szCs w:val="24"/>
                <w:lang w:eastAsia="zh-CN" w:bidi="hi-IN"/>
              </w:rPr>
            </w:pPr>
            <w:r w:rsidRPr="008E3C91">
              <w:rPr>
                <w:rFonts w:ascii="Arial" w:eastAsia="WenQuanYi Zen Hei Sharp" w:hAnsi="Arial" w:cs="Arial"/>
                <w:kern w:val="2"/>
                <w:sz w:val="24"/>
                <w:szCs w:val="24"/>
                <w:lang w:eastAsia="zh-CN" w:bidi="hi-IN"/>
              </w:rPr>
              <w:t>System aranżowania kabli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2"/>
              </w:numPr>
              <w:suppressAutoHyphens/>
              <w:spacing w:after="0" w:line="360" w:lineRule="auto"/>
              <w:textAlignment w:val="baseline"/>
              <w:rPr>
                <w:rFonts w:ascii="Arial" w:eastAsia="WenQuanYi Zen Hei Sharp" w:hAnsi="Arial" w:cs="Arial"/>
                <w:kern w:val="2"/>
                <w:sz w:val="24"/>
                <w:szCs w:val="24"/>
                <w:lang w:eastAsia="zh-CN" w:bidi="hi-IN"/>
              </w:rPr>
            </w:pPr>
            <w:r w:rsidRPr="008E3C91">
              <w:rPr>
                <w:rFonts w:ascii="Arial" w:eastAsia="WenQuanYi Zen Hei Sharp" w:hAnsi="Arial" w:cs="Arial"/>
                <w:kern w:val="2"/>
                <w:sz w:val="24"/>
                <w:szCs w:val="24"/>
                <w:lang w:eastAsia="zh-CN" w:bidi="hi-IN"/>
              </w:rPr>
              <w:t>Możliwość montażu chłodzenia wodnego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2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Filtry anty-kurzowe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2"/>
              </w:numPr>
              <w:suppressAutoHyphens/>
              <w:snapToGrid w:val="0"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eastAsia="zh-CN"/>
              </w:rPr>
              <w:t>Kolorystyka: ciemna, stonowana</w:t>
            </w:r>
          </w:p>
        </w:tc>
      </w:tr>
      <w:tr w:rsidR="008E3C91" w:rsidRPr="008E3C91" w:rsidTr="008E3C91">
        <w:tc>
          <w:tcPr>
            <w:tcW w:w="992" w:type="dxa"/>
            <w:tcBorders>
              <w:left w:val="single" w:sz="8" w:space="0" w:color="000000"/>
              <w:bottom w:val="single" w:sz="4" w:space="0" w:color="000000"/>
            </w:tcBorders>
          </w:tcPr>
          <w:p w:rsidR="008E3C91" w:rsidRPr="008E3C91" w:rsidRDefault="008E3C91" w:rsidP="008E3C91">
            <w:pPr>
              <w:widowControl w:val="0"/>
              <w:suppressAutoHyphens/>
              <w:snapToGrid w:val="0"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Dwa identyczne monitory 27 cali</w:t>
            </w:r>
          </w:p>
        </w:tc>
        <w:tc>
          <w:tcPr>
            <w:tcW w:w="788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E3C91" w:rsidRPr="008E3C91" w:rsidRDefault="008E3C91" w:rsidP="008E3C91">
            <w:pPr>
              <w:widowControl w:val="0"/>
              <w:numPr>
                <w:ilvl w:val="0"/>
                <w:numId w:val="25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Przekątna ekranu: 27 cali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5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Rodzaj matrycy: matowa LED, IPS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5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Typ ekranu: płaski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5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Czas reakcji: maksymalnie 8 ms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5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Minimalna rozdzielczość ekranu: 2560 x 1440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5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Format obrazu: 16:9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5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Obrotowy ekran (PIVOT)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5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Częstotliwość odświeżania: minimum 60Hz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5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Liczba wyświetlanych kolorów: 16,7 mln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5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lastRenderedPageBreak/>
              <w:t>Jasność: minimum 350 cd/m²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5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Kontrast statyczny: minimum 1000:1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5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Kąt widzenia w pionie oraz poziomie: minimum 178 stopni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5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Złącza:</w:t>
            </w:r>
          </w:p>
          <w:p w:rsidR="008E3C91" w:rsidRPr="008E3C91" w:rsidRDefault="008E3C91" w:rsidP="008E3C91">
            <w:pPr>
              <w:widowControl w:val="0"/>
              <w:numPr>
                <w:ilvl w:val="1"/>
                <w:numId w:val="25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HDMI: min 1 szt.</w:t>
            </w:r>
          </w:p>
          <w:p w:rsidR="008E3C91" w:rsidRPr="008E3C91" w:rsidRDefault="008E3C91" w:rsidP="008E3C91">
            <w:pPr>
              <w:widowControl w:val="0"/>
              <w:numPr>
                <w:ilvl w:val="1"/>
                <w:numId w:val="25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proofErr w:type="spellStart"/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DisplayPort</w:t>
            </w:r>
            <w:proofErr w:type="spellEnd"/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: min 2 szt.</w:t>
            </w:r>
          </w:p>
          <w:p w:rsidR="008E3C91" w:rsidRPr="008E3C91" w:rsidRDefault="008E3C91" w:rsidP="008E3C91">
            <w:pPr>
              <w:widowControl w:val="0"/>
              <w:numPr>
                <w:ilvl w:val="1"/>
                <w:numId w:val="25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USB 3.0: min 5 szt.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5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Możliwość regulacji: wysokości, kąta nachylenia oraz kąta obrotu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5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Ochrona oczu: filtr światła niebieskiego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5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Możliwość łączenia monitorów szeregowo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5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Kabel: </w:t>
            </w:r>
            <w:proofErr w:type="spellStart"/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DisplayPort</w:t>
            </w:r>
            <w:proofErr w:type="spellEnd"/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 -  </w:t>
            </w:r>
            <w:proofErr w:type="spellStart"/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DisplayPort</w:t>
            </w:r>
            <w:proofErr w:type="spellEnd"/>
          </w:p>
        </w:tc>
      </w:tr>
      <w:tr w:rsidR="008E3C91" w:rsidRPr="008E3C91" w:rsidTr="008E3C91">
        <w:trPr>
          <w:trHeight w:val="140"/>
        </w:trPr>
        <w:tc>
          <w:tcPr>
            <w:tcW w:w="992" w:type="dxa"/>
            <w:tcBorders>
              <w:left w:val="single" w:sz="8" w:space="0" w:color="000000"/>
              <w:bottom w:val="single" w:sz="4" w:space="0" w:color="000000"/>
            </w:tcBorders>
          </w:tcPr>
          <w:p w:rsidR="008E3C91" w:rsidRPr="008E3C91" w:rsidRDefault="008E3C91" w:rsidP="008E3C91">
            <w:pPr>
              <w:widowControl w:val="0"/>
              <w:suppressAutoHyphens/>
              <w:snapToGrid w:val="0"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lastRenderedPageBreak/>
              <w:t>Klawiatura i mysz</w:t>
            </w:r>
          </w:p>
        </w:tc>
        <w:tc>
          <w:tcPr>
            <w:tcW w:w="788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E3C91" w:rsidRPr="008E3C91" w:rsidRDefault="008E3C91" w:rsidP="008E3C91">
            <w:pPr>
              <w:widowControl w:val="0"/>
              <w:numPr>
                <w:ilvl w:val="0"/>
                <w:numId w:val="26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Typ klawiatury: multimedialna, </w:t>
            </w:r>
            <w:proofErr w:type="spellStart"/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niskoprofilowa</w:t>
            </w:r>
            <w:proofErr w:type="spellEnd"/>
          </w:p>
          <w:p w:rsidR="008E3C91" w:rsidRPr="008E3C91" w:rsidRDefault="008E3C91" w:rsidP="008E3C91">
            <w:pPr>
              <w:widowControl w:val="0"/>
              <w:numPr>
                <w:ilvl w:val="0"/>
                <w:numId w:val="26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Klawisze numeryczne oraz multimedialne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6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Podpórka pod nadgarstki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6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Sensor myszy: optyczny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6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Profil myszy: uniwersalny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6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Odbiornik: pojedynczy dla obu urządzeń (z możliwością podłączenia do 6 urządzeń do jednego odbiornika)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6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Łączność: bezprzewodowa 2,4 GHz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6"/>
              </w:numPr>
              <w:suppressAutoHyphens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Odporność na zachlapanie</w:t>
            </w:r>
          </w:p>
          <w:p w:rsidR="008E3C91" w:rsidRPr="008E3C91" w:rsidRDefault="008E3C91" w:rsidP="008E3C91">
            <w:pPr>
              <w:widowControl w:val="0"/>
              <w:numPr>
                <w:ilvl w:val="0"/>
                <w:numId w:val="26"/>
              </w:numPr>
              <w:suppressAutoHyphens/>
              <w:snapToGrid w:val="0"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eastAsia="zh-CN"/>
              </w:rPr>
              <w:t>Kolorystyka: ciemna, stonowana</w:t>
            </w:r>
          </w:p>
        </w:tc>
      </w:tr>
      <w:tr w:rsidR="008E3C91" w:rsidRPr="008E3C91" w:rsidTr="008E3C91">
        <w:tc>
          <w:tcPr>
            <w:tcW w:w="992" w:type="dxa"/>
            <w:tcBorders>
              <w:left w:val="single" w:sz="8" w:space="0" w:color="000000"/>
              <w:bottom w:val="single" w:sz="4" w:space="0" w:color="000000"/>
            </w:tcBorders>
          </w:tcPr>
          <w:p w:rsidR="008E3C91" w:rsidRPr="008E3C91" w:rsidRDefault="008E3C91" w:rsidP="008E3C91">
            <w:pPr>
              <w:widowControl w:val="0"/>
              <w:suppressAutoHyphens/>
              <w:snapToGrid w:val="0"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val="en-US" w:eastAsia="zh-CN"/>
              </w:rPr>
              <w:t xml:space="preserve">System </w:t>
            </w:r>
            <w:proofErr w:type="spellStart"/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val="en-US" w:eastAsia="zh-CN"/>
              </w:rPr>
              <w:t>operacyjny</w:t>
            </w:r>
            <w:proofErr w:type="spellEnd"/>
          </w:p>
        </w:tc>
        <w:tc>
          <w:tcPr>
            <w:tcW w:w="788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E3C91" w:rsidRPr="008E3C91" w:rsidRDefault="008E3C91" w:rsidP="008E3C91">
            <w:pPr>
              <w:widowControl w:val="0"/>
              <w:numPr>
                <w:ilvl w:val="0"/>
                <w:numId w:val="24"/>
              </w:numPr>
              <w:suppressAutoHyphens/>
              <w:snapToGri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eastAsia="zh-CN"/>
              </w:rPr>
              <w:t>Wymagan</w:t>
            </w: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>e</w:t>
            </w:r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eastAsia="zh-CN"/>
              </w:rPr>
              <w:t xml:space="preserve"> jest dostarczenie serwera z zainstalowanym system operacyjnym Microsoft Windows 1</w:t>
            </w:r>
            <w:r w:rsidRPr="008E3C91">
              <w:rPr>
                <w:rFonts w:ascii="Arial" w:eastAsia="Noto Serif CJK SC;Times New Rom" w:hAnsi="Arial" w:cs="Arial"/>
                <w:kern w:val="2"/>
                <w:sz w:val="24"/>
                <w:szCs w:val="24"/>
                <w:lang w:eastAsia="zh-CN" w:bidi="hi-IN"/>
              </w:rPr>
              <w:t>1</w:t>
            </w:r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eastAsia="zh-CN"/>
              </w:rPr>
              <w:t xml:space="preserve"> PL PRO (64-bit) w wersji BOX. Wybór systemu Windows 1</w:t>
            </w:r>
            <w:r w:rsidRPr="008E3C91">
              <w:rPr>
                <w:rFonts w:ascii="Arial" w:eastAsia="Noto Serif CJK SC;Times New Rom" w:hAnsi="Arial" w:cs="Arial"/>
                <w:kern w:val="2"/>
                <w:sz w:val="24"/>
                <w:szCs w:val="24"/>
                <w:lang w:eastAsia="zh-CN" w:bidi="hi-IN"/>
              </w:rPr>
              <w:t xml:space="preserve">1 </w:t>
            </w:r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eastAsia="zh-CN"/>
              </w:rPr>
              <w:t xml:space="preserve">wynika z konieczności zachowania zgodności </w:t>
            </w:r>
            <w:r w:rsidRPr="008E3C91"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  <w:t xml:space="preserve">rozwijanego </w:t>
            </w:r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eastAsia="zh-CN"/>
              </w:rPr>
              <w:t>oprogramowaniem w ramach prowadzonych prac naukowo-badawczych.</w:t>
            </w:r>
          </w:p>
        </w:tc>
      </w:tr>
      <w:tr w:rsidR="008E3C91" w:rsidRPr="008E3C91" w:rsidTr="008E3C91">
        <w:tc>
          <w:tcPr>
            <w:tcW w:w="992" w:type="dxa"/>
            <w:tcBorders>
              <w:left w:val="single" w:sz="8" w:space="0" w:color="000000"/>
              <w:bottom w:val="single" w:sz="4" w:space="0" w:color="000000"/>
            </w:tcBorders>
          </w:tcPr>
          <w:p w:rsidR="008E3C91" w:rsidRPr="008E3C91" w:rsidRDefault="008E3C91" w:rsidP="008E3C91">
            <w:pPr>
              <w:widowControl w:val="0"/>
              <w:suppressAutoHyphens/>
              <w:snapToGrid w:val="0"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eastAsia="zh-CN"/>
              </w:rPr>
              <w:lastRenderedPageBreak/>
              <w:t>Gwarancja</w:t>
            </w:r>
          </w:p>
        </w:tc>
        <w:tc>
          <w:tcPr>
            <w:tcW w:w="788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E3C91" w:rsidRPr="008E3C91" w:rsidRDefault="008E3C91" w:rsidP="008E3C91">
            <w:pPr>
              <w:widowControl w:val="0"/>
              <w:numPr>
                <w:ilvl w:val="0"/>
                <w:numId w:val="27"/>
              </w:numPr>
              <w:suppressAutoHyphens/>
              <w:snapToGrid w:val="0"/>
              <w:spacing w:after="0" w:line="360" w:lineRule="auto"/>
              <w:textAlignment w:val="baseline"/>
              <w:rPr>
                <w:rFonts w:ascii="Arial" w:eastAsia="Times New Roman" w:hAnsi="Arial" w:cs="Arial"/>
                <w:kern w:val="2"/>
                <w:sz w:val="24"/>
                <w:szCs w:val="24"/>
                <w:lang w:eastAsia="zh-CN"/>
              </w:rPr>
            </w:pPr>
            <w:r w:rsidRPr="008E3C91">
              <w:rPr>
                <w:rFonts w:ascii="Arial" w:eastAsia="Times New Roman" w:hAnsi="Arial" w:cs="Arial"/>
                <w:color w:val="000000"/>
                <w:kern w:val="2"/>
                <w:sz w:val="24"/>
                <w:szCs w:val="24"/>
                <w:lang w:eastAsia="zh-CN"/>
              </w:rPr>
              <w:t>minimum 24 miesiące</w:t>
            </w:r>
          </w:p>
        </w:tc>
      </w:tr>
    </w:tbl>
    <w:p w:rsidR="008E3C91" w:rsidRPr="008E3C91" w:rsidRDefault="008E3C91" w:rsidP="008E3C91">
      <w:pPr>
        <w:suppressAutoHyphens/>
        <w:spacing w:after="0" w:line="360" w:lineRule="auto"/>
        <w:textAlignment w:val="baseline"/>
        <w:rPr>
          <w:rFonts w:ascii="Arial" w:eastAsia="Times New Roman" w:hAnsi="Arial" w:cs="Arial"/>
          <w:kern w:val="2"/>
          <w:sz w:val="24"/>
          <w:szCs w:val="24"/>
          <w:lang w:eastAsia="zh-CN"/>
        </w:rPr>
      </w:pPr>
    </w:p>
    <w:p w:rsidR="008E3C91" w:rsidRPr="008E3C91" w:rsidRDefault="008E3C91" w:rsidP="008E3C91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8E3C91">
        <w:rPr>
          <w:rFonts w:ascii="Arial" w:hAnsi="Arial" w:cs="Arial"/>
          <w:b/>
          <w:sz w:val="24"/>
          <w:szCs w:val="24"/>
          <w:u w:val="single"/>
        </w:rPr>
        <w:t xml:space="preserve">Zadanie 3. Dyski SSD wraz z adapterami dla Miejskiej Sieci Komputerowej </w:t>
      </w:r>
      <w:proofErr w:type="spellStart"/>
      <w:r w:rsidRPr="008E3C91">
        <w:rPr>
          <w:rFonts w:ascii="Arial" w:hAnsi="Arial" w:cs="Arial"/>
          <w:b/>
          <w:sz w:val="24"/>
          <w:szCs w:val="24"/>
          <w:u w:val="single"/>
        </w:rPr>
        <w:t>CzestMAN</w:t>
      </w:r>
      <w:proofErr w:type="spellEnd"/>
      <w:r w:rsidRPr="008E3C91">
        <w:rPr>
          <w:rFonts w:ascii="Arial" w:hAnsi="Arial" w:cs="Arial"/>
          <w:b/>
          <w:sz w:val="24"/>
          <w:szCs w:val="24"/>
          <w:u w:val="single"/>
        </w:rPr>
        <w:t>.</w:t>
      </w:r>
    </w:p>
    <w:p w:rsidR="008E3C91" w:rsidRPr="008E3C91" w:rsidRDefault="008E3C91" w:rsidP="008E3C91">
      <w:p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Rozbudowa posiadanej infrastruktury pamięci masowej o wymienione poniżej elementy, o parametrach, z których każdy jest nie gorszy niż parametr wyspecyfikowany:</w:t>
      </w:r>
    </w:p>
    <w:p w:rsidR="008E3C91" w:rsidRPr="008E3C91" w:rsidRDefault="008E3C91" w:rsidP="008E3C91">
      <w:pPr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b/>
          <w:bCs/>
          <w:color w:val="000000"/>
          <w:sz w:val="24"/>
          <w:szCs w:val="24"/>
          <w:lang w:eastAsia="zh-CN"/>
        </w:rPr>
        <w:t>Dysk twardy 2.5” - 48 szt.</w:t>
      </w:r>
    </w:p>
    <w:p w:rsidR="008E3C91" w:rsidRPr="008E3C91" w:rsidRDefault="008E3C91" w:rsidP="008E3C91">
      <w:pPr>
        <w:numPr>
          <w:ilvl w:val="0"/>
          <w:numId w:val="28"/>
        </w:numPr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Rodzaj dysku: SSD,</w:t>
      </w:r>
    </w:p>
    <w:p w:rsidR="008E3C91" w:rsidRPr="008E3C91" w:rsidRDefault="008E3C91" w:rsidP="008E3C91">
      <w:pPr>
        <w:numPr>
          <w:ilvl w:val="0"/>
          <w:numId w:val="28"/>
        </w:numPr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Pojemność dysku: min. 1 TB,</w:t>
      </w:r>
    </w:p>
    <w:p w:rsidR="008E3C91" w:rsidRPr="008E3C91" w:rsidRDefault="008E3C91" w:rsidP="008E3C91">
      <w:pPr>
        <w:numPr>
          <w:ilvl w:val="0"/>
          <w:numId w:val="28"/>
        </w:numPr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Interfejs: SATA III 6Gbps,</w:t>
      </w:r>
    </w:p>
    <w:p w:rsidR="008E3C91" w:rsidRPr="008E3C91" w:rsidRDefault="008E3C91" w:rsidP="008E3C91">
      <w:pPr>
        <w:numPr>
          <w:ilvl w:val="0"/>
          <w:numId w:val="28"/>
        </w:numPr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Minimalna szybkość zapisu: min. 500MB/s,</w:t>
      </w:r>
    </w:p>
    <w:p w:rsidR="008E3C91" w:rsidRPr="008E3C91" w:rsidRDefault="008E3C91" w:rsidP="008E3C91">
      <w:pPr>
        <w:numPr>
          <w:ilvl w:val="0"/>
          <w:numId w:val="28"/>
        </w:numPr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Minimalna szybkość odczytu: min. 500MB/s,</w:t>
      </w:r>
    </w:p>
    <w:p w:rsidR="008E3C91" w:rsidRPr="008E3C91" w:rsidRDefault="008E3C91" w:rsidP="008E3C91">
      <w:pPr>
        <w:numPr>
          <w:ilvl w:val="0"/>
          <w:numId w:val="28"/>
        </w:numPr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Zapis losowy: min. 82000 IOPS,</w:t>
      </w:r>
    </w:p>
    <w:p w:rsidR="008E3C91" w:rsidRPr="008E3C91" w:rsidRDefault="008E3C91" w:rsidP="008E3C91">
      <w:pPr>
        <w:numPr>
          <w:ilvl w:val="0"/>
          <w:numId w:val="28"/>
        </w:numPr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Odczyt losowy: min. 92000 IOPS,</w:t>
      </w:r>
    </w:p>
    <w:p w:rsidR="008E3C91" w:rsidRPr="008E3C91" w:rsidRDefault="008E3C91" w:rsidP="008E3C91">
      <w:pPr>
        <w:numPr>
          <w:ilvl w:val="0"/>
          <w:numId w:val="28"/>
        </w:numPr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Format: 2,5”,</w:t>
      </w:r>
    </w:p>
    <w:p w:rsidR="008E3C91" w:rsidRPr="008E3C91" w:rsidRDefault="008E3C91" w:rsidP="008E3C91">
      <w:pPr>
        <w:numPr>
          <w:ilvl w:val="0"/>
          <w:numId w:val="28"/>
        </w:numPr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sz w:val="24"/>
          <w:szCs w:val="24"/>
          <w:lang w:eastAsia="zh-CN"/>
        </w:rPr>
        <w:t xml:space="preserve">Niezawodność MTBF: min. 1 800 000 h, </w:t>
      </w:r>
    </w:p>
    <w:p w:rsidR="008E3C91" w:rsidRPr="008E3C91" w:rsidRDefault="008E3C91" w:rsidP="008E3C91">
      <w:pPr>
        <w:numPr>
          <w:ilvl w:val="0"/>
          <w:numId w:val="28"/>
        </w:numPr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val="en-US" w:eastAsia="zh-CN"/>
        </w:rPr>
      </w:pPr>
      <w:proofErr w:type="spellStart"/>
      <w:r w:rsidRPr="008E3C91">
        <w:rPr>
          <w:rFonts w:ascii="Arial" w:eastAsia="Times New Roman" w:hAnsi="Arial" w:cs="Arial"/>
          <w:sz w:val="24"/>
          <w:szCs w:val="24"/>
          <w:lang w:val="en-US" w:eastAsia="zh-CN"/>
        </w:rPr>
        <w:t>Żywotność</w:t>
      </w:r>
      <w:proofErr w:type="spellEnd"/>
      <w:r w:rsidRPr="008E3C91">
        <w:rPr>
          <w:rFonts w:ascii="Arial" w:eastAsia="Times New Roman" w:hAnsi="Arial" w:cs="Arial"/>
          <w:sz w:val="24"/>
          <w:szCs w:val="24"/>
          <w:lang w:val="en-US" w:eastAsia="zh-CN"/>
        </w:rPr>
        <w:t xml:space="preserve"> TBW(</w:t>
      </w:r>
      <w:proofErr w:type="spellStart"/>
      <w:r w:rsidRPr="008E3C91">
        <w:rPr>
          <w:rFonts w:ascii="Arial" w:eastAsia="Times New Roman" w:hAnsi="Arial" w:cs="Arial"/>
          <w:sz w:val="24"/>
          <w:szCs w:val="24"/>
          <w:lang w:val="en-US" w:eastAsia="zh-CN"/>
        </w:rPr>
        <w:t>ang.</w:t>
      </w:r>
      <w:proofErr w:type="spellEnd"/>
      <w:r w:rsidRPr="008E3C91">
        <w:rPr>
          <w:rFonts w:ascii="Arial" w:eastAsia="Times New Roman" w:hAnsi="Arial" w:cs="Arial"/>
          <w:sz w:val="24"/>
          <w:szCs w:val="24"/>
          <w:lang w:val="en-US" w:eastAsia="zh-CN"/>
        </w:rPr>
        <w:t xml:space="preserve"> total bytes written </w:t>
      </w:r>
      <w:proofErr w:type="spellStart"/>
      <w:r w:rsidRPr="008E3C91">
        <w:rPr>
          <w:rFonts w:ascii="Arial" w:eastAsia="Times New Roman" w:hAnsi="Arial" w:cs="Arial"/>
          <w:sz w:val="24"/>
          <w:szCs w:val="24"/>
          <w:lang w:val="en-US" w:eastAsia="zh-CN"/>
        </w:rPr>
        <w:t>lub</w:t>
      </w:r>
      <w:proofErr w:type="spellEnd"/>
      <w:r w:rsidRPr="008E3C91">
        <w:rPr>
          <w:rFonts w:ascii="Arial" w:eastAsia="Times New Roman" w:hAnsi="Arial" w:cs="Arial"/>
          <w:sz w:val="24"/>
          <w:szCs w:val="24"/>
          <w:lang w:val="en-US" w:eastAsia="zh-CN"/>
        </w:rPr>
        <w:t xml:space="preserve"> terabytes written): min. 590 TB</w:t>
      </w:r>
    </w:p>
    <w:p w:rsidR="008E3C91" w:rsidRPr="008E3C91" w:rsidRDefault="008E3C91" w:rsidP="008E3C91">
      <w:pPr>
        <w:numPr>
          <w:ilvl w:val="0"/>
          <w:numId w:val="28"/>
        </w:numPr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Gwarancja: min. 60 miesięcy</w:t>
      </w:r>
    </w:p>
    <w:p w:rsidR="008E3C91" w:rsidRPr="008E3C91" w:rsidRDefault="008E3C91" w:rsidP="008E3C91">
      <w:pPr>
        <w:numPr>
          <w:ilvl w:val="0"/>
          <w:numId w:val="28"/>
        </w:numPr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Wszystkie dyski muszą pochodzić od tego samego producenta i być tego samego typu</w:t>
      </w:r>
    </w:p>
    <w:p w:rsidR="008E3C91" w:rsidRPr="008E3C91" w:rsidRDefault="008E3C91" w:rsidP="008E3C91">
      <w:pPr>
        <w:numPr>
          <w:ilvl w:val="0"/>
          <w:numId w:val="28"/>
        </w:numPr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Dyski muszą być kompatybilne z posiadanymi przez Zamawiającego rozwiązaniami opartymi o serwer klasy </w:t>
      </w:r>
      <w:proofErr w:type="spellStart"/>
      <w:r w:rsidRPr="008E3C91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Huawei</w:t>
      </w:r>
      <w:proofErr w:type="spellEnd"/>
      <w:r w:rsidRPr="008E3C91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 5288 V3</w:t>
      </w:r>
    </w:p>
    <w:p w:rsidR="008E3C91" w:rsidRPr="008E3C91" w:rsidRDefault="008E3C91" w:rsidP="008E3C91">
      <w:pPr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b/>
          <w:bCs/>
          <w:sz w:val="24"/>
          <w:szCs w:val="24"/>
          <w:lang w:eastAsia="zh-CN"/>
        </w:rPr>
        <w:t xml:space="preserve">Adapter dla dysku SATA SSD 2.5” - 48 szt. </w:t>
      </w:r>
    </w:p>
    <w:p w:rsidR="008E3C91" w:rsidRPr="008E3C91" w:rsidRDefault="008E3C91" w:rsidP="008E3C91">
      <w:pPr>
        <w:numPr>
          <w:ilvl w:val="0"/>
          <w:numId w:val="28"/>
        </w:numPr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Adapter umożliwia zamontowanie dysku SATA III 6Gbps SSD 2,5” w kieszeni przeznaczonej na dysk 3,5”,</w:t>
      </w:r>
    </w:p>
    <w:p w:rsidR="008E3C91" w:rsidRPr="008E3C91" w:rsidRDefault="008E3C91" w:rsidP="008E3C91">
      <w:pPr>
        <w:numPr>
          <w:ilvl w:val="0"/>
          <w:numId w:val="28"/>
        </w:numPr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Interfejs zewnętrzny jak i wewnętrzny: obsługa SATA III 6Gbps,</w:t>
      </w:r>
    </w:p>
    <w:p w:rsidR="008E3C91" w:rsidRPr="008E3C91" w:rsidRDefault="008E3C91" w:rsidP="008E3C91">
      <w:pPr>
        <w:numPr>
          <w:ilvl w:val="0"/>
          <w:numId w:val="28"/>
        </w:numPr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sz w:val="24"/>
          <w:szCs w:val="24"/>
          <w:lang w:eastAsia="zh-CN"/>
        </w:rPr>
        <w:t>Zewnętrzny konektor (3,5”) SATA:</w:t>
      </w:r>
    </w:p>
    <w:p w:rsidR="008E3C91" w:rsidRPr="008E3C91" w:rsidRDefault="008E3C91" w:rsidP="008E3C91">
      <w:pPr>
        <w:numPr>
          <w:ilvl w:val="1"/>
          <w:numId w:val="28"/>
        </w:numPr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sz w:val="24"/>
          <w:szCs w:val="24"/>
          <w:lang w:eastAsia="zh-CN"/>
        </w:rPr>
        <w:lastRenderedPageBreak/>
        <w:t xml:space="preserve">Część zasilająca: 15 </w:t>
      </w:r>
      <w:proofErr w:type="spellStart"/>
      <w:r w:rsidRPr="008E3C91">
        <w:rPr>
          <w:rFonts w:ascii="Arial" w:eastAsia="Times New Roman" w:hAnsi="Arial" w:cs="Arial"/>
          <w:sz w:val="24"/>
          <w:szCs w:val="24"/>
          <w:lang w:eastAsia="zh-CN"/>
        </w:rPr>
        <w:t>pinów</w:t>
      </w:r>
      <w:proofErr w:type="spellEnd"/>
    </w:p>
    <w:p w:rsidR="008E3C91" w:rsidRPr="008E3C91" w:rsidRDefault="008E3C91" w:rsidP="008E3C91">
      <w:pPr>
        <w:numPr>
          <w:ilvl w:val="1"/>
          <w:numId w:val="28"/>
        </w:numPr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sz w:val="24"/>
          <w:szCs w:val="24"/>
          <w:lang w:eastAsia="zh-CN"/>
        </w:rPr>
        <w:t xml:space="preserve">Część dla danych: 7 </w:t>
      </w:r>
      <w:proofErr w:type="spellStart"/>
      <w:r w:rsidRPr="008E3C91">
        <w:rPr>
          <w:rFonts w:ascii="Arial" w:eastAsia="Times New Roman" w:hAnsi="Arial" w:cs="Arial"/>
          <w:sz w:val="24"/>
          <w:szCs w:val="24"/>
          <w:lang w:eastAsia="zh-CN"/>
        </w:rPr>
        <w:t>pinów</w:t>
      </w:r>
      <w:proofErr w:type="spellEnd"/>
    </w:p>
    <w:p w:rsidR="008E3C91" w:rsidRPr="008E3C91" w:rsidRDefault="008E3C91" w:rsidP="008E3C91">
      <w:pPr>
        <w:numPr>
          <w:ilvl w:val="0"/>
          <w:numId w:val="28"/>
        </w:numPr>
        <w:suppressAutoHyphens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sz w:val="24"/>
          <w:szCs w:val="24"/>
          <w:lang w:eastAsia="zh-CN"/>
        </w:rPr>
        <w:t>Dodatkowe wymagania:</w:t>
      </w:r>
    </w:p>
    <w:p w:rsidR="008E3C91" w:rsidRPr="008E3C91" w:rsidRDefault="008E3C91" w:rsidP="008E3C91">
      <w:pPr>
        <w:numPr>
          <w:ilvl w:val="1"/>
          <w:numId w:val="28"/>
        </w:numPr>
        <w:suppressAutoHyphens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Adapter musi zapewnić identyczne jak dla dysku 3,5” umiejscowienie konektora SATA</w:t>
      </w:r>
    </w:p>
    <w:p w:rsidR="008E3C91" w:rsidRPr="008E3C91" w:rsidRDefault="008E3C91" w:rsidP="008E3C91">
      <w:pPr>
        <w:numPr>
          <w:ilvl w:val="1"/>
          <w:numId w:val="28"/>
        </w:numPr>
        <w:suppressAutoHyphens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Adapter musi posiadać identyczny rozstaw otworów montażowych jak dysk 3,5”</w:t>
      </w:r>
    </w:p>
    <w:p w:rsidR="008E3C91" w:rsidRPr="008E3C91" w:rsidRDefault="008E3C91" w:rsidP="008E3C91">
      <w:pPr>
        <w:numPr>
          <w:ilvl w:val="1"/>
          <w:numId w:val="28"/>
        </w:numPr>
        <w:suppressAutoHyphens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Adapter nie może mieć wymiarów większych od dysku 3,5”</w:t>
      </w:r>
    </w:p>
    <w:p w:rsidR="008E3C91" w:rsidRPr="008E3C91" w:rsidRDefault="008E3C91" w:rsidP="008E3C91">
      <w:pPr>
        <w:numPr>
          <w:ilvl w:val="1"/>
          <w:numId w:val="28"/>
        </w:numPr>
        <w:suppressAutoHyphens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Adapter musi być możliwy do zamontowania w kieszeni na dysk 3,5”</w:t>
      </w:r>
    </w:p>
    <w:p w:rsidR="008E3C91" w:rsidRPr="008E3C91" w:rsidRDefault="008E3C91" w:rsidP="008E3C91">
      <w:pPr>
        <w:numPr>
          <w:ilvl w:val="0"/>
          <w:numId w:val="28"/>
        </w:numPr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Wszystkie adaptery muszą pochodzić od tego samego producenta i być tego samego typu</w:t>
      </w:r>
    </w:p>
    <w:p w:rsidR="008E3C91" w:rsidRPr="008E3C91" w:rsidRDefault="008E3C91" w:rsidP="008E3C91">
      <w:pPr>
        <w:numPr>
          <w:ilvl w:val="0"/>
          <w:numId w:val="28"/>
        </w:numPr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 w:rsidRPr="008E3C91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Adaptery muszą być kompatybilne z posiadanymi przez Zamawiającego rozwiązaniami opartymi o serwer klasy </w:t>
      </w:r>
      <w:proofErr w:type="spellStart"/>
      <w:r w:rsidRPr="008E3C91">
        <w:rPr>
          <w:rFonts w:ascii="Arial" w:eastAsia="Times New Roman" w:hAnsi="Arial" w:cs="Arial"/>
          <w:color w:val="000000"/>
          <w:sz w:val="24"/>
          <w:szCs w:val="24"/>
          <w:lang w:eastAsia="zh-CN"/>
        </w:rPr>
        <w:t>Huawei</w:t>
      </w:r>
      <w:proofErr w:type="spellEnd"/>
      <w:r w:rsidRPr="008E3C91">
        <w:rPr>
          <w:rFonts w:ascii="Arial" w:eastAsia="Times New Roman" w:hAnsi="Arial" w:cs="Arial"/>
          <w:color w:val="000000"/>
          <w:sz w:val="24"/>
          <w:szCs w:val="24"/>
          <w:lang w:eastAsia="zh-CN"/>
        </w:rPr>
        <w:t xml:space="preserve"> 5288 V3</w:t>
      </w:r>
    </w:p>
    <w:p w:rsidR="008E3C91" w:rsidRPr="008E3C91" w:rsidRDefault="008E3C91" w:rsidP="008E3C91">
      <w:pPr>
        <w:suppressAutoHyphens/>
        <w:spacing w:after="0" w:line="360" w:lineRule="auto"/>
        <w:ind w:left="720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</w:p>
    <w:p w:rsidR="008E3C91" w:rsidRPr="008E3C91" w:rsidRDefault="008E3C91" w:rsidP="008E3C91">
      <w:pPr>
        <w:suppressAutoHyphens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</w:p>
    <w:p w:rsidR="008E3C91" w:rsidRPr="008E3C91" w:rsidRDefault="008E3C91" w:rsidP="008E3C91">
      <w:pPr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:rsidR="008E3C91" w:rsidRPr="008E3C91" w:rsidRDefault="008E3C91" w:rsidP="008E3C91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</w:p>
    <w:sectPr w:rsidR="008E3C91" w:rsidRPr="008E3C9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52E" w:rsidRDefault="001F252E">
      <w:pPr>
        <w:spacing w:after="0" w:line="240" w:lineRule="auto"/>
      </w:pPr>
      <w:r>
        <w:separator/>
      </w:r>
    </w:p>
  </w:endnote>
  <w:endnote w:type="continuationSeparator" w:id="0">
    <w:p w:rsidR="001F252E" w:rsidRDefault="001F2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enQuanYi Zen Hei Sharp">
    <w:panose1 w:val="00000000000000000000"/>
    <w:charset w:val="00"/>
    <w:family w:val="roman"/>
    <w:notTrueType/>
    <w:pitch w:val="default"/>
  </w:font>
  <w:font w:name="Noto Serif CJK SC;Times New Rom">
    <w:panose1 w:val="00000000000000000000"/>
    <w:charset w:val="00"/>
    <w:family w:val="roman"/>
    <w:notTrueType/>
    <w:pitch w:val="default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0AD" w:rsidRDefault="001A30AD" w:rsidP="001A30A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2223E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A30AD" w:rsidTr="00B71ED9">
      <w:tc>
        <w:tcPr>
          <w:tcW w:w="0" w:type="auto"/>
          <w:shd w:val="clear" w:color="auto" w:fill="auto"/>
          <w:vAlign w:val="center"/>
        </w:tcPr>
        <w:p w:rsidR="001A30AD" w:rsidRPr="00B44D15" w:rsidRDefault="001A30AD" w:rsidP="001A30A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A30AD" w:rsidRPr="00B7388A" w:rsidRDefault="001A30AD" w:rsidP="001A30A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A30AD" w:rsidRPr="00AB1BF2" w:rsidRDefault="001A30AD" w:rsidP="001A30A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A30AD" w:rsidRPr="0099535B" w:rsidRDefault="001A30AD" w:rsidP="001A30AD">
          <w:pPr>
            <w:pStyle w:val="Bezodstpw"/>
            <w:jc w:val="center"/>
            <w:rPr>
              <w:noProof/>
            </w:rPr>
          </w:pPr>
        </w:p>
      </w:tc>
    </w:tr>
  </w:tbl>
  <w:p w:rsidR="001A30AD" w:rsidRPr="008F758E" w:rsidRDefault="001A30AD" w:rsidP="001A30A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A30AD" w:rsidRPr="008F758E" w:rsidRDefault="001A30AD" w:rsidP="001A30A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1A30AD" w:rsidRPr="00D57C24" w:rsidRDefault="001A30AD" w:rsidP="001A30A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5634B" w:rsidRPr="001A30AD" w:rsidRDefault="001A30AD" w:rsidP="001A30A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52E" w:rsidRDefault="001F252E">
      <w:pPr>
        <w:spacing w:after="0" w:line="240" w:lineRule="auto"/>
      </w:pPr>
      <w:r>
        <w:separator/>
      </w:r>
    </w:p>
  </w:footnote>
  <w:footnote w:type="continuationSeparator" w:id="0">
    <w:p w:rsidR="001F252E" w:rsidRDefault="001F25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0AD" w:rsidRPr="0062295F" w:rsidRDefault="001A30AD" w:rsidP="001A30A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BACA1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A30AD" w:rsidRDefault="001A30AD">
    <w:pPr>
      <w:pStyle w:val="Nagwek"/>
    </w:pPr>
  </w:p>
  <w:p w:rsidR="001A30AD" w:rsidRDefault="001A30AD">
    <w:pPr>
      <w:pStyle w:val="Nagwek"/>
    </w:pPr>
  </w:p>
  <w:p w:rsidR="001A30AD" w:rsidRDefault="001A30AD">
    <w:pPr>
      <w:pStyle w:val="Nagwek"/>
    </w:pPr>
  </w:p>
  <w:p w:rsidR="001A30AD" w:rsidRDefault="001A30AD">
    <w:pPr>
      <w:pStyle w:val="Nagwek"/>
    </w:pPr>
  </w:p>
  <w:p w:rsidR="001A30AD" w:rsidRDefault="001A30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12D3A6D"/>
    <w:multiLevelType w:val="multilevel"/>
    <w:tmpl w:val="299E1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01D56F88"/>
    <w:multiLevelType w:val="hybridMultilevel"/>
    <w:tmpl w:val="E8105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144C9"/>
    <w:multiLevelType w:val="multilevel"/>
    <w:tmpl w:val="1A0CB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07F8746A"/>
    <w:multiLevelType w:val="multilevel"/>
    <w:tmpl w:val="D3D414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99C5424"/>
    <w:multiLevelType w:val="multilevel"/>
    <w:tmpl w:val="535A3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12711C4B"/>
    <w:multiLevelType w:val="hybridMultilevel"/>
    <w:tmpl w:val="601683C0"/>
    <w:lvl w:ilvl="0" w:tplc="738E73BC">
      <w:start w:val="1"/>
      <w:numFmt w:val="upp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0B2820"/>
    <w:multiLevelType w:val="hybridMultilevel"/>
    <w:tmpl w:val="2EFAB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E41AE0"/>
    <w:multiLevelType w:val="hybridMultilevel"/>
    <w:tmpl w:val="F69A28B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550A8"/>
    <w:multiLevelType w:val="hybridMultilevel"/>
    <w:tmpl w:val="1846B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6033B7"/>
    <w:multiLevelType w:val="multilevel"/>
    <w:tmpl w:val="594E7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4DFB4D32"/>
    <w:multiLevelType w:val="hybridMultilevel"/>
    <w:tmpl w:val="8FD2E6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C27A08"/>
    <w:multiLevelType w:val="multilevel"/>
    <w:tmpl w:val="98C43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3" w15:restartNumberingAfterBreak="0">
    <w:nsid w:val="50C43702"/>
    <w:multiLevelType w:val="hybridMultilevel"/>
    <w:tmpl w:val="E0A6FA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414E38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2846B3C"/>
    <w:multiLevelType w:val="multilevel"/>
    <w:tmpl w:val="68D63A86"/>
    <w:lvl w:ilvl="0"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numFmt w:val="bullet"/>
      <w:lvlText w:val="■"/>
      <w:lvlJc w:val="left"/>
      <w:pPr>
        <w:tabs>
          <w:tab w:val="num" w:pos="0"/>
        </w:tabs>
        <w:ind w:left="1800" w:hanging="360"/>
      </w:pPr>
      <w:rPr>
        <w:rFonts w:ascii="OpenSymbol" w:hAnsi="OpenSymbol" w:cs="OpenSymbol" w:hint="default"/>
      </w:rPr>
    </w:lvl>
    <w:lvl w:ilvl="3">
      <w:numFmt w:val="bullet"/>
      <w:lvlText w:val="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4">
      <w:numFmt w:val="bullet"/>
      <w:lvlText w:val=""/>
      <w:lvlJc w:val="left"/>
      <w:pPr>
        <w:tabs>
          <w:tab w:val="num" w:pos="0"/>
        </w:tabs>
        <w:ind w:left="3240" w:hanging="360"/>
      </w:pPr>
      <w:rPr>
        <w:rFonts w:ascii="Wingdings 2" w:hAnsi="Wingdings 2" w:cs="Wingdings 2" w:hint="default"/>
      </w:rPr>
    </w:lvl>
    <w:lvl w:ilvl="5">
      <w:numFmt w:val="bullet"/>
      <w:lvlText w:val="■"/>
      <w:lvlJc w:val="left"/>
      <w:pPr>
        <w:tabs>
          <w:tab w:val="num" w:pos="0"/>
        </w:tabs>
        <w:ind w:left="3960" w:hanging="360"/>
      </w:pPr>
      <w:rPr>
        <w:rFonts w:ascii="OpenSymbol" w:hAnsi="OpenSymbol" w:cs="OpenSymbol" w:hint="default"/>
      </w:rPr>
    </w:lvl>
    <w:lvl w:ilvl="6">
      <w:numFmt w:val="bullet"/>
      <w:lvlText w:val="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7">
      <w:numFmt w:val="bullet"/>
      <w:lvlText w:val=""/>
      <w:lvlJc w:val="left"/>
      <w:pPr>
        <w:tabs>
          <w:tab w:val="num" w:pos="0"/>
        </w:tabs>
        <w:ind w:left="5400" w:hanging="360"/>
      </w:pPr>
      <w:rPr>
        <w:rFonts w:ascii="Wingdings 2" w:hAnsi="Wingdings 2" w:cs="Wingdings 2" w:hint="default"/>
      </w:rPr>
    </w:lvl>
    <w:lvl w:ilvl="8">
      <w:numFmt w:val="bullet"/>
      <w:lvlText w:val="■"/>
      <w:lvlJc w:val="left"/>
      <w:pPr>
        <w:tabs>
          <w:tab w:val="num" w:pos="0"/>
        </w:tabs>
        <w:ind w:left="612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587B2EDE"/>
    <w:multiLevelType w:val="hybridMultilevel"/>
    <w:tmpl w:val="BEAA1F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E61D7A"/>
    <w:multiLevelType w:val="hybridMultilevel"/>
    <w:tmpl w:val="F8BC0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3342A4"/>
    <w:multiLevelType w:val="hybridMultilevel"/>
    <w:tmpl w:val="B2BEC46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5F1C6D58"/>
    <w:multiLevelType w:val="multilevel"/>
    <w:tmpl w:val="45925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0" w15:restartNumberingAfterBreak="0">
    <w:nsid w:val="63200E87"/>
    <w:multiLevelType w:val="multilevel"/>
    <w:tmpl w:val="113EC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1" w15:restartNumberingAfterBreak="0">
    <w:nsid w:val="6404448E"/>
    <w:multiLevelType w:val="hybridMultilevel"/>
    <w:tmpl w:val="84B82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DB3824"/>
    <w:multiLevelType w:val="multilevel"/>
    <w:tmpl w:val="FF9A4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3" w15:restartNumberingAfterBreak="0">
    <w:nsid w:val="719C45D6"/>
    <w:multiLevelType w:val="hybridMultilevel"/>
    <w:tmpl w:val="CDBA0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E60CB1"/>
    <w:multiLevelType w:val="hybridMultilevel"/>
    <w:tmpl w:val="1B56137A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5" w15:restartNumberingAfterBreak="0">
    <w:nsid w:val="7683468E"/>
    <w:multiLevelType w:val="hybridMultilevel"/>
    <w:tmpl w:val="EDC40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B07343"/>
    <w:multiLevelType w:val="multilevel"/>
    <w:tmpl w:val="4ADEB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7" w15:restartNumberingAfterBreak="0">
    <w:nsid w:val="7ABD6EFF"/>
    <w:multiLevelType w:val="multilevel"/>
    <w:tmpl w:val="F8DA8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6"/>
  </w:num>
  <w:num w:numId="2">
    <w:abstractNumId w:val="8"/>
  </w:num>
  <w:num w:numId="3">
    <w:abstractNumId w:val="11"/>
  </w:num>
  <w:num w:numId="4">
    <w:abstractNumId w:val="23"/>
  </w:num>
  <w:num w:numId="5">
    <w:abstractNumId w:val="25"/>
  </w:num>
  <w:num w:numId="6">
    <w:abstractNumId w:val="9"/>
  </w:num>
  <w:num w:numId="7">
    <w:abstractNumId w:val="13"/>
  </w:num>
  <w:num w:numId="8">
    <w:abstractNumId w:val="21"/>
  </w:num>
  <w:num w:numId="9">
    <w:abstractNumId w:val="2"/>
  </w:num>
  <w:num w:numId="10">
    <w:abstractNumId w:val="16"/>
  </w:num>
  <w:num w:numId="11">
    <w:abstractNumId w:val="7"/>
  </w:num>
  <w:num w:numId="12">
    <w:abstractNumId w:val="17"/>
  </w:num>
  <w:num w:numId="13">
    <w:abstractNumId w:val="14"/>
  </w:num>
  <w:num w:numId="14">
    <w:abstractNumId w:val="4"/>
  </w:num>
  <w:num w:numId="15">
    <w:abstractNumId w:val="24"/>
  </w:num>
  <w:num w:numId="16">
    <w:abstractNumId w:val="18"/>
  </w:num>
  <w:num w:numId="17">
    <w:abstractNumId w:val="19"/>
  </w:num>
  <w:num w:numId="18">
    <w:abstractNumId w:val="15"/>
  </w:num>
  <w:num w:numId="19">
    <w:abstractNumId w:val="10"/>
  </w:num>
  <w:num w:numId="20">
    <w:abstractNumId w:val="20"/>
  </w:num>
  <w:num w:numId="21">
    <w:abstractNumId w:val="27"/>
  </w:num>
  <w:num w:numId="22">
    <w:abstractNumId w:val="22"/>
  </w:num>
  <w:num w:numId="23">
    <w:abstractNumId w:val="26"/>
  </w:num>
  <w:num w:numId="24">
    <w:abstractNumId w:val="3"/>
  </w:num>
  <w:num w:numId="25">
    <w:abstractNumId w:val="12"/>
  </w:num>
  <w:num w:numId="26">
    <w:abstractNumId w:val="5"/>
  </w:num>
  <w:num w:numId="27">
    <w:abstractNumId w:val="1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C6E"/>
    <w:rsid w:val="00112D69"/>
    <w:rsid w:val="001549B8"/>
    <w:rsid w:val="00172B2A"/>
    <w:rsid w:val="001A30AD"/>
    <w:rsid w:val="001F252E"/>
    <w:rsid w:val="00237526"/>
    <w:rsid w:val="002C4978"/>
    <w:rsid w:val="002D2869"/>
    <w:rsid w:val="00374C20"/>
    <w:rsid w:val="003A58EE"/>
    <w:rsid w:val="00400330"/>
    <w:rsid w:val="00541A1B"/>
    <w:rsid w:val="00655780"/>
    <w:rsid w:val="00767A74"/>
    <w:rsid w:val="00772B80"/>
    <w:rsid w:val="007E036C"/>
    <w:rsid w:val="008B2C6E"/>
    <w:rsid w:val="008E3C91"/>
    <w:rsid w:val="009B49A8"/>
    <w:rsid w:val="009B7942"/>
    <w:rsid w:val="00A35D57"/>
    <w:rsid w:val="00A758FF"/>
    <w:rsid w:val="00AC4721"/>
    <w:rsid w:val="00C81311"/>
    <w:rsid w:val="00CF4DF5"/>
    <w:rsid w:val="00E1633C"/>
    <w:rsid w:val="00E86EBA"/>
    <w:rsid w:val="00F051C4"/>
    <w:rsid w:val="00F526EE"/>
    <w:rsid w:val="00F93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3009F0"/>
  <w15:chartTrackingRefBased/>
  <w15:docId w15:val="{3846B479-5C58-4AAA-ACB0-29E31941B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2C6E"/>
  </w:style>
  <w:style w:type="paragraph" w:styleId="Nagwek1">
    <w:name w:val="heading 1"/>
    <w:basedOn w:val="Normalny"/>
    <w:next w:val="Normalny"/>
    <w:link w:val="Nagwek1Znak"/>
    <w:qFormat/>
    <w:rsid w:val="007E036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B2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C6E"/>
  </w:style>
  <w:style w:type="paragraph" w:styleId="Akapitzlist">
    <w:name w:val="List Paragraph"/>
    <w:basedOn w:val="Normalny"/>
    <w:uiPriority w:val="34"/>
    <w:qFormat/>
    <w:rsid w:val="008B2C6E"/>
    <w:pPr>
      <w:ind w:left="720"/>
      <w:contextualSpacing/>
    </w:pPr>
  </w:style>
  <w:style w:type="table" w:styleId="Tabela-Siatka">
    <w:name w:val="Table Grid"/>
    <w:basedOn w:val="Standardowy"/>
    <w:uiPriority w:val="39"/>
    <w:rsid w:val="008B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B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E036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uiPriority w:val="99"/>
    <w:unhideWhenUsed/>
    <w:rsid w:val="007E036C"/>
    <w:rPr>
      <w:strike w:val="0"/>
      <w:dstrike w:val="0"/>
      <w:color w:val="005FB3"/>
      <w:u w:val="none"/>
      <w:effect w:val="none"/>
    </w:rPr>
  </w:style>
  <w:style w:type="paragraph" w:styleId="Nagwek">
    <w:name w:val="header"/>
    <w:basedOn w:val="Normalny"/>
    <w:link w:val="NagwekZnak"/>
    <w:uiPriority w:val="99"/>
    <w:unhideWhenUsed/>
    <w:rsid w:val="001A30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30AD"/>
  </w:style>
  <w:style w:type="paragraph" w:styleId="Bezodstpw">
    <w:name w:val="No Spacing"/>
    <w:uiPriority w:val="1"/>
    <w:qFormat/>
    <w:rsid w:val="001A30AD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B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39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1373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Wierzba</dc:creator>
  <cp:keywords/>
  <dc:description/>
  <cp:lastModifiedBy>Joanna Podsiadlik</cp:lastModifiedBy>
  <cp:revision>4</cp:revision>
  <cp:lastPrinted>2022-08-02T07:36:00Z</cp:lastPrinted>
  <dcterms:created xsi:type="dcterms:W3CDTF">2022-08-02T07:21:00Z</dcterms:created>
  <dcterms:modified xsi:type="dcterms:W3CDTF">2022-08-02T07:37:00Z</dcterms:modified>
</cp:coreProperties>
</file>