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KRS/CEiDG)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Pzp)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7718BBD4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F4C29" w:rsidRPr="002F4C29">
        <w:rPr>
          <w:rFonts w:asciiTheme="minorHAnsi" w:hAnsiTheme="minorHAnsi" w:cstheme="minorHAnsi"/>
          <w:b/>
        </w:rPr>
        <w:t>dostawa i montaż dwóch projektorów wraz z obiektywami i dostosowaniem systemu sterowania do nowych projektorów - KC-zp. 272-457/22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0916D264" w14:textId="2EDCD099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94F3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pkt. 1,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>ustawy Pzp.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228F60B6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 w:rsidR="00444A65">
        <w:rPr>
          <w:rFonts w:ascii="Tahoma" w:hAnsi="Tahoma" w:cs="Tahoma"/>
          <w:sz w:val="18"/>
          <w:szCs w:val="18"/>
        </w:rPr>
        <w:t xml:space="preserve">pkt 1, </w:t>
      </w:r>
      <w:r w:rsidRPr="003B226C">
        <w:rPr>
          <w:rFonts w:ascii="Tahoma" w:hAnsi="Tahoma" w:cs="Tahoma"/>
          <w:sz w:val="18"/>
          <w:szCs w:val="18"/>
        </w:rPr>
        <w:t xml:space="preserve">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A971" w14:textId="0AEC4A8E" w:rsidR="001424D2" w:rsidRPr="001424D2" w:rsidRDefault="001424D2" w:rsidP="001424D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2CF577E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4D2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592E"/>
    <w:rsid w:val="002E641A"/>
    <w:rsid w:val="002F4C2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4A65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4F31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2022-07-19T12:51:00Z</dcterms:created>
  <dcterms:modified xsi:type="dcterms:W3CDTF">2022-07-28T07:07:00Z</dcterms:modified>
</cp:coreProperties>
</file>