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B7253F" w:rsidRDefault="00B7253F" w:rsidP="006A5DF1">
      <w:pPr>
        <w:spacing w:after="240"/>
        <w:jc w:val="right"/>
        <w:rPr>
          <w:sz w:val="24"/>
          <w:szCs w:val="24"/>
        </w:rPr>
      </w:pPr>
      <w:r>
        <w:rPr>
          <w:sz w:val="24"/>
          <w:szCs w:val="24"/>
        </w:rPr>
        <w:t>K</w:t>
      </w:r>
      <w:r w:rsidR="006C125F" w:rsidRPr="00B7253F">
        <w:rPr>
          <w:sz w:val="24"/>
          <w:szCs w:val="24"/>
        </w:rPr>
        <w:t>raków</w:t>
      </w:r>
      <w:r w:rsidR="006A5DF1" w:rsidRPr="00B7253F">
        <w:rPr>
          <w:sz w:val="24"/>
          <w:szCs w:val="24"/>
        </w:rPr>
        <w:t xml:space="preserve"> dnia: </w:t>
      </w:r>
      <w:r w:rsidR="00ED66C3">
        <w:rPr>
          <w:sz w:val="24"/>
          <w:szCs w:val="24"/>
        </w:rPr>
        <w:t>28.07.2022 r.</w:t>
      </w:r>
      <w:bookmarkStart w:id="0" w:name="_GoBack"/>
      <w:bookmarkEnd w:id="0"/>
    </w:p>
    <w:p w:rsidR="006C125F" w:rsidRPr="00B7253F" w:rsidRDefault="006C125F" w:rsidP="006A5DF1">
      <w:pPr>
        <w:rPr>
          <w:b/>
          <w:bCs/>
          <w:sz w:val="24"/>
          <w:szCs w:val="24"/>
        </w:rPr>
      </w:pPr>
      <w:r w:rsidRPr="00B7253F">
        <w:rPr>
          <w:b/>
          <w:bCs/>
          <w:sz w:val="24"/>
          <w:szCs w:val="24"/>
        </w:rPr>
        <w:t>Szpital Miejski Specjalistyczny</w:t>
      </w:r>
    </w:p>
    <w:p w:rsidR="006C125F" w:rsidRPr="00B7253F" w:rsidRDefault="006C125F" w:rsidP="006A5DF1">
      <w:pPr>
        <w:rPr>
          <w:b/>
          <w:bCs/>
          <w:sz w:val="24"/>
          <w:szCs w:val="24"/>
        </w:rPr>
      </w:pPr>
      <w:r w:rsidRPr="00B7253F">
        <w:rPr>
          <w:b/>
          <w:bCs/>
          <w:sz w:val="24"/>
          <w:szCs w:val="24"/>
        </w:rPr>
        <w:t>im. Gabriela Narutowicza w Krakowie</w:t>
      </w:r>
    </w:p>
    <w:p w:rsidR="006A5DF1" w:rsidRPr="00B7253F" w:rsidRDefault="006C125F" w:rsidP="006A5DF1">
      <w:pPr>
        <w:rPr>
          <w:b/>
          <w:bCs/>
          <w:sz w:val="24"/>
          <w:szCs w:val="24"/>
        </w:rPr>
      </w:pPr>
      <w:r w:rsidRPr="00B7253F">
        <w:rPr>
          <w:b/>
          <w:bCs/>
          <w:sz w:val="24"/>
          <w:szCs w:val="24"/>
        </w:rPr>
        <w:t>Dział Zamówień Publicznych i Umów</w:t>
      </w:r>
    </w:p>
    <w:p w:rsidR="006A5DF1" w:rsidRPr="00B7253F" w:rsidRDefault="006C125F" w:rsidP="006A5DF1">
      <w:pPr>
        <w:rPr>
          <w:sz w:val="24"/>
          <w:szCs w:val="24"/>
        </w:rPr>
      </w:pPr>
      <w:r w:rsidRPr="00B7253F">
        <w:rPr>
          <w:sz w:val="24"/>
          <w:szCs w:val="24"/>
        </w:rPr>
        <w:t>ul. Prądnicka</w:t>
      </w:r>
      <w:r w:rsidR="006A5DF1" w:rsidRPr="00B7253F">
        <w:rPr>
          <w:sz w:val="24"/>
          <w:szCs w:val="24"/>
        </w:rPr>
        <w:t xml:space="preserve"> </w:t>
      </w:r>
      <w:r w:rsidRPr="00B7253F">
        <w:rPr>
          <w:sz w:val="24"/>
          <w:szCs w:val="24"/>
        </w:rPr>
        <w:t>35-37</w:t>
      </w:r>
    </w:p>
    <w:p w:rsidR="006A5DF1" w:rsidRPr="00B7253F" w:rsidRDefault="006C125F" w:rsidP="006A5DF1">
      <w:pPr>
        <w:rPr>
          <w:sz w:val="24"/>
          <w:szCs w:val="24"/>
        </w:rPr>
      </w:pPr>
      <w:r w:rsidRPr="00B7253F">
        <w:rPr>
          <w:sz w:val="24"/>
          <w:szCs w:val="24"/>
        </w:rPr>
        <w:t>31-202</w:t>
      </w:r>
      <w:r w:rsidR="006A5DF1" w:rsidRPr="00B7253F">
        <w:rPr>
          <w:sz w:val="24"/>
          <w:szCs w:val="24"/>
        </w:rPr>
        <w:t xml:space="preserve"> </w:t>
      </w:r>
      <w:r w:rsidRPr="00B7253F">
        <w:rPr>
          <w:sz w:val="24"/>
          <w:szCs w:val="24"/>
        </w:rPr>
        <w:t>Kraków</w:t>
      </w:r>
    </w:p>
    <w:p w:rsidR="006A5DF1" w:rsidRPr="00B7253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7253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7253F">
        <w:rPr>
          <w:sz w:val="24"/>
          <w:szCs w:val="24"/>
        </w:rPr>
        <w:tab/>
        <w:t xml:space="preserve"> </w:t>
      </w:r>
    </w:p>
    <w:p w:rsidR="006A5DF1" w:rsidRPr="00B7253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7253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7253F">
        <w:rPr>
          <w:b/>
          <w:sz w:val="24"/>
          <w:szCs w:val="24"/>
        </w:rPr>
        <w:t>WYKONAWCY</w:t>
      </w:r>
    </w:p>
    <w:p w:rsidR="006A5DF1" w:rsidRPr="00B7253F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7253F">
        <w:rPr>
          <w:sz w:val="24"/>
          <w:szCs w:val="24"/>
        </w:rPr>
        <w:t>ubiegający się o zamówienie publiczne</w:t>
      </w:r>
    </w:p>
    <w:p w:rsidR="006D4AB3" w:rsidRPr="00B7253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B7253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B7253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B7253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7253F">
        <w:rPr>
          <w:rFonts w:ascii="Times New Roman" w:hAnsi="Times New Roman"/>
          <w:szCs w:val="28"/>
        </w:rPr>
        <w:t>WYJAŚNIENI</w:t>
      </w:r>
      <w:r w:rsidR="00520165" w:rsidRPr="00B7253F">
        <w:rPr>
          <w:rFonts w:ascii="Times New Roman" w:hAnsi="Times New Roman"/>
          <w:szCs w:val="28"/>
        </w:rPr>
        <w:t>A</w:t>
      </w:r>
      <w:r w:rsidR="00632C3C" w:rsidRPr="00B7253F">
        <w:rPr>
          <w:rFonts w:ascii="Times New Roman" w:hAnsi="Times New Roman"/>
          <w:szCs w:val="28"/>
        </w:rPr>
        <w:t xml:space="preserve"> TREŚCI</w:t>
      </w:r>
      <w:r w:rsidR="0029606A" w:rsidRPr="00B7253F">
        <w:rPr>
          <w:rFonts w:ascii="Times New Roman" w:hAnsi="Times New Roman"/>
          <w:szCs w:val="28"/>
        </w:rPr>
        <w:t xml:space="preserve"> SWZ</w:t>
      </w:r>
      <w:r w:rsidR="00B7253F">
        <w:rPr>
          <w:rFonts w:ascii="Times New Roman" w:hAnsi="Times New Roman"/>
          <w:szCs w:val="28"/>
        </w:rPr>
        <w:t xml:space="preserve"> - 13</w:t>
      </w:r>
    </w:p>
    <w:p w:rsidR="006D4AB3" w:rsidRPr="00B7253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7253F">
        <w:rPr>
          <w:sz w:val="22"/>
          <w:szCs w:val="22"/>
        </w:rPr>
        <w:t xml:space="preserve">Dotyczy: </w:t>
      </w:r>
      <w:r w:rsidR="006A5DF1" w:rsidRPr="00B7253F">
        <w:rPr>
          <w:sz w:val="22"/>
          <w:szCs w:val="22"/>
        </w:rPr>
        <w:t>p</w:t>
      </w:r>
      <w:r w:rsidRPr="00B7253F">
        <w:rPr>
          <w:sz w:val="22"/>
          <w:szCs w:val="22"/>
        </w:rPr>
        <w:t>ostępowani</w:t>
      </w:r>
      <w:r w:rsidR="006A5DF1" w:rsidRPr="00B7253F">
        <w:rPr>
          <w:sz w:val="22"/>
          <w:szCs w:val="22"/>
        </w:rPr>
        <w:t>a</w:t>
      </w:r>
      <w:r w:rsidRPr="00B7253F">
        <w:rPr>
          <w:sz w:val="22"/>
          <w:szCs w:val="22"/>
        </w:rPr>
        <w:t xml:space="preserve"> o udzielenie zamówienia publicznego, prowadzone</w:t>
      </w:r>
      <w:r w:rsidR="006A5DF1" w:rsidRPr="00B7253F">
        <w:rPr>
          <w:sz w:val="22"/>
          <w:szCs w:val="22"/>
        </w:rPr>
        <w:t>go</w:t>
      </w:r>
      <w:r w:rsidRPr="00B7253F">
        <w:rPr>
          <w:sz w:val="22"/>
          <w:szCs w:val="22"/>
        </w:rPr>
        <w:t xml:space="preserve"> w trybie </w:t>
      </w:r>
      <w:r w:rsidR="006C125F" w:rsidRPr="00B7253F">
        <w:rPr>
          <w:sz w:val="22"/>
          <w:szCs w:val="22"/>
        </w:rPr>
        <w:t>podstawowy</w:t>
      </w:r>
      <w:r w:rsidR="00B7253F">
        <w:rPr>
          <w:sz w:val="22"/>
          <w:szCs w:val="22"/>
        </w:rPr>
        <w:t>m</w:t>
      </w:r>
      <w:r w:rsidR="006C125F" w:rsidRPr="00B7253F">
        <w:rPr>
          <w:sz w:val="22"/>
          <w:szCs w:val="22"/>
        </w:rPr>
        <w:t xml:space="preserve"> bez negocjacji - art. 275 pkt. 1 ustawy </w:t>
      </w:r>
      <w:proofErr w:type="spellStart"/>
      <w:r w:rsidR="006C125F" w:rsidRPr="00B7253F">
        <w:rPr>
          <w:sz w:val="22"/>
          <w:szCs w:val="22"/>
        </w:rPr>
        <w:t>Pzp</w:t>
      </w:r>
      <w:proofErr w:type="spellEnd"/>
      <w:r w:rsidRPr="00B7253F">
        <w:rPr>
          <w:b/>
          <w:sz w:val="22"/>
          <w:szCs w:val="22"/>
        </w:rPr>
        <w:t xml:space="preserve"> </w:t>
      </w:r>
      <w:r w:rsidRPr="00B7253F">
        <w:rPr>
          <w:bCs/>
          <w:sz w:val="22"/>
          <w:szCs w:val="22"/>
        </w:rPr>
        <w:t>na</w:t>
      </w:r>
      <w:r w:rsidRPr="00B7253F">
        <w:rPr>
          <w:b/>
          <w:sz w:val="22"/>
          <w:szCs w:val="22"/>
        </w:rPr>
        <w:t xml:space="preserve"> </w:t>
      </w:r>
      <w:r w:rsidR="00E72428" w:rsidRPr="00B7253F">
        <w:rPr>
          <w:bCs/>
          <w:sz w:val="22"/>
          <w:szCs w:val="22"/>
        </w:rPr>
        <w:t>”</w:t>
      </w:r>
      <w:r w:rsidR="006C125F" w:rsidRPr="00B7253F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="00E72428" w:rsidRPr="00B7253F">
        <w:rPr>
          <w:bCs/>
          <w:sz w:val="22"/>
          <w:szCs w:val="22"/>
        </w:rPr>
        <w:t>”</w:t>
      </w:r>
      <w:r w:rsidRPr="00B7253F">
        <w:rPr>
          <w:b/>
          <w:sz w:val="22"/>
          <w:szCs w:val="22"/>
        </w:rPr>
        <w:t xml:space="preserve"> </w:t>
      </w:r>
      <w:r w:rsidRPr="00B7253F">
        <w:rPr>
          <w:bCs/>
          <w:sz w:val="22"/>
          <w:szCs w:val="22"/>
        </w:rPr>
        <w:t>– znak sprawy</w:t>
      </w:r>
      <w:r w:rsidRPr="00B7253F">
        <w:rPr>
          <w:b/>
          <w:sz w:val="22"/>
          <w:szCs w:val="22"/>
        </w:rPr>
        <w:t xml:space="preserve"> </w:t>
      </w:r>
      <w:r w:rsidR="006C125F" w:rsidRPr="00B7253F">
        <w:rPr>
          <w:b/>
          <w:sz w:val="22"/>
          <w:szCs w:val="22"/>
        </w:rPr>
        <w:t>ZP/34/2022</w:t>
      </w:r>
      <w:r w:rsidRPr="00B7253F">
        <w:rPr>
          <w:b/>
          <w:sz w:val="22"/>
          <w:szCs w:val="22"/>
        </w:rPr>
        <w:t>.</w:t>
      </w:r>
    </w:p>
    <w:p w:rsidR="0012774F" w:rsidRPr="00B7253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7253F">
        <w:rPr>
          <w:sz w:val="22"/>
          <w:szCs w:val="22"/>
        </w:rPr>
        <w:t>Zamawiający</w:t>
      </w:r>
      <w:r w:rsidR="00B7253F" w:rsidRPr="00B7253F">
        <w:rPr>
          <w:sz w:val="22"/>
          <w:szCs w:val="22"/>
        </w:rPr>
        <w:t xml:space="preserve"> </w:t>
      </w:r>
      <w:r w:rsidRPr="00B7253F">
        <w:rPr>
          <w:sz w:val="22"/>
          <w:szCs w:val="22"/>
        </w:rPr>
        <w:t xml:space="preserve">działając na podstawie art. </w:t>
      </w:r>
      <w:r w:rsidR="00E74BC3" w:rsidRPr="00B7253F">
        <w:rPr>
          <w:sz w:val="22"/>
          <w:szCs w:val="22"/>
        </w:rPr>
        <w:t>284</w:t>
      </w:r>
      <w:r w:rsidRPr="00B7253F">
        <w:rPr>
          <w:sz w:val="22"/>
          <w:szCs w:val="22"/>
        </w:rPr>
        <w:t xml:space="preserve"> ust. </w:t>
      </w:r>
      <w:r w:rsidR="0029606A" w:rsidRPr="00B7253F">
        <w:rPr>
          <w:sz w:val="22"/>
          <w:szCs w:val="22"/>
        </w:rPr>
        <w:t>6</w:t>
      </w:r>
      <w:r w:rsidRPr="00B7253F">
        <w:rPr>
          <w:sz w:val="22"/>
          <w:szCs w:val="22"/>
        </w:rPr>
        <w:t xml:space="preserve"> ustawy z dnia </w:t>
      </w:r>
      <w:r w:rsidR="0029606A" w:rsidRPr="00B7253F">
        <w:rPr>
          <w:sz w:val="22"/>
          <w:szCs w:val="22"/>
        </w:rPr>
        <w:t>11</w:t>
      </w:r>
      <w:r w:rsidRPr="00B7253F">
        <w:rPr>
          <w:sz w:val="22"/>
          <w:szCs w:val="22"/>
        </w:rPr>
        <w:t xml:space="preserve"> </w:t>
      </w:r>
      <w:r w:rsidR="0029606A" w:rsidRPr="00B7253F">
        <w:rPr>
          <w:sz w:val="22"/>
          <w:szCs w:val="22"/>
        </w:rPr>
        <w:t xml:space="preserve">września </w:t>
      </w:r>
      <w:r w:rsidRPr="00B7253F">
        <w:rPr>
          <w:sz w:val="22"/>
          <w:szCs w:val="22"/>
        </w:rPr>
        <w:t>20</w:t>
      </w:r>
      <w:r w:rsidR="0029606A" w:rsidRPr="00B7253F">
        <w:rPr>
          <w:sz w:val="22"/>
          <w:szCs w:val="22"/>
        </w:rPr>
        <w:t>19</w:t>
      </w:r>
      <w:r w:rsidRPr="00B7253F">
        <w:rPr>
          <w:sz w:val="22"/>
          <w:szCs w:val="22"/>
        </w:rPr>
        <w:t xml:space="preserve"> r</w:t>
      </w:r>
      <w:r w:rsidR="0029606A" w:rsidRPr="00B7253F">
        <w:rPr>
          <w:sz w:val="22"/>
          <w:szCs w:val="22"/>
        </w:rPr>
        <w:t>.</w:t>
      </w:r>
      <w:r w:rsidRPr="00B7253F">
        <w:rPr>
          <w:sz w:val="22"/>
          <w:szCs w:val="22"/>
        </w:rPr>
        <w:t xml:space="preserve"> Prawo </w:t>
      </w:r>
      <w:r w:rsidR="0029606A" w:rsidRPr="00B7253F">
        <w:rPr>
          <w:sz w:val="22"/>
          <w:szCs w:val="22"/>
        </w:rPr>
        <w:t>z</w:t>
      </w:r>
      <w:r w:rsidRPr="00B7253F">
        <w:rPr>
          <w:sz w:val="22"/>
          <w:szCs w:val="22"/>
        </w:rPr>
        <w:t xml:space="preserve">amówień </w:t>
      </w:r>
      <w:r w:rsidR="0029606A" w:rsidRPr="00B7253F">
        <w:rPr>
          <w:sz w:val="22"/>
          <w:szCs w:val="22"/>
        </w:rPr>
        <w:t>p</w:t>
      </w:r>
      <w:r w:rsidRPr="00B7253F">
        <w:rPr>
          <w:sz w:val="22"/>
          <w:szCs w:val="22"/>
        </w:rPr>
        <w:t xml:space="preserve">ublicznych </w:t>
      </w:r>
      <w:r w:rsidR="006C125F" w:rsidRPr="00B7253F">
        <w:rPr>
          <w:sz w:val="22"/>
          <w:szCs w:val="22"/>
        </w:rPr>
        <w:t>(</w:t>
      </w:r>
      <w:proofErr w:type="spellStart"/>
      <w:r w:rsidR="006C125F" w:rsidRPr="00B7253F">
        <w:rPr>
          <w:sz w:val="22"/>
          <w:szCs w:val="22"/>
        </w:rPr>
        <w:t>t.j</w:t>
      </w:r>
      <w:proofErr w:type="spellEnd"/>
      <w:r w:rsidR="006C125F" w:rsidRPr="00B7253F">
        <w:rPr>
          <w:sz w:val="22"/>
          <w:szCs w:val="22"/>
        </w:rPr>
        <w:t>. Dz.U. z 2021</w:t>
      </w:r>
      <w:r w:rsidR="00B7253F" w:rsidRPr="00B7253F">
        <w:rPr>
          <w:sz w:val="22"/>
          <w:szCs w:val="22"/>
        </w:rPr>
        <w:t xml:space="preserve"> </w:t>
      </w:r>
      <w:r w:rsidR="006C125F" w:rsidRPr="00B7253F">
        <w:rPr>
          <w:sz w:val="22"/>
          <w:szCs w:val="22"/>
        </w:rPr>
        <w:t xml:space="preserve">r. poz. 1129 z </w:t>
      </w:r>
      <w:proofErr w:type="spellStart"/>
      <w:r w:rsidR="006C125F" w:rsidRPr="00B7253F">
        <w:rPr>
          <w:sz w:val="22"/>
          <w:szCs w:val="22"/>
        </w:rPr>
        <w:t>późn</w:t>
      </w:r>
      <w:proofErr w:type="spellEnd"/>
      <w:r w:rsidR="006C125F" w:rsidRPr="00B7253F">
        <w:rPr>
          <w:sz w:val="22"/>
          <w:szCs w:val="22"/>
        </w:rPr>
        <w:t>. zm.)</w:t>
      </w:r>
      <w:r w:rsidR="00BE7BFD" w:rsidRPr="00B7253F">
        <w:rPr>
          <w:sz w:val="22"/>
          <w:szCs w:val="22"/>
        </w:rPr>
        <w:t xml:space="preserve">, </w:t>
      </w:r>
      <w:r w:rsidR="00E74BC3" w:rsidRPr="00B7253F">
        <w:rPr>
          <w:sz w:val="22"/>
          <w:szCs w:val="22"/>
        </w:rPr>
        <w:t>udostępnia</w:t>
      </w:r>
      <w:r w:rsidR="00BE7BFD" w:rsidRPr="00B7253F">
        <w:rPr>
          <w:sz w:val="22"/>
          <w:szCs w:val="22"/>
        </w:rPr>
        <w:t xml:space="preserve"> poniżej treść zapytań do S</w:t>
      </w:r>
      <w:r w:rsidR="0012774F" w:rsidRPr="00B7253F">
        <w:rPr>
          <w:sz w:val="22"/>
          <w:szCs w:val="22"/>
        </w:rPr>
        <w:t>pecyfikacji Warunków Zamówienia (</w:t>
      </w:r>
      <w:r w:rsidR="0012774F" w:rsidRPr="00B7253F">
        <w:rPr>
          <w:sz w:val="22"/>
          <w:szCs w:val="22"/>
          <w:lang w:eastAsia="ar-SA"/>
        </w:rPr>
        <w:t>zwanej dalej</w:t>
      </w:r>
      <w:r w:rsidR="0012774F" w:rsidRPr="00B7253F">
        <w:rPr>
          <w:b/>
          <w:sz w:val="22"/>
          <w:szCs w:val="22"/>
          <w:lang w:eastAsia="ar-SA"/>
        </w:rPr>
        <w:t xml:space="preserve"> </w:t>
      </w:r>
      <w:r w:rsidR="0012774F" w:rsidRPr="00B7253F">
        <w:rPr>
          <w:bCs/>
          <w:sz w:val="22"/>
          <w:szCs w:val="22"/>
          <w:lang w:eastAsia="ar-SA"/>
        </w:rPr>
        <w:t>”SWZ”)</w:t>
      </w:r>
      <w:r w:rsidR="00E74BC3" w:rsidRPr="00B7253F">
        <w:rPr>
          <w:bCs/>
          <w:sz w:val="22"/>
          <w:szCs w:val="22"/>
          <w:lang w:eastAsia="ar-SA"/>
        </w:rPr>
        <w:t xml:space="preserve"> </w:t>
      </w:r>
      <w:r w:rsidR="00E74BC3" w:rsidRPr="00B7253F">
        <w:rPr>
          <w:sz w:val="22"/>
          <w:szCs w:val="22"/>
        </w:rPr>
        <w:t>wraz z wyjaśnieniami</w:t>
      </w:r>
      <w:r w:rsidR="0012774F" w:rsidRPr="00B7253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C125F" w:rsidRPr="00B7253F" w:rsidTr="002E49B1">
        <w:tc>
          <w:tcPr>
            <w:tcW w:w="9356" w:type="dxa"/>
            <w:shd w:val="clear" w:color="auto" w:fill="auto"/>
          </w:tcPr>
          <w:p w:rsidR="006C125F" w:rsidRPr="00B7253F" w:rsidRDefault="006C125F" w:rsidP="002E49B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7253F">
              <w:rPr>
                <w:b/>
                <w:bCs/>
                <w:sz w:val="22"/>
                <w:szCs w:val="22"/>
              </w:rPr>
              <w:t>Pytanie nr 13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 xml:space="preserve">Pakiet 12 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pkt. 13</w:t>
            </w:r>
          </w:p>
          <w:p w:rsidR="00ED66C3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 xml:space="preserve">Prosimy o dopuszczenie urządzenia zasilanego z wbudowanego akumulatora 3,7 V/4400 </w:t>
            </w:r>
            <w:proofErr w:type="spellStart"/>
            <w:r w:rsidRPr="00B7253F">
              <w:rPr>
                <w:sz w:val="22"/>
                <w:szCs w:val="22"/>
              </w:rPr>
              <w:t>mAh</w:t>
            </w:r>
            <w:proofErr w:type="spellEnd"/>
            <w:r w:rsidRPr="00B7253F">
              <w:rPr>
                <w:sz w:val="22"/>
                <w:szCs w:val="22"/>
              </w:rPr>
              <w:t xml:space="preserve"> </w:t>
            </w:r>
          </w:p>
          <w:p w:rsidR="00ED66C3" w:rsidRDefault="00ED66C3" w:rsidP="002E4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66C3">
              <w:rPr>
                <w:b/>
                <w:bCs/>
                <w:sz w:val="22"/>
                <w:szCs w:val="22"/>
              </w:rPr>
              <w:t>Odpowiedź: Zamawiający dopuszcza urządzenie zasilane z wbudowanego akumulatora pod warunkiem, że jego wymiana może zostać przeprowadzona przez bezpośredniego użytkownika (możliwość samodzielnej wymiany musi być potwierdzona w instrukcji obsługi).</w:t>
            </w:r>
          </w:p>
          <w:p w:rsidR="00ED66C3" w:rsidRPr="00ED66C3" w:rsidRDefault="00ED66C3" w:rsidP="002E4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 xml:space="preserve">Prosimy o dopuszczenie minimalnego czasu pracy 15 h, </w:t>
            </w:r>
          </w:p>
          <w:p w:rsidR="00B7253F" w:rsidRDefault="00ED66C3" w:rsidP="002E4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66C3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ED66C3" w:rsidRPr="00B7253F" w:rsidRDefault="00ED66C3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pkt. 18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Prosimy o odstąpienie od wymogu gumowego etui, w przypadku zaoferowania urządzenia którego obudowa wykonana jest z odpornego tworzywa.</w:t>
            </w:r>
          </w:p>
          <w:p w:rsidR="00B7253F" w:rsidRPr="00ED66C3" w:rsidRDefault="00ED66C3" w:rsidP="002E4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66C3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lastRenderedPageBreak/>
              <w:t>PAKIET 8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Pkt. 6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Prosimy o dopuszczenie rozmiaru 85x200 cm.</w:t>
            </w:r>
          </w:p>
          <w:p w:rsidR="00B7253F" w:rsidRDefault="00ED66C3" w:rsidP="002E4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66C3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ED66C3" w:rsidRDefault="00ED66C3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Pkt. 7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Prosimy o dopuszczenie wysokości 15 cm lub 16 cm</w:t>
            </w:r>
          </w:p>
          <w:p w:rsidR="006C125F" w:rsidRDefault="00ED66C3" w:rsidP="002E4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66C3">
              <w:rPr>
                <w:b/>
                <w:bCs/>
                <w:sz w:val="22"/>
                <w:szCs w:val="22"/>
              </w:rPr>
              <w:t>Odpowiedź: Zamawiający dopuszcza wysokość 16 cm.</w:t>
            </w:r>
          </w:p>
          <w:p w:rsidR="00ED66C3" w:rsidRPr="00B7253F" w:rsidRDefault="00ED66C3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Pkt. 7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Prosimy o dopuszczenie materaca ze statycznym, powietrznym spodnim materacem bezpieczeństwa zamiast podkładu piankowego</w:t>
            </w:r>
          </w:p>
          <w:p w:rsidR="006C125F" w:rsidRDefault="00ED66C3" w:rsidP="002E4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66C3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ED66C3" w:rsidRPr="00B7253F" w:rsidRDefault="00ED66C3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Pkt. 9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 xml:space="preserve"> Prosimy o dopuszczenie systemu, który całkowicie automatycznie dostosowuje ciśnienie do wagi pacjenta, postury i aktualnej pozycji pacjenta zarówno w trybach zmiennych jak i stałego niskiego ciśnienia. Ponadto w trybach zmiennych istnieje możliwość regulacji czasu cyklu w zakresie 10-25 min. (co 5 min)</w:t>
            </w:r>
          </w:p>
          <w:p w:rsidR="006C125F" w:rsidRDefault="00ED66C3" w:rsidP="002E4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66C3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ED66C3" w:rsidRPr="00B7253F" w:rsidRDefault="00ED66C3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Pkt. 13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 xml:space="preserve"> Prosimy o doprecyzowanie czy zamawiający oczekuje aby materac posiadał możliwość wymiany górnego i dolnego pokrowca, bez konieczności demontażu komór?</w:t>
            </w:r>
          </w:p>
          <w:p w:rsidR="006C125F" w:rsidRDefault="00ED66C3" w:rsidP="002E4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66C3">
              <w:rPr>
                <w:b/>
                <w:bCs/>
                <w:sz w:val="22"/>
                <w:szCs w:val="22"/>
              </w:rPr>
              <w:t>Odpowiedź: Zamawiający dopuszcza, nie wymaga.</w:t>
            </w:r>
          </w:p>
          <w:p w:rsidR="00ED66C3" w:rsidRPr="00B7253F" w:rsidRDefault="00ED66C3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Pkt. 14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 xml:space="preserve"> Prosimy o dopuszczenie 2 komór statycznych głowy</w:t>
            </w:r>
          </w:p>
          <w:p w:rsidR="006C125F" w:rsidRDefault="00ED66C3" w:rsidP="002E4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66C3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ED66C3" w:rsidRPr="00B7253F" w:rsidRDefault="00ED66C3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Pkt. 14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Prosimy o odstąpienie od wymogu statyczny komór głowy, w przypadku zaoferowania materaca, w którym komory napełniają się i opróżniają naprzemiennie co 3 - w takiej sytuacji głowa ma zawsze odpowiednie podparcie, a dodatkowo realizowania jest terapia zmiennociśnieniowa na tym obszarze</w:t>
            </w:r>
          </w:p>
          <w:p w:rsidR="006C125F" w:rsidRDefault="00ED66C3" w:rsidP="002E4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66C3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ED66C3" w:rsidRPr="00B7253F" w:rsidRDefault="00ED66C3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Pkt. 15</w:t>
            </w:r>
          </w:p>
          <w:p w:rsid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 xml:space="preserve">Prosimy o dopuszczenie materaca zapewniającego odpowiedni mikroklimat dzięki: 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 xml:space="preserve">- funkcji  recyrkulacji powietrza - zapewniającej stałą, temperaturą powietrza w materacu i eliminującej </w:t>
            </w:r>
            <w:r w:rsidRPr="00B7253F">
              <w:rPr>
                <w:sz w:val="22"/>
                <w:szCs w:val="22"/>
              </w:rPr>
              <w:lastRenderedPageBreak/>
              <w:t>ryzyko wychłodzenia pacjenta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- pokrowcowi o przepuszczalności pary wodnej na poziomie 600g/m2/24h zapewniającemu</w:t>
            </w:r>
            <w:r w:rsidR="00B7253F">
              <w:rPr>
                <w:sz w:val="22"/>
                <w:szCs w:val="22"/>
              </w:rPr>
              <w:t xml:space="preserve"> </w:t>
            </w:r>
            <w:r w:rsidRPr="00B7253F">
              <w:rPr>
                <w:sz w:val="22"/>
                <w:szCs w:val="22"/>
              </w:rPr>
              <w:t>odpowiedni poziom odprowadzania wilgoci spod pacjenta.</w:t>
            </w:r>
          </w:p>
          <w:p w:rsidR="006C125F" w:rsidRPr="00ED66C3" w:rsidRDefault="00ED66C3" w:rsidP="002E4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66C3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ED66C3" w:rsidRPr="00B7253F" w:rsidRDefault="00ED66C3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Pkt. 19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Prosimy o dopuszczenie pompy parującej w  trybach: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- zmiennociśnieniowym (komory napełniają się w stosunku 1:3  w automatycznych cyklach)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- pulsacyjnym  (komory nie opróżniają się całkowicie, tylko minimalnie, naprzemiennie</w:t>
            </w:r>
            <w:r w:rsidR="00B7253F">
              <w:rPr>
                <w:sz w:val="22"/>
                <w:szCs w:val="22"/>
              </w:rPr>
              <w:t xml:space="preserve"> </w:t>
            </w:r>
            <w:r w:rsidRPr="00B7253F">
              <w:rPr>
                <w:sz w:val="22"/>
                <w:szCs w:val="22"/>
              </w:rPr>
              <w:t>zmienia się</w:t>
            </w:r>
            <w:r w:rsidR="00ED66C3">
              <w:rPr>
                <w:sz w:val="22"/>
                <w:szCs w:val="22"/>
              </w:rPr>
              <w:br/>
            </w:r>
            <w:r w:rsidRPr="00B7253F">
              <w:rPr>
                <w:sz w:val="22"/>
                <w:szCs w:val="22"/>
              </w:rPr>
              <w:t>w nich ciśnienie zapewniając efekt fali - tryb specjalnie dostosowany dla pacjentów wrażliwych z problem bólu)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- statycznym niskociśnieniowym,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-pielęgnacyjnym (czasowe maksymalne wypełnienie) z automatycznym powrotem do trybu terapeutycznego po 20 min.</w:t>
            </w:r>
          </w:p>
          <w:p w:rsidR="006C125F" w:rsidRDefault="00ED66C3" w:rsidP="002E4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66C3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ED66C3" w:rsidRPr="00B7253F" w:rsidRDefault="00ED66C3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Pkt. 20, 22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Prosimy o dopuszczenie systemu, który całkowicie automatycznie dostosowuje ciśnienie w materacu do wagi pacjenta, postury i aktualnej pozycji pacjenta bez konieczności dokonywania ustawień przez personel.</w:t>
            </w:r>
          </w:p>
          <w:p w:rsidR="006C125F" w:rsidRDefault="00ED66C3" w:rsidP="002E4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66C3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ED66C3" w:rsidRPr="00B7253F" w:rsidRDefault="00ED66C3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Pkt. 27</w:t>
            </w:r>
          </w:p>
          <w:p w:rsidR="006C125F" w:rsidRPr="00B7253F" w:rsidRDefault="006C125F" w:rsidP="002E49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7253F">
              <w:rPr>
                <w:sz w:val="22"/>
                <w:szCs w:val="22"/>
              </w:rPr>
              <w:t>Prosimy o dopuszczenie trybu transportowego realizowanego poprzez zamknięcie przewodów powietrznych materaca za pomocą zintegrowanej zatyczki.</w:t>
            </w:r>
          </w:p>
          <w:p w:rsidR="006C125F" w:rsidRDefault="00ED66C3" w:rsidP="002E49B1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D66C3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ED66C3" w:rsidRPr="00B7253F" w:rsidRDefault="00ED66C3" w:rsidP="002E49B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B7253F" w:rsidRDefault="00BE7BFD" w:rsidP="00B7253F">
      <w:pPr>
        <w:rPr>
          <w:sz w:val="22"/>
          <w:szCs w:val="22"/>
        </w:rPr>
      </w:pPr>
    </w:p>
    <w:p w:rsidR="006D4AB3" w:rsidRPr="00B7253F" w:rsidRDefault="00B7253F" w:rsidP="00B7253F">
      <w:pPr>
        <w:pStyle w:val="Tekstpodstawowy"/>
        <w:ind w:left="5245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B7253F" w:rsidRDefault="00B7253F" w:rsidP="00B7253F">
      <w:pPr>
        <w:spacing w:line="360" w:lineRule="auto"/>
        <w:ind w:left="6237"/>
        <w:rPr>
          <w:sz w:val="24"/>
          <w:szCs w:val="24"/>
        </w:rPr>
      </w:pPr>
    </w:p>
    <w:p w:rsidR="006D4AB3" w:rsidRPr="00B7253F" w:rsidRDefault="006C125F" w:rsidP="00B7253F">
      <w:pPr>
        <w:spacing w:line="360" w:lineRule="auto"/>
        <w:ind w:left="6237"/>
        <w:rPr>
          <w:sz w:val="24"/>
          <w:szCs w:val="24"/>
        </w:rPr>
      </w:pPr>
      <w:r w:rsidRPr="00B7253F">
        <w:rPr>
          <w:sz w:val="24"/>
          <w:szCs w:val="24"/>
        </w:rPr>
        <w:t>Piotr</w:t>
      </w:r>
      <w:r w:rsidR="006D4AB3" w:rsidRPr="00B7253F">
        <w:rPr>
          <w:sz w:val="24"/>
          <w:szCs w:val="24"/>
        </w:rPr>
        <w:t xml:space="preserve"> </w:t>
      </w:r>
      <w:r w:rsidRPr="00B7253F">
        <w:rPr>
          <w:sz w:val="24"/>
          <w:szCs w:val="24"/>
        </w:rPr>
        <w:t>Nowakowski</w:t>
      </w:r>
    </w:p>
    <w:sectPr w:rsidR="006D4AB3" w:rsidRPr="00B7253F" w:rsidSect="00B725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702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1F3" w:rsidRDefault="00B431F3">
      <w:r>
        <w:separator/>
      </w:r>
    </w:p>
  </w:endnote>
  <w:endnote w:type="continuationSeparator" w:id="0">
    <w:p w:rsidR="00B431F3" w:rsidRDefault="00B43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D66C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1F3" w:rsidRDefault="00B431F3">
      <w:r>
        <w:separator/>
      </w:r>
    </w:p>
  </w:footnote>
  <w:footnote w:type="continuationSeparator" w:id="0">
    <w:p w:rsidR="00B431F3" w:rsidRDefault="00B43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25F" w:rsidRDefault="006C12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53F" w:rsidRPr="00B7253F" w:rsidRDefault="00B7253F" w:rsidP="00B7253F">
    <w:pPr>
      <w:tabs>
        <w:tab w:val="center" w:pos="4536"/>
        <w:tab w:val="right" w:pos="9072"/>
      </w:tabs>
      <w:spacing w:after="200" w:line="276" w:lineRule="auto"/>
      <w:rPr>
        <w:rFonts w:ascii="Calibri" w:hAnsi="Calibri"/>
        <w:sz w:val="22"/>
        <w:szCs w:val="22"/>
        <w:lang w:val="x-none" w:eastAsia="x-none"/>
      </w:rPr>
    </w:pPr>
  </w:p>
  <w:p w:rsidR="006C125F" w:rsidRPr="00B7253F" w:rsidRDefault="006C125F" w:rsidP="00B725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125F" w:rsidRDefault="00ED66C3">
    <w:pPr>
      <w:pStyle w:val="Nagwek"/>
    </w:pPr>
    <w:r>
      <w:rPr>
        <w:rFonts w:ascii="Calibri" w:hAnsi="Calibri"/>
        <w:noProof/>
        <w:sz w:val="22"/>
        <w:szCs w:val="22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 z logotypami EFS" style="width:482.1pt;height:43.2pt;visibility:visible">
          <v:imagedata r:id="rId1" o:title="Pasek z logotypami EFS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31F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125F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431F3"/>
    <w:rsid w:val="00B7253F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66C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D130264"/>
  <w15:chartTrackingRefBased/>
  <w15:docId w15:val="{16A5E39E-14AA-43E1-BF58-3D7F391DB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555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2022-07-27T12:26:00Z</cp:lastPrinted>
  <dcterms:created xsi:type="dcterms:W3CDTF">2022-07-27T08:40:00Z</dcterms:created>
  <dcterms:modified xsi:type="dcterms:W3CDTF">2022-07-27T12:26:00Z</dcterms:modified>
</cp:coreProperties>
</file>