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9D7D75" w:rsidRDefault="00791C92" w:rsidP="00791C92">
      <w:pPr>
        <w:ind w:left="5664" w:firstLine="708"/>
        <w:rPr>
          <w:rFonts w:ascii="Arial" w:hAnsi="Arial" w:cs="Arial"/>
          <w:sz w:val="22"/>
        </w:rPr>
      </w:pPr>
      <w:r w:rsidRPr="009D7D75">
        <w:rPr>
          <w:rFonts w:ascii="Arial" w:hAnsi="Arial" w:cs="Arial"/>
          <w:sz w:val="18"/>
        </w:rPr>
        <w:t xml:space="preserve">                    </w:t>
      </w:r>
      <w:r w:rsidR="008C2567" w:rsidRPr="009D7D75">
        <w:rPr>
          <w:rFonts w:ascii="Arial" w:hAnsi="Arial" w:cs="Arial"/>
          <w:sz w:val="22"/>
        </w:rPr>
        <w:t>Załącznik nr 1 do S</w:t>
      </w:r>
      <w:r w:rsidRPr="009D7D75">
        <w:rPr>
          <w:rFonts w:ascii="Arial" w:hAnsi="Arial" w:cs="Arial"/>
          <w:sz w:val="22"/>
        </w:rPr>
        <w:t>WZ</w:t>
      </w:r>
    </w:p>
    <w:p w:rsidR="00791C92" w:rsidRPr="009D7D75" w:rsidRDefault="00791C92" w:rsidP="00791C92">
      <w:pPr>
        <w:rPr>
          <w:rFonts w:ascii="Arial" w:hAnsi="Arial" w:cs="Arial"/>
          <w:sz w:val="22"/>
        </w:rPr>
      </w:pPr>
    </w:p>
    <w:p w:rsidR="00791C92" w:rsidRPr="009D7D75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9D7D75">
        <w:rPr>
          <w:rFonts w:ascii="Arial" w:hAnsi="Arial" w:cs="Arial"/>
          <w:i/>
          <w:sz w:val="22"/>
          <w:u w:val="single"/>
        </w:rPr>
        <w:t>WZÓR</w:t>
      </w:r>
    </w:p>
    <w:p w:rsidR="00791C92" w:rsidRPr="009D7D75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9D7D75">
        <w:rPr>
          <w:rFonts w:ascii="Arial" w:hAnsi="Arial" w:cs="Arial"/>
          <w:sz w:val="28"/>
        </w:rPr>
        <w:t xml:space="preserve"> </w:t>
      </w:r>
      <w:r w:rsidRPr="009D7D75">
        <w:rPr>
          <w:rFonts w:ascii="Arial" w:hAnsi="Arial" w:cs="Arial"/>
          <w:b/>
          <w:sz w:val="28"/>
        </w:rPr>
        <w:t>FORMULARZ OFERTOWY</w:t>
      </w:r>
    </w:p>
    <w:p w:rsidR="00CA7849" w:rsidRPr="009D7D75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9D7D75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9D7D75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9D7D75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9D7D75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9D7D75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9D7D75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>EMA</w:t>
      </w:r>
      <w:r w:rsidR="00E15DB8" w:rsidRPr="009D7D75">
        <w:rPr>
          <w:rFonts w:ascii="Arial" w:hAnsi="Arial" w:cs="Arial"/>
          <w:sz w:val="22"/>
          <w:szCs w:val="22"/>
        </w:rPr>
        <w:t>I</w:t>
      </w:r>
      <w:r w:rsidRPr="009D7D75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Pr="009D7D75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Pr="009D7D75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D7D75">
        <w:rPr>
          <w:rFonts w:ascii="Arial" w:hAnsi="Arial" w:cs="Arial"/>
          <w:sz w:val="22"/>
          <w:szCs w:val="22"/>
        </w:rPr>
        <w:t xml:space="preserve">Wykonawca jest </w:t>
      </w:r>
      <w:r w:rsidRPr="009D7D75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9D7D75">
        <w:rPr>
          <w:rFonts w:ascii="Arial" w:hAnsi="Arial" w:cs="Arial"/>
          <w:sz w:val="22"/>
          <w:szCs w:val="22"/>
        </w:rPr>
        <w:t xml:space="preserve">*** </w:t>
      </w:r>
      <w:r w:rsidRPr="009D7D75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9D7D75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color w:val="FF0000"/>
          <w:sz w:val="22"/>
          <w:szCs w:val="22"/>
        </w:rPr>
      </w:pPr>
    </w:p>
    <w:p w:rsidR="001A7118" w:rsidRPr="002D3F2E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2D3F2E">
        <w:rPr>
          <w:rStyle w:val="Odwoanieprzypisudolnego"/>
          <w:rFonts w:ascii="Arial" w:hAnsi="Arial" w:cs="Arial"/>
          <w:i/>
          <w:sz w:val="18"/>
        </w:rPr>
        <w:footnoteRef/>
      </w:r>
      <w:r w:rsidRPr="002D3F2E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2D3F2E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2D3F2E" w:rsidRDefault="00E27CF0" w:rsidP="00CD67BC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2D3F2E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2D3F2E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2D3F2E">
        <w:rPr>
          <w:rFonts w:ascii="Arial" w:hAnsi="Arial" w:cs="Arial"/>
          <w:i/>
          <w:sz w:val="22"/>
          <w:szCs w:val="20"/>
        </w:rPr>
        <w:t>(niepotrzebne skreślić)</w:t>
      </w:r>
      <w:r w:rsidRPr="002D3F2E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2D3F2E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2D3F2E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2D3F2E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9D7D75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354749" w:rsidRPr="00354749" w:rsidRDefault="00E27CF0" w:rsidP="0035474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3F2E">
        <w:rPr>
          <w:rFonts w:ascii="Arial" w:hAnsi="Arial" w:cs="Arial"/>
        </w:rPr>
        <w:t>2</w:t>
      </w:r>
      <w:r w:rsidR="00791C92" w:rsidRPr="002D3F2E">
        <w:rPr>
          <w:rFonts w:ascii="Arial" w:hAnsi="Arial" w:cs="Arial"/>
        </w:rPr>
        <w:t>. Nawiązując do ogłoszenia w postępowaniu prowadzonym w trybie przetargu nieograniczonego</w:t>
      </w:r>
      <w:r w:rsidR="00791C92" w:rsidRPr="002D3F2E">
        <w:rPr>
          <w:rFonts w:ascii="Arial" w:hAnsi="Arial" w:cs="Arial"/>
          <w:bCs/>
        </w:rPr>
        <w:t xml:space="preserve"> na</w:t>
      </w:r>
      <w:r w:rsidR="00E96733" w:rsidRPr="002D3F2E">
        <w:rPr>
          <w:rFonts w:ascii="Arial" w:hAnsi="Arial" w:cs="Arial"/>
          <w:bCs/>
        </w:rPr>
        <w:t xml:space="preserve"> </w:t>
      </w:r>
      <w:r w:rsidR="00354749" w:rsidRPr="00354749">
        <w:rPr>
          <w:rFonts w:ascii="Arial" w:hAnsi="Arial" w:cs="Arial"/>
          <w:b/>
          <w:bCs/>
          <w:iCs/>
          <w:lang w:eastAsia="x-none"/>
        </w:rPr>
        <w:t>zakup energii elektrycznej dla Grupy Zakupowej z prawem opcji,</w:t>
      </w:r>
      <w:r w:rsidR="00354749">
        <w:rPr>
          <w:rFonts w:ascii="Arial" w:hAnsi="Arial" w:cs="Arial"/>
          <w:b/>
          <w:bCs/>
          <w:iCs/>
          <w:lang w:eastAsia="x-none"/>
        </w:rPr>
        <w:t xml:space="preserve"> </w:t>
      </w:r>
      <w:r w:rsidR="00354749" w:rsidRPr="00354749">
        <w:rPr>
          <w:rFonts w:ascii="Arial" w:hAnsi="Arial" w:cs="Arial"/>
          <w:bCs/>
          <w:iCs/>
          <w:lang w:eastAsia="x-none"/>
        </w:rPr>
        <w:t>w skład której wchodzą obiekty należące do:</w:t>
      </w:r>
    </w:p>
    <w:p w:rsidR="00354749" w:rsidRPr="00354749" w:rsidRDefault="00354749" w:rsidP="00354749">
      <w:pPr>
        <w:numPr>
          <w:ilvl w:val="0"/>
          <w:numId w:val="2"/>
        </w:numPr>
        <w:ind w:right="84"/>
        <w:rPr>
          <w:rFonts w:ascii="Arial" w:hAnsi="Arial" w:cs="Arial"/>
          <w:bCs/>
          <w:iCs/>
          <w:sz w:val="20"/>
          <w:szCs w:val="22"/>
          <w:lang w:eastAsia="x-none"/>
        </w:rPr>
      </w:pPr>
      <w:r w:rsidRPr="00354749">
        <w:rPr>
          <w:rFonts w:ascii="Arial" w:hAnsi="Arial" w:cs="Arial"/>
          <w:bCs/>
          <w:iCs/>
          <w:sz w:val="20"/>
          <w:szCs w:val="22"/>
          <w:lang w:eastAsia="x-none"/>
        </w:rPr>
        <w:t>Uniwersytetu im. Adama Mickiewicza w Poznaniu,</w:t>
      </w:r>
    </w:p>
    <w:p w:rsidR="00354749" w:rsidRPr="00354749" w:rsidRDefault="00354749" w:rsidP="00354749">
      <w:pPr>
        <w:numPr>
          <w:ilvl w:val="0"/>
          <w:numId w:val="2"/>
        </w:numPr>
        <w:ind w:right="84"/>
        <w:rPr>
          <w:rFonts w:ascii="Arial" w:hAnsi="Arial" w:cs="Arial"/>
          <w:bCs/>
          <w:iCs/>
          <w:sz w:val="20"/>
          <w:szCs w:val="22"/>
          <w:lang w:eastAsia="x-none"/>
        </w:rPr>
      </w:pPr>
      <w:r w:rsidRPr="00354749">
        <w:rPr>
          <w:rFonts w:ascii="Arial" w:hAnsi="Arial" w:cs="Arial"/>
          <w:bCs/>
          <w:iCs/>
          <w:sz w:val="20"/>
          <w:szCs w:val="22"/>
          <w:lang w:eastAsia="x-none"/>
        </w:rPr>
        <w:t>Uniwersytetu Medycznego im. Karola Marcinkowskiego w Poznaniu,</w:t>
      </w:r>
    </w:p>
    <w:p w:rsidR="00354749" w:rsidRPr="00354749" w:rsidRDefault="00354749" w:rsidP="00354749">
      <w:pPr>
        <w:numPr>
          <w:ilvl w:val="0"/>
          <w:numId w:val="2"/>
        </w:numPr>
        <w:ind w:right="84"/>
        <w:rPr>
          <w:rFonts w:ascii="Arial" w:hAnsi="Arial" w:cs="Arial"/>
          <w:bCs/>
          <w:iCs/>
          <w:sz w:val="20"/>
          <w:szCs w:val="22"/>
          <w:lang w:eastAsia="x-none"/>
        </w:rPr>
      </w:pPr>
      <w:r w:rsidRPr="00354749">
        <w:rPr>
          <w:rFonts w:ascii="Arial" w:hAnsi="Arial" w:cs="Arial"/>
          <w:bCs/>
          <w:iCs/>
          <w:sz w:val="20"/>
          <w:szCs w:val="22"/>
          <w:lang w:eastAsia="x-none"/>
        </w:rPr>
        <w:t>Akademii Wychowania Fizycznego im. Eugeniusza Piaseckiego w Poznaniu</w:t>
      </w:r>
    </w:p>
    <w:p w:rsidR="00354749" w:rsidRPr="00354749" w:rsidRDefault="00354749" w:rsidP="00354749">
      <w:pPr>
        <w:numPr>
          <w:ilvl w:val="0"/>
          <w:numId w:val="2"/>
        </w:numPr>
        <w:ind w:right="84"/>
        <w:rPr>
          <w:rFonts w:ascii="Arial" w:hAnsi="Arial" w:cs="Arial"/>
          <w:bCs/>
          <w:iCs/>
          <w:sz w:val="20"/>
          <w:szCs w:val="22"/>
          <w:lang w:eastAsia="x-none"/>
        </w:rPr>
      </w:pPr>
      <w:r w:rsidRPr="00354749">
        <w:rPr>
          <w:rFonts w:ascii="Arial" w:hAnsi="Arial" w:cs="Arial"/>
          <w:bCs/>
          <w:iCs/>
          <w:sz w:val="20"/>
          <w:szCs w:val="22"/>
          <w:lang w:eastAsia="x-none"/>
        </w:rPr>
        <w:t>Uniwersytetu Przyrodniczego w Poznaniu,</w:t>
      </w:r>
    </w:p>
    <w:p w:rsidR="00354749" w:rsidRPr="00354749" w:rsidRDefault="00354749" w:rsidP="00354749">
      <w:pPr>
        <w:numPr>
          <w:ilvl w:val="0"/>
          <w:numId w:val="2"/>
        </w:numPr>
        <w:ind w:right="84"/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</w:pPr>
      <w:r w:rsidRPr="00354749">
        <w:rPr>
          <w:rFonts w:ascii="Arial" w:hAnsi="Arial" w:cs="Arial"/>
          <w:bCs/>
          <w:iCs/>
          <w:sz w:val="20"/>
          <w:szCs w:val="22"/>
          <w:lang w:eastAsia="x-none"/>
        </w:rPr>
        <w:t>Uniwersytetu Ekonomicznego w Poznaniu</w:t>
      </w:r>
    </w:p>
    <w:p w:rsidR="00354749" w:rsidRDefault="00354749" w:rsidP="002D3F2E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color w:val="00B050"/>
        </w:rPr>
      </w:pPr>
    </w:p>
    <w:p w:rsidR="002D3F2E" w:rsidRPr="00354749" w:rsidRDefault="002D3F2E" w:rsidP="002D3F2E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32"/>
        </w:rPr>
      </w:pPr>
      <w:r w:rsidRPr="00354749">
        <w:rPr>
          <w:rFonts w:ascii="Arial" w:hAnsi="Arial" w:cs="Arial"/>
          <w:b/>
          <w:sz w:val="32"/>
        </w:rPr>
        <w:t>CZĘŚĆ 1</w:t>
      </w:r>
    </w:p>
    <w:p w:rsidR="002D3F2E" w:rsidRPr="000437C7" w:rsidRDefault="002D3F2E" w:rsidP="002D3F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37C7">
        <w:rPr>
          <w:rFonts w:ascii="Arial" w:hAnsi="Arial" w:cs="Arial"/>
          <w:b/>
          <w:sz w:val="22"/>
          <w:szCs w:val="22"/>
          <w:u w:val="single"/>
        </w:rPr>
        <w:t>zakup energii elektrycznej dla grupy taryfowej B z prawem opcji</w:t>
      </w:r>
    </w:p>
    <w:p w:rsidR="002D3F2E" w:rsidRPr="002D3F2E" w:rsidRDefault="002D3F2E" w:rsidP="002D3F2E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color w:val="FF0000"/>
          <w:sz w:val="32"/>
        </w:rPr>
      </w:pPr>
    </w:p>
    <w:p w:rsidR="00E27CF0" w:rsidRPr="007A7B1B" w:rsidRDefault="00CD67BC" w:rsidP="002D3F2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a) </w:t>
      </w:r>
      <w:r w:rsidR="00791C92" w:rsidRPr="002D3F2E">
        <w:rPr>
          <w:rFonts w:ascii="Arial" w:hAnsi="Arial" w:cs="Arial"/>
        </w:rPr>
        <w:t xml:space="preserve">zgodnie z wymaganiami określonymi w SWZ oświadczamy, iż oferujemy wykonanie przedmiotu zamówienia </w:t>
      </w:r>
      <w:r w:rsidR="00791C92" w:rsidRPr="002D3F2E">
        <w:rPr>
          <w:rFonts w:ascii="Arial" w:hAnsi="Arial" w:cs="Arial"/>
          <w:bCs/>
        </w:rPr>
        <w:t>za cenę</w:t>
      </w:r>
      <w:r w:rsidR="00E27CF0" w:rsidRPr="002D3F2E">
        <w:rPr>
          <w:rFonts w:ascii="Arial" w:hAnsi="Arial" w:cs="Arial"/>
          <w:bCs/>
        </w:rPr>
        <w:t xml:space="preserve"> </w:t>
      </w:r>
      <w:r w:rsidR="00E27CF0" w:rsidRPr="002D3F2E">
        <w:rPr>
          <w:rFonts w:ascii="Arial" w:hAnsi="Arial" w:cs="Arial"/>
          <w:szCs w:val="18"/>
        </w:rPr>
        <w:t xml:space="preserve">wyliczoną </w:t>
      </w:r>
      <w:r w:rsidR="002D3F2E" w:rsidRPr="007A7B1B">
        <w:rPr>
          <w:rFonts w:ascii="Arial" w:hAnsi="Arial" w:cs="Arial"/>
          <w:szCs w:val="18"/>
        </w:rPr>
        <w:t>poniżej</w:t>
      </w:r>
      <w:r w:rsidR="00E27CF0" w:rsidRPr="007A7B1B">
        <w:rPr>
          <w:rFonts w:ascii="Arial" w:hAnsi="Arial" w:cs="Arial"/>
          <w:szCs w:val="18"/>
        </w:rPr>
        <w:t>: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23"/>
        <w:gridCol w:w="1140"/>
        <w:gridCol w:w="1683"/>
        <w:gridCol w:w="1510"/>
        <w:gridCol w:w="1344"/>
        <w:gridCol w:w="1056"/>
        <w:gridCol w:w="1898"/>
      </w:tblGrid>
      <w:tr w:rsidR="002D3F2E" w:rsidRPr="002D3F2E" w:rsidTr="00863057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L.p.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Taryfa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Jednostka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Ilość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Cena jednostkowa netto (zł)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Wartość netto</w:t>
            </w:r>
          </w:p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Podatek VAT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Wartość brutto</w:t>
            </w:r>
          </w:p>
        </w:tc>
      </w:tr>
      <w:tr w:rsidR="002D3F2E" w:rsidRPr="002D3F2E" w:rsidTr="00863057">
        <w:tc>
          <w:tcPr>
            <w:tcW w:w="630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1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3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4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5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6 (4x5)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7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8 (6+7)</w:t>
            </w:r>
          </w:p>
        </w:tc>
      </w:tr>
      <w:tr w:rsidR="002D3F2E" w:rsidRPr="002D3F2E" w:rsidTr="0022652D">
        <w:trPr>
          <w:trHeight w:val="571"/>
        </w:trPr>
        <w:tc>
          <w:tcPr>
            <w:tcW w:w="630" w:type="dxa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Cs w:val="22"/>
              </w:rPr>
            </w:pPr>
            <w:r w:rsidRPr="000437C7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B</w:t>
            </w:r>
          </w:p>
        </w:tc>
        <w:tc>
          <w:tcPr>
            <w:tcW w:w="1140" w:type="dxa"/>
            <w:vAlign w:val="center"/>
          </w:tcPr>
          <w:p w:rsidR="002D3F2E" w:rsidRPr="000437C7" w:rsidRDefault="002D3F2E" w:rsidP="005C7931">
            <w:pPr>
              <w:pStyle w:val="Listownik"/>
              <w:jc w:val="center"/>
              <w:rPr>
                <w:rFonts w:cs="Arial"/>
                <w:bCs/>
                <w:sz w:val="20"/>
                <w:szCs w:val="22"/>
              </w:rPr>
            </w:pPr>
            <w:r w:rsidRPr="000437C7">
              <w:rPr>
                <w:rFonts w:cs="Arial"/>
                <w:bCs/>
                <w:sz w:val="20"/>
                <w:szCs w:val="22"/>
              </w:rPr>
              <w:t>MWh</w:t>
            </w:r>
          </w:p>
        </w:tc>
        <w:tc>
          <w:tcPr>
            <w:tcW w:w="1683" w:type="dxa"/>
            <w:vAlign w:val="center"/>
          </w:tcPr>
          <w:p w:rsidR="002D3F2E" w:rsidRPr="000437C7" w:rsidRDefault="000437C7" w:rsidP="005C7931">
            <w:pPr>
              <w:pStyle w:val="Listownik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0437C7">
              <w:rPr>
                <w:rFonts w:cs="Arial"/>
                <w:b/>
                <w:bCs/>
                <w:sz w:val="20"/>
                <w:szCs w:val="22"/>
              </w:rPr>
              <w:t>39 279</w:t>
            </w:r>
          </w:p>
          <w:p w:rsidR="002D3F2E" w:rsidRPr="0022652D" w:rsidRDefault="002D3F2E" w:rsidP="005C7931">
            <w:pPr>
              <w:pStyle w:val="Listownik"/>
              <w:jc w:val="center"/>
              <w:rPr>
                <w:rFonts w:cs="Arial"/>
                <w:bCs/>
                <w:sz w:val="16"/>
                <w:szCs w:val="22"/>
              </w:rPr>
            </w:pPr>
            <w:r w:rsidRPr="0022652D">
              <w:rPr>
                <w:rFonts w:cs="Arial"/>
                <w:bCs/>
                <w:sz w:val="16"/>
                <w:szCs w:val="22"/>
              </w:rPr>
              <w:t xml:space="preserve">(w tym </w:t>
            </w:r>
            <w:r w:rsidR="008E5FD3" w:rsidRPr="0022652D">
              <w:rPr>
                <w:rFonts w:cs="Arial"/>
                <w:bCs/>
                <w:sz w:val="16"/>
                <w:szCs w:val="22"/>
              </w:rPr>
              <w:t>38 079</w:t>
            </w:r>
            <w:r w:rsidRPr="0022652D">
              <w:rPr>
                <w:rFonts w:cs="Arial"/>
                <w:bCs/>
                <w:color w:val="00B050"/>
                <w:sz w:val="16"/>
                <w:szCs w:val="22"/>
              </w:rPr>
              <w:t xml:space="preserve"> </w:t>
            </w:r>
            <w:r w:rsidRPr="0022652D">
              <w:rPr>
                <w:rFonts w:cs="Arial"/>
                <w:bCs/>
                <w:sz w:val="16"/>
                <w:szCs w:val="22"/>
              </w:rPr>
              <w:t xml:space="preserve">MWh jako zamówienie podstawowe </w:t>
            </w:r>
          </w:p>
          <w:p w:rsidR="002D3F2E" w:rsidRPr="002D3F2E" w:rsidRDefault="002D3F2E" w:rsidP="000437C7">
            <w:pPr>
              <w:pStyle w:val="Listownik"/>
              <w:jc w:val="center"/>
              <w:rPr>
                <w:rFonts w:cs="Arial"/>
                <w:bCs/>
                <w:color w:val="00B050"/>
                <w:sz w:val="20"/>
                <w:szCs w:val="22"/>
              </w:rPr>
            </w:pPr>
            <w:r w:rsidRPr="0022652D">
              <w:rPr>
                <w:rFonts w:cs="Arial"/>
                <w:bCs/>
                <w:sz w:val="16"/>
                <w:szCs w:val="22"/>
              </w:rPr>
              <w:t xml:space="preserve">i </w:t>
            </w:r>
            <w:r w:rsidR="000437C7" w:rsidRPr="0022652D">
              <w:rPr>
                <w:rFonts w:cs="Arial"/>
                <w:bCs/>
                <w:sz w:val="16"/>
                <w:szCs w:val="22"/>
              </w:rPr>
              <w:t xml:space="preserve">1 200 </w:t>
            </w:r>
            <w:r w:rsidRPr="0022652D">
              <w:rPr>
                <w:rFonts w:cs="Arial"/>
                <w:bCs/>
                <w:sz w:val="16"/>
                <w:szCs w:val="22"/>
              </w:rPr>
              <w:t>MWh objęte prawem opcji)</w:t>
            </w:r>
          </w:p>
        </w:tc>
        <w:tc>
          <w:tcPr>
            <w:tcW w:w="1510" w:type="dxa"/>
            <w:vAlign w:val="center"/>
          </w:tcPr>
          <w:p w:rsidR="002D3F2E" w:rsidRPr="002D3F2E" w:rsidRDefault="002D3F2E" w:rsidP="005C7931">
            <w:pPr>
              <w:pStyle w:val="Listownik"/>
              <w:jc w:val="center"/>
              <w:rPr>
                <w:rFonts w:cs="Arial"/>
                <w:b/>
                <w:bCs/>
                <w:color w:val="00B050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D3F2E" w:rsidRPr="002D3F2E" w:rsidRDefault="002D3F2E" w:rsidP="005C7931">
            <w:pPr>
              <w:pStyle w:val="Listownik"/>
              <w:jc w:val="center"/>
              <w:rPr>
                <w:rFonts w:cs="Arial"/>
                <w:b/>
                <w:bCs/>
                <w:color w:val="00B050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2D3F2E" w:rsidRPr="002D3F2E" w:rsidRDefault="002D3F2E" w:rsidP="005C7931">
            <w:pPr>
              <w:pStyle w:val="Listownik"/>
              <w:jc w:val="center"/>
              <w:rPr>
                <w:rFonts w:cs="Arial"/>
                <w:b/>
                <w:bCs/>
                <w:color w:val="00B050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2D3F2E" w:rsidRPr="002D3F2E" w:rsidRDefault="002D3F2E" w:rsidP="005C7931">
            <w:pPr>
              <w:pStyle w:val="Listownik"/>
              <w:jc w:val="center"/>
              <w:rPr>
                <w:rFonts w:cs="Arial"/>
                <w:b/>
                <w:bCs/>
                <w:color w:val="00B050"/>
                <w:szCs w:val="22"/>
              </w:rPr>
            </w:pPr>
          </w:p>
        </w:tc>
      </w:tr>
    </w:tbl>
    <w:p w:rsidR="000437C7" w:rsidRDefault="00CD67BC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        </w:t>
      </w:r>
    </w:p>
    <w:p w:rsidR="00556C14" w:rsidRDefault="00556C14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2D3F2E" w:rsidRPr="0022652D" w:rsidRDefault="002D3F2E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sz w:val="22"/>
          <w:szCs w:val="22"/>
        </w:rPr>
      </w:pPr>
      <w:r w:rsidRPr="0022652D">
        <w:rPr>
          <w:rFonts w:ascii="Arial" w:hAnsi="Arial" w:cs="Arial"/>
          <w:b/>
          <w:bCs/>
          <w:sz w:val="22"/>
          <w:szCs w:val="22"/>
        </w:rPr>
        <w:t>łączna cena brutto zamówienia  ...................</w:t>
      </w:r>
      <w:r w:rsidR="0022652D">
        <w:rPr>
          <w:rFonts w:ascii="Arial" w:hAnsi="Arial" w:cs="Arial"/>
          <w:b/>
          <w:bCs/>
          <w:sz w:val="22"/>
          <w:szCs w:val="22"/>
        </w:rPr>
        <w:t>...................................</w:t>
      </w:r>
      <w:r w:rsidRPr="0022652D">
        <w:rPr>
          <w:rFonts w:ascii="Arial" w:hAnsi="Arial" w:cs="Arial"/>
          <w:b/>
          <w:bCs/>
          <w:sz w:val="22"/>
          <w:szCs w:val="22"/>
        </w:rPr>
        <w:t xml:space="preserve">................. złotych </w:t>
      </w:r>
      <w:r w:rsidRPr="0022652D">
        <w:rPr>
          <w:rFonts w:ascii="Arial" w:hAnsi="Arial" w:cs="Arial"/>
          <w:sz w:val="22"/>
          <w:szCs w:val="22"/>
        </w:rPr>
        <w:t xml:space="preserve">     </w:t>
      </w:r>
    </w:p>
    <w:p w:rsidR="00CD67BC" w:rsidRDefault="00CD67BC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color w:val="00B050"/>
          <w:sz w:val="22"/>
          <w:szCs w:val="22"/>
        </w:rPr>
      </w:pPr>
    </w:p>
    <w:p w:rsidR="00CD67BC" w:rsidRDefault="00CD67BC" w:rsidP="00E96733">
      <w:pPr>
        <w:tabs>
          <w:tab w:val="left" w:pos="9070"/>
        </w:tabs>
        <w:suppressAutoHyphens/>
        <w:ind w:left="142" w:right="-2"/>
        <w:jc w:val="both"/>
        <w:rPr>
          <w:rFonts w:ascii="Arial" w:hAnsi="Arial" w:cs="Arial"/>
          <w:color w:val="00B050"/>
          <w:sz w:val="22"/>
          <w:szCs w:val="22"/>
        </w:rPr>
      </w:pPr>
    </w:p>
    <w:p w:rsidR="00CD67BC" w:rsidRPr="00CD67BC" w:rsidRDefault="00CD67BC" w:rsidP="00F80919">
      <w:pPr>
        <w:pStyle w:val="Wysunicieteks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7BC">
        <w:rPr>
          <w:rFonts w:ascii="Arial" w:hAnsi="Arial" w:cs="Arial"/>
          <w:sz w:val="22"/>
          <w:szCs w:val="22"/>
        </w:rPr>
        <w:t xml:space="preserve">Oświadczamy, że posiadamy zawartą </w:t>
      </w:r>
      <w:r w:rsidRPr="00CD67BC">
        <w:rPr>
          <w:rFonts w:ascii="Arial" w:hAnsi="Arial" w:cs="Arial"/>
          <w:b/>
          <w:sz w:val="22"/>
          <w:szCs w:val="22"/>
        </w:rPr>
        <w:t>generalną umowę dystrybucyjną nr ...........................</w:t>
      </w:r>
      <w:r w:rsidR="00F80919">
        <w:rPr>
          <w:rFonts w:ascii="Arial" w:hAnsi="Arial" w:cs="Arial"/>
          <w:b/>
          <w:sz w:val="22"/>
          <w:szCs w:val="22"/>
        </w:rPr>
        <w:t>....................................</w:t>
      </w:r>
      <w:r w:rsidRPr="00CD67BC">
        <w:rPr>
          <w:rFonts w:ascii="Arial" w:hAnsi="Arial" w:cs="Arial"/>
          <w:b/>
          <w:sz w:val="22"/>
          <w:szCs w:val="22"/>
        </w:rPr>
        <w:t>................</w:t>
      </w:r>
      <w:r w:rsidRPr="00CD67BC">
        <w:rPr>
          <w:rFonts w:ascii="Arial" w:hAnsi="Arial" w:cs="Arial"/>
          <w:sz w:val="22"/>
          <w:szCs w:val="22"/>
        </w:rPr>
        <w:t xml:space="preserve"> </w:t>
      </w:r>
      <w:r w:rsidRPr="00CD67BC">
        <w:rPr>
          <w:rFonts w:ascii="Arial" w:hAnsi="Arial" w:cs="Arial"/>
          <w:b/>
          <w:sz w:val="22"/>
          <w:szCs w:val="22"/>
        </w:rPr>
        <w:t>z dnia ……………………..</w:t>
      </w:r>
      <w:r w:rsidRPr="00CD67BC">
        <w:rPr>
          <w:rFonts w:ascii="Arial" w:hAnsi="Arial" w:cs="Arial"/>
          <w:sz w:val="22"/>
          <w:szCs w:val="22"/>
        </w:rPr>
        <w:t xml:space="preserve"> z Operatorem Systemu Dystrybucyjnego, umożliwiającą sprzedaż energii elektrycznej za pośrednictwem sieci dystrybucyjnej OSD dla obiektów Zamawiającego.</w:t>
      </w:r>
    </w:p>
    <w:p w:rsidR="00CD67BC" w:rsidRPr="00CD67BC" w:rsidRDefault="00CD67BC" w:rsidP="00CD67BC">
      <w:pPr>
        <w:pStyle w:val="Wysunicietekst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67BC">
        <w:rPr>
          <w:rFonts w:ascii="Arial" w:hAnsi="Arial" w:cs="Arial"/>
          <w:sz w:val="22"/>
          <w:szCs w:val="22"/>
        </w:rPr>
        <w:t xml:space="preserve">Oświadczamy, że </w:t>
      </w:r>
      <w:r w:rsidRPr="00CD67BC">
        <w:rPr>
          <w:rFonts w:ascii="Arial" w:hAnsi="Arial" w:cs="Arial"/>
          <w:bCs/>
          <w:sz w:val="22"/>
          <w:szCs w:val="22"/>
        </w:rPr>
        <w:t xml:space="preserve">zapewnimy bilansowanie handlowe Zamawiającego. </w:t>
      </w:r>
    </w:p>
    <w:p w:rsidR="00CD67BC" w:rsidRPr="00CD67BC" w:rsidRDefault="00CD67BC" w:rsidP="00CD67BC">
      <w:pPr>
        <w:pStyle w:val="Wysunicietekstu"/>
        <w:spacing w:line="276" w:lineRule="auto"/>
        <w:ind w:left="709" w:firstLine="0"/>
        <w:jc w:val="both"/>
        <w:rPr>
          <w:rFonts w:ascii="Arial" w:hAnsi="Arial" w:cs="Arial"/>
          <w:bCs/>
          <w:sz w:val="22"/>
          <w:szCs w:val="22"/>
        </w:rPr>
      </w:pPr>
      <w:r w:rsidRPr="00CD67BC">
        <w:rPr>
          <w:rFonts w:ascii="Arial" w:hAnsi="Arial" w:cs="Arial"/>
          <w:bCs/>
          <w:sz w:val="22"/>
          <w:szCs w:val="22"/>
        </w:rPr>
        <w:t xml:space="preserve">Podmiotem odpowiedzialnym za rozliczanie niezbilansowanej energii elektrycznej dostarczonej i pobranej z systemu będzie: </w:t>
      </w:r>
    </w:p>
    <w:p w:rsidR="00CD67BC" w:rsidRDefault="00CD67BC" w:rsidP="00CD67BC">
      <w:pPr>
        <w:pStyle w:val="Wysunicietekstu"/>
        <w:spacing w:line="276" w:lineRule="auto"/>
        <w:ind w:left="709" w:firstLine="0"/>
        <w:jc w:val="both"/>
        <w:rPr>
          <w:rFonts w:ascii="Arial" w:hAnsi="Arial" w:cs="Arial"/>
          <w:bCs/>
          <w:sz w:val="22"/>
          <w:szCs w:val="22"/>
        </w:rPr>
      </w:pPr>
      <w:r w:rsidRPr="00CD67BC">
        <w:rPr>
          <w:rFonts w:ascii="Arial" w:hAnsi="Arial" w:cs="Arial"/>
          <w:bCs/>
          <w:sz w:val="22"/>
          <w:szCs w:val="22"/>
        </w:rPr>
        <w:t>…...................................................................................................................................</w:t>
      </w:r>
    </w:p>
    <w:p w:rsidR="00CD67BC" w:rsidRPr="00CD67BC" w:rsidRDefault="00CD67BC" w:rsidP="00CD67BC">
      <w:pPr>
        <w:rPr>
          <w:lang w:eastAsia="ar-SA"/>
        </w:rPr>
      </w:pPr>
    </w:p>
    <w:p w:rsidR="002D3F2E" w:rsidRPr="007F7E9B" w:rsidRDefault="002D3F2E" w:rsidP="002D3F2E">
      <w:pPr>
        <w:pStyle w:val="Tekstpodstawowy"/>
        <w:pBdr>
          <w:top w:val="single" w:sz="4" w:space="1" w:color="auto"/>
        </w:pBdr>
        <w:tabs>
          <w:tab w:val="left" w:pos="360"/>
        </w:tabs>
        <w:ind w:right="388"/>
        <w:rPr>
          <w:rFonts w:ascii="Arial" w:hAnsi="Arial" w:cs="Arial"/>
          <w:bCs w:val="0"/>
          <w:i/>
          <w:sz w:val="16"/>
          <w:szCs w:val="16"/>
        </w:rPr>
      </w:pPr>
      <w:r w:rsidRPr="007F7E9B">
        <w:rPr>
          <w:rFonts w:ascii="Arial" w:hAnsi="Arial" w:cs="Arial"/>
          <w:b w:val="0"/>
          <w:bCs w:val="0"/>
          <w:sz w:val="16"/>
          <w:szCs w:val="16"/>
        </w:rPr>
        <w:t xml:space="preserve">*Wypełnić </w:t>
      </w:r>
      <w:r w:rsidRPr="007F7E9B">
        <w:rPr>
          <w:rFonts w:ascii="Arial" w:hAnsi="Arial" w:cs="Arial"/>
          <w:b w:val="0"/>
          <w:bCs w:val="0"/>
          <w:sz w:val="16"/>
          <w:szCs w:val="16"/>
          <w:u w:val="single"/>
        </w:rPr>
        <w:t>TYLKO</w:t>
      </w:r>
      <w:r w:rsidRPr="007F7E9B">
        <w:rPr>
          <w:rFonts w:ascii="Arial" w:hAnsi="Arial" w:cs="Arial"/>
          <w:b w:val="0"/>
          <w:bCs w:val="0"/>
          <w:i/>
          <w:sz w:val="16"/>
          <w:szCs w:val="16"/>
        </w:rPr>
        <w:t xml:space="preserve">, gdy wybór oferty Wykonawcy </w:t>
      </w:r>
      <w:r w:rsidRPr="007F7E9B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>BĘDZIE</w:t>
      </w:r>
      <w:r w:rsidRPr="007F7E9B">
        <w:rPr>
          <w:rFonts w:ascii="Arial" w:hAnsi="Arial" w:cs="Arial"/>
          <w:b w:val="0"/>
          <w:bCs w:val="0"/>
          <w:i/>
          <w:sz w:val="16"/>
          <w:szCs w:val="16"/>
        </w:rPr>
        <w:t xml:space="preserve"> prowadził do powstania u Zamawiającego obowiązku podatkowego</w:t>
      </w:r>
      <w:r w:rsidRPr="007F7E9B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 xml:space="preserve"> </w:t>
      </w:r>
      <w:r w:rsidRPr="007F7E9B">
        <w:rPr>
          <w:rFonts w:ascii="Arial" w:hAnsi="Arial" w:cs="Arial"/>
          <w:b w:val="0"/>
          <w:bCs w:val="0"/>
          <w:i/>
          <w:sz w:val="16"/>
          <w:szCs w:val="16"/>
        </w:rPr>
        <w:t>zgodnie z ustawą z dnia 11 marca 2004 r. o podatku od towarów i usług</w:t>
      </w:r>
    </w:p>
    <w:p w:rsidR="002D3F2E" w:rsidRPr="002D3F2E" w:rsidRDefault="002D3F2E" w:rsidP="002D3F2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2D3F2E">
        <w:rPr>
          <w:rFonts w:ascii="Arial" w:hAnsi="Arial" w:cs="Arial"/>
          <w:b w:val="0"/>
          <w:bCs w:val="0"/>
          <w:i/>
          <w:sz w:val="14"/>
          <w:szCs w:val="16"/>
        </w:rPr>
        <w:t>Cena oferty - RAZEM NETTO …………… PLN</w:t>
      </w:r>
    </w:p>
    <w:p w:rsidR="002D3F2E" w:rsidRPr="002D3F2E" w:rsidRDefault="002D3F2E" w:rsidP="002D3F2E">
      <w:pPr>
        <w:pStyle w:val="Tekstpodstawowy"/>
        <w:tabs>
          <w:tab w:val="left" w:pos="426"/>
        </w:tabs>
        <w:spacing w:line="276" w:lineRule="auto"/>
        <w:ind w:left="426" w:right="104"/>
        <w:rPr>
          <w:rFonts w:ascii="Arial" w:hAnsi="Arial" w:cs="Arial"/>
          <w:b w:val="0"/>
          <w:bCs w:val="0"/>
          <w:i/>
          <w:sz w:val="14"/>
          <w:szCs w:val="16"/>
        </w:rPr>
      </w:pPr>
      <w:r w:rsidRPr="002D3F2E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2D3F2E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2D3F2E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2D3F2E">
        <w:rPr>
          <w:rFonts w:ascii="Arial" w:hAnsi="Arial" w:cs="Arial"/>
          <w:b w:val="0"/>
          <w:bCs w:val="0"/>
          <w:i/>
          <w:sz w:val="14"/>
          <w:szCs w:val="16"/>
        </w:rPr>
        <w:t>RAZEM NETTO …………… PLN</w:t>
      </w:r>
    </w:p>
    <w:p w:rsidR="002D3F2E" w:rsidRPr="002D3F2E" w:rsidRDefault="002D3F2E" w:rsidP="002D3F2E">
      <w:pPr>
        <w:pStyle w:val="Tekstpodstawowy"/>
        <w:tabs>
          <w:tab w:val="left" w:pos="426"/>
        </w:tabs>
        <w:spacing w:line="276" w:lineRule="auto"/>
        <w:ind w:left="426" w:right="104"/>
        <w:rPr>
          <w:rFonts w:ascii="Arial" w:hAnsi="Arial" w:cs="Arial"/>
          <w:b w:val="0"/>
          <w:bCs w:val="0"/>
          <w:i/>
          <w:sz w:val="14"/>
          <w:szCs w:val="16"/>
        </w:rPr>
      </w:pPr>
      <w:r w:rsidRPr="002D3F2E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2D3F2E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2D3F2E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2D3F2E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2D3F2E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2D3F2E" w:rsidRPr="007F7E9B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>N</w:t>
            </w:r>
            <w:proofErr w:type="spellStart"/>
            <w:r w:rsidRPr="007F7E9B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>azw</w:t>
            </w: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>a</w:t>
            </w:r>
            <w:proofErr w:type="spellEnd"/>
            <w:r w:rsidRPr="007F7E9B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>Wartość jednostkowa bez kwoty 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 xml:space="preserve">Łączna </w:t>
            </w:r>
            <w:r w:rsidRPr="007F7E9B">
              <w:rPr>
                <w:rFonts w:ascii="Arial" w:eastAsia="Calibri" w:hAnsi="Arial" w:cs="Arial"/>
                <w:sz w:val="14"/>
                <w:szCs w:val="16"/>
                <w:lang w:val="x-none" w:eastAsia="x-none"/>
              </w:rPr>
              <w:t>wartość bez kwoty podatku</w:t>
            </w: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6"/>
                <w:lang w:eastAsia="x-none"/>
              </w:rPr>
            </w:pPr>
            <w:r w:rsidRPr="007F7E9B">
              <w:rPr>
                <w:rFonts w:ascii="Arial" w:eastAsia="Calibri" w:hAnsi="Arial" w:cs="Arial"/>
                <w:sz w:val="14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2D3F2E" w:rsidRPr="007F7E9B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D3F2E" w:rsidRPr="007F7E9B" w:rsidTr="005C793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D3F2E" w:rsidRPr="007F7E9B" w:rsidTr="005C7931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7E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2E" w:rsidRPr="007F7E9B" w:rsidRDefault="002D3F2E" w:rsidP="005C793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D3F2E" w:rsidRPr="007F7E9B" w:rsidRDefault="002D3F2E" w:rsidP="002D3F2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4"/>
          <w:szCs w:val="16"/>
        </w:rPr>
      </w:pPr>
      <w:r w:rsidRPr="007F7E9B">
        <w:rPr>
          <w:rFonts w:ascii="Arial" w:hAnsi="Arial" w:cs="Arial"/>
          <w:i/>
          <w:sz w:val="14"/>
          <w:szCs w:val="16"/>
        </w:rPr>
        <w:t xml:space="preserve">Zamawiający w celu oceny takiej oferty dolicza do przedstawionej w niej ceny podatek od towarów i usług, który miałby obowiązek rozliczyć zgodnie z obowiązującymi przepisami. </w:t>
      </w:r>
    </w:p>
    <w:p w:rsidR="00E27CF0" w:rsidRPr="009D7D75" w:rsidRDefault="00E27CF0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791C92" w:rsidRPr="002D3F2E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2D3F2E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2D3F2E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3F2E">
        <w:rPr>
          <w:rFonts w:ascii="Arial" w:hAnsi="Arial" w:cs="Arial"/>
          <w:sz w:val="22"/>
          <w:szCs w:val="22"/>
          <w:lang w:eastAsia="ar-SA"/>
        </w:rPr>
        <w:t>3</w:t>
      </w:r>
      <w:r w:rsidR="00791C92" w:rsidRPr="002D3F2E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2D3F2E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2D3F2E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3F2E">
        <w:rPr>
          <w:rFonts w:ascii="Arial" w:hAnsi="Arial" w:cs="Arial"/>
          <w:sz w:val="22"/>
          <w:szCs w:val="22"/>
        </w:rPr>
        <w:t>4</w:t>
      </w:r>
      <w:r w:rsidR="001E6CE8" w:rsidRPr="002D3F2E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niniejszej oferty.</w:t>
      </w:r>
    </w:p>
    <w:p w:rsidR="001E6CE8" w:rsidRPr="002D3F2E" w:rsidRDefault="00E27CF0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2D3F2E">
        <w:rPr>
          <w:rFonts w:ascii="Arial" w:hAnsi="Arial" w:cs="Arial"/>
          <w:sz w:val="22"/>
          <w:szCs w:val="22"/>
        </w:rPr>
        <w:t>5</w:t>
      </w:r>
      <w:r w:rsidR="001E6CE8" w:rsidRPr="002D3F2E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2D3F2E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CD67BC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3F2E">
        <w:rPr>
          <w:rFonts w:ascii="Arial" w:hAnsi="Arial" w:cs="Arial"/>
          <w:sz w:val="22"/>
          <w:szCs w:val="22"/>
        </w:rPr>
        <w:t>6</w:t>
      </w:r>
      <w:r w:rsidR="001E6CE8" w:rsidRPr="002D3F2E">
        <w:rPr>
          <w:rFonts w:ascii="Arial" w:hAnsi="Arial" w:cs="Arial"/>
          <w:sz w:val="22"/>
          <w:szCs w:val="22"/>
        </w:rPr>
        <w:t xml:space="preserve">. </w:t>
      </w:r>
      <w:r w:rsidR="001E6CE8" w:rsidRPr="00895018">
        <w:rPr>
          <w:rFonts w:ascii="Arial" w:hAnsi="Arial" w:cs="Arial"/>
          <w:sz w:val="22"/>
          <w:szCs w:val="22"/>
        </w:rPr>
        <w:t xml:space="preserve">Oświadczamy, że zapoznaliśmy się z projektowanymi postanowieniami umowy, określonymi w załączniku nr </w:t>
      </w:r>
      <w:r w:rsidR="0015396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1E6CE8" w:rsidRPr="00895018">
        <w:rPr>
          <w:rFonts w:ascii="Arial" w:hAnsi="Arial" w:cs="Arial"/>
          <w:sz w:val="22"/>
          <w:szCs w:val="22"/>
        </w:rPr>
        <w:t xml:space="preserve"> do SWZ i zobowiązujemy </w:t>
      </w:r>
      <w:r w:rsidR="001E6CE8" w:rsidRPr="00CD67BC">
        <w:rPr>
          <w:rFonts w:ascii="Arial" w:hAnsi="Arial" w:cs="Arial"/>
          <w:sz w:val="22"/>
          <w:szCs w:val="22"/>
        </w:rPr>
        <w:t>się, w przypadku wyboru naszej oferty, do zawarcia umowy zgodnej z niniejszą ofertą, na warunkach w nich określonych.</w:t>
      </w:r>
    </w:p>
    <w:p w:rsidR="00791C92" w:rsidRPr="002D3F2E" w:rsidRDefault="00E27CF0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3F2E">
        <w:rPr>
          <w:rFonts w:ascii="Arial" w:hAnsi="Arial" w:cs="Arial"/>
          <w:sz w:val="22"/>
          <w:szCs w:val="22"/>
          <w:lang w:eastAsia="ar-SA"/>
        </w:rPr>
        <w:t>7</w:t>
      </w:r>
      <w:r w:rsidR="00791C92" w:rsidRPr="002D3F2E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Default="00791C92" w:rsidP="00791C92">
      <w:p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D3F2E" w:rsidRPr="00F550FB" w:rsidRDefault="002D3F2E" w:rsidP="002D3F2E">
      <w:pPr>
        <w:suppressAutoHyphens/>
        <w:spacing w:before="60" w:after="6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2D3F2E">
        <w:rPr>
          <w:rFonts w:ascii="Arial" w:hAnsi="Arial" w:cs="Arial"/>
          <w:sz w:val="22"/>
          <w:szCs w:val="22"/>
          <w:lang w:eastAsia="ar-SA"/>
        </w:rPr>
        <w:t>8.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550FB">
        <w:rPr>
          <w:rFonts w:ascii="Arial" w:hAnsi="Arial" w:cs="Arial"/>
          <w:b/>
          <w:sz w:val="22"/>
          <w:szCs w:val="22"/>
          <w:lang w:eastAsia="ar-SA"/>
        </w:rPr>
        <w:t>Zgodnie z art. 118 ust. 1</w:t>
      </w:r>
      <w:r w:rsidRPr="00F550FB">
        <w:rPr>
          <w:rFonts w:ascii="Arial" w:hAnsi="Arial" w:cs="Arial"/>
          <w:sz w:val="22"/>
          <w:szCs w:val="22"/>
          <w:lang w:eastAsia="ar-SA"/>
        </w:rPr>
        <w:t xml:space="preserve"> ustawy Prawo zamówień publicznych </w:t>
      </w:r>
      <w:r w:rsidRPr="00F550FB">
        <w:rPr>
          <w:rFonts w:ascii="Arial" w:hAnsi="Arial" w:cs="Arial"/>
          <w:b/>
          <w:lang w:eastAsia="ar-SA"/>
        </w:rPr>
        <w:t>polegam / nie polegam*</w:t>
      </w:r>
      <w:r w:rsidRPr="00F550F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550FB">
        <w:rPr>
          <w:rFonts w:ascii="Arial" w:hAnsi="Arial" w:cs="Arial"/>
          <w:i/>
          <w:sz w:val="22"/>
          <w:szCs w:val="22"/>
          <w:lang w:eastAsia="ar-SA"/>
        </w:rPr>
        <w:t>(</w:t>
      </w:r>
      <w:r w:rsidRPr="00F550FB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Pr="00F550FB">
        <w:rPr>
          <w:rFonts w:ascii="Arial" w:hAnsi="Arial" w:cs="Arial"/>
          <w:i/>
          <w:sz w:val="22"/>
          <w:szCs w:val="22"/>
          <w:lang w:eastAsia="ar-SA"/>
        </w:rPr>
        <w:t>)</w:t>
      </w:r>
      <w:r w:rsidRPr="00F550FB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F550FB">
        <w:rPr>
          <w:rFonts w:ascii="Arial" w:hAnsi="Arial" w:cs="Arial"/>
          <w:b/>
          <w:sz w:val="22"/>
        </w:rPr>
        <w:t>na zdolnościach podmiotów udostępniających zasoby</w:t>
      </w:r>
      <w:r w:rsidRPr="00F550FB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F550FB">
        <w:rPr>
          <w:rFonts w:ascii="Arial" w:hAnsi="Arial" w:cs="Arial"/>
          <w:b/>
          <w:sz w:val="22"/>
        </w:rPr>
        <w:t>w celu potwierdzenia spełniania warunków udziału w postępowaniu</w:t>
      </w:r>
      <w:r w:rsidRPr="00F550FB">
        <w:rPr>
          <w:rFonts w:ascii="Arial" w:hAnsi="Arial" w:cs="Arial"/>
          <w:sz w:val="22"/>
          <w:szCs w:val="22"/>
          <w:lang w:eastAsia="ar-SA"/>
        </w:rPr>
        <w:t xml:space="preserve"> w następującym zakresie:</w:t>
      </w:r>
    </w:p>
    <w:p w:rsidR="002D3F2E" w:rsidRPr="00F550FB" w:rsidRDefault="002D3F2E" w:rsidP="002D3F2E">
      <w:pPr>
        <w:tabs>
          <w:tab w:val="left" w:pos="0"/>
        </w:tabs>
        <w:suppressAutoHyphens/>
        <w:ind w:left="284"/>
        <w:jc w:val="both"/>
        <w:rPr>
          <w:b/>
          <w:sz w:val="22"/>
          <w:szCs w:val="22"/>
          <w:lang w:eastAsia="zh-CN"/>
        </w:rPr>
      </w:pPr>
    </w:p>
    <w:p w:rsidR="002D3F2E" w:rsidRPr="00F550FB" w:rsidRDefault="002D3F2E" w:rsidP="002D3F2E">
      <w:pPr>
        <w:tabs>
          <w:tab w:val="left" w:pos="0"/>
        </w:tabs>
        <w:suppressAutoHyphens/>
        <w:jc w:val="both"/>
        <w:rPr>
          <w:b/>
          <w:lang w:eastAsia="zh-CN"/>
        </w:rPr>
      </w:pPr>
      <w:r w:rsidRPr="00F550FB">
        <w:rPr>
          <w:b/>
          <w:sz w:val="22"/>
          <w:szCs w:val="22"/>
          <w:lang w:eastAsia="zh-CN"/>
        </w:rPr>
        <w:t xml:space="preserve">     …………………………………………………………………………….……………………………….</w:t>
      </w:r>
    </w:p>
    <w:p w:rsidR="002D3F2E" w:rsidRPr="009A7383" w:rsidRDefault="002D3F2E" w:rsidP="00CD67BC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9A7383">
        <w:rPr>
          <w:rFonts w:ascii="Arial" w:hAnsi="Arial" w:cs="Arial"/>
          <w:i/>
          <w:sz w:val="20"/>
          <w:szCs w:val="22"/>
          <w:shd w:val="clear" w:color="auto" w:fill="FFFFFF"/>
        </w:rPr>
        <w:t>W odniesieniu do warunków dotyczących wykształcenia, kwalifikacji zawodowych lub</w:t>
      </w:r>
      <w:r w:rsidR="00CD67BC">
        <w:rPr>
          <w:rFonts w:ascii="Arial" w:hAnsi="Arial" w:cs="Arial"/>
          <w:i/>
          <w:sz w:val="20"/>
          <w:szCs w:val="22"/>
          <w:shd w:val="clear" w:color="auto" w:fill="FFFFFF"/>
        </w:rPr>
        <w:t xml:space="preserve"> </w:t>
      </w:r>
      <w:r w:rsidRPr="009A7383">
        <w:rPr>
          <w:rFonts w:ascii="Arial" w:hAnsi="Arial" w:cs="Arial"/>
          <w:i/>
          <w:sz w:val="20"/>
          <w:szCs w:val="22"/>
          <w:shd w:val="clear" w:color="auto" w:fill="FFFFFF"/>
        </w:rPr>
        <w:t xml:space="preserve">doświadczenia, wykonawcy mogą polegać na zdolnościach innych podmiotów, jeśli podmioty te wykonają roboty budowlane lub usługi, do realizacji których te zdolności są wymagane. </w:t>
      </w:r>
    </w:p>
    <w:p w:rsidR="002D3F2E" w:rsidRPr="009A7383" w:rsidRDefault="002D3F2E" w:rsidP="002D3F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F2E" w:rsidRPr="009A7383" w:rsidRDefault="00CD67BC" w:rsidP="002D3F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9</w:t>
      </w:r>
      <w:r w:rsidR="002D3F2E" w:rsidRPr="009A7383">
        <w:rPr>
          <w:rFonts w:ascii="Arial" w:hAnsi="Arial" w:cs="Arial"/>
          <w:sz w:val="22"/>
          <w:szCs w:val="22"/>
          <w:lang w:eastAsia="ar-SA"/>
        </w:rPr>
        <w:t xml:space="preserve">.  Przedmiot zamówienia wykonam </w:t>
      </w:r>
      <w:r w:rsidR="002D3F2E" w:rsidRPr="009A7383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2D3F2E" w:rsidRPr="009A7383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2D3F2E" w:rsidRPr="009A7383" w:rsidRDefault="002D3F2E" w:rsidP="002D3F2E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A7383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2D3F2E" w:rsidRPr="009A7383" w:rsidRDefault="002D3F2E" w:rsidP="002D3F2E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9A738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2D3F2E" w:rsidRPr="009A7383" w:rsidRDefault="002D3F2E" w:rsidP="002D3F2E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9A7383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9A7383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F80919" w:rsidRPr="009A7383" w:rsidRDefault="00F80919" w:rsidP="002D3F2E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2D3F2E" w:rsidRPr="009A7383" w:rsidRDefault="002D3F2E" w:rsidP="002D3F2E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9A7383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9A7383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9A7383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2D3F2E" w:rsidRPr="009A7383" w:rsidRDefault="002D3F2E" w:rsidP="002D3F2E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9A7383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2D3F2E" w:rsidRPr="009A7383" w:rsidRDefault="002D3F2E" w:rsidP="002D3F2E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9A7383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9D7D75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D67BC" w:rsidRDefault="00CD67BC" w:rsidP="00CD67BC">
      <w:pPr>
        <w:ind w:left="284" w:hanging="426"/>
        <w:jc w:val="both"/>
        <w:rPr>
          <w:rFonts w:ascii="Arial" w:hAnsi="Arial" w:cs="Arial"/>
          <w:sz w:val="22"/>
        </w:rPr>
      </w:pPr>
      <w:r w:rsidRPr="00CD67BC">
        <w:rPr>
          <w:rFonts w:ascii="Arial" w:hAnsi="Arial" w:cs="Arial"/>
          <w:sz w:val="22"/>
        </w:rPr>
        <w:t>10</w:t>
      </w:r>
      <w:r w:rsidR="009403A8" w:rsidRPr="00CD67BC">
        <w:rPr>
          <w:rFonts w:ascii="Arial" w:hAnsi="Arial" w:cs="Arial"/>
          <w:sz w:val="22"/>
        </w:rPr>
        <w:t xml:space="preserve">. </w:t>
      </w:r>
      <w:r w:rsidR="00791C92" w:rsidRPr="00CD67BC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CD67BC">
        <w:rPr>
          <w:rFonts w:ascii="Arial" w:hAnsi="Arial" w:cs="Arial"/>
          <w:sz w:val="22"/>
          <w:vertAlign w:val="superscript"/>
        </w:rPr>
        <w:t>1)</w:t>
      </w:r>
      <w:r w:rsidR="00791C92" w:rsidRPr="00CD67BC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CD67BC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D67B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CD67BC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CD67BC" w:rsidRDefault="00CD67BC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CD67BC" w:rsidRPr="00CD67BC" w:rsidRDefault="00CD67BC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CD67BC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CD67BC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D4A45" w:rsidRPr="00CD67BC" w:rsidRDefault="003D4A45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CD67BC" w:rsidRPr="001F244D" w:rsidRDefault="00CD67BC" w:rsidP="00CD67BC">
      <w:pPr>
        <w:keepLines/>
        <w:spacing w:before="60"/>
        <w:ind w:right="-648" w:hanging="142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11</w:t>
      </w:r>
      <w:r w:rsidRPr="001F244D">
        <w:rPr>
          <w:rFonts w:ascii="Arial" w:hAnsi="Arial" w:cs="Arial"/>
          <w:sz w:val="22"/>
          <w:szCs w:val="22"/>
          <w:lang w:val="x-none" w:eastAsia="x-none"/>
        </w:rPr>
        <w:t>.  Numer konta bankowego, na które należy zwrócić wadium:</w:t>
      </w:r>
    </w:p>
    <w:p w:rsidR="00CD67BC" w:rsidRPr="001F244D" w:rsidRDefault="00CD67BC" w:rsidP="00CD67BC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244D">
        <w:rPr>
          <w:rFonts w:ascii="Arial" w:hAnsi="Arial" w:cs="Arial"/>
          <w:sz w:val="22"/>
          <w:szCs w:val="22"/>
        </w:rPr>
        <w:t xml:space="preserve">      ..……………………………………………………………………………………………………</w:t>
      </w:r>
    </w:p>
    <w:p w:rsidR="00CD67BC" w:rsidRPr="001F244D" w:rsidRDefault="00CD67BC" w:rsidP="00CD67BC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1F244D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9D7D75" w:rsidRPr="002D3F2E" w:rsidRDefault="009D7D75" w:rsidP="00791C92">
      <w:pPr>
        <w:suppressAutoHyphens/>
        <w:ind w:hanging="142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</w:p>
    <w:p w:rsidR="00791C92" w:rsidRPr="009D7D75" w:rsidRDefault="00791C92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9D7D75">
        <w:rPr>
          <w:rFonts w:ascii="Arial" w:hAnsi="Arial" w:cs="Arial"/>
          <w:sz w:val="22"/>
          <w:szCs w:val="22"/>
          <w:lang w:eastAsia="ar-SA"/>
        </w:rPr>
        <w:t>1</w:t>
      </w:r>
      <w:r w:rsidR="00CD67BC">
        <w:rPr>
          <w:rFonts w:ascii="Arial" w:hAnsi="Arial" w:cs="Arial"/>
          <w:sz w:val="22"/>
          <w:szCs w:val="22"/>
          <w:lang w:eastAsia="ar-SA"/>
        </w:rPr>
        <w:t>2</w:t>
      </w:r>
      <w:r w:rsidRPr="009D7D75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9D7D75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D7D75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9D7D75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D7D75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9D7D75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9D7D75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2D3F2E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2D3F2E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2D3F2E" w:rsidRDefault="001E6CE8" w:rsidP="001E6CE8">
      <w:pPr>
        <w:suppressAutoHyphens/>
        <w:ind w:right="-1"/>
        <w:jc w:val="both"/>
        <w:rPr>
          <w:rFonts w:ascii="Arial" w:hAnsi="Arial" w:cs="Arial"/>
          <w:sz w:val="22"/>
          <w:szCs w:val="22"/>
        </w:rPr>
      </w:pPr>
      <w:r w:rsidRPr="002D3F2E">
        <w:rPr>
          <w:rFonts w:ascii="Arial" w:hAnsi="Arial" w:cs="Arial"/>
          <w:sz w:val="22"/>
          <w:szCs w:val="22"/>
        </w:rPr>
        <w:t>…………………………….. dnia ………………….. 202</w:t>
      </w:r>
      <w:r w:rsidR="001511A1" w:rsidRPr="002D3F2E">
        <w:rPr>
          <w:rFonts w:ascii="Arial" w:hAnsi="Arial" w:cs="Arial"/>
          <w:sz w:val="22"/>
          <w:szCs w:val="22"/>
        </w:rPr>
        <w:t>2</w:t>
      </w:r>
      <w:r w:rsidRPr="002D3F2E">
        <w:rPr>
          <w:rFonts w:ascii="Arial" w:hAnsi="Arial" w:cs="Arial"/>
          <w:sz w:val="22"/>
          <w:szCs w:val="22"/>
        </w:rPr>
        <w:t xml:space="preserve"> r.</w:t>
      </w:r>
    </w:p>
    <w:p w:rsidR="00791C92" w:rsidRPr="002D3F2E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7849" w:rsidRPr="002D3F2E" w:rsidRDefault="00CA7849" w:rsidP="001E6CE8">
      <w:pPr>
        <w:suppressAutoHyphens/>
        <w:ind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1634B" w:rsidRPr="002D3F2E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E1634B" w:rsidRPr="002D3F2E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E1634B" w:rsidRPr="002D3F2E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354749" w:rsidRDefault="00354749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354749" w:rsidRPr="002D3F2E" w:rsidRDefault="00354749" w:rsidP="001E6CE8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7D177B" w:rsidRDefault="007D177B" w:rsidP="00791C92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CD67BC" w:rsidRDefault="00CD67BC" w:rsidP="00791C92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CD67BC" w:rsidRDefault="00CD67BC" w:rsidP="00791C92">
      <w:pPr>
        <w:suppressAutoHyphens/>
        <w:ind w:right="-1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CD67BC" w:rsidRPr="00CD67BC" w:rsidRDefault="00CD67BC" w:rsidP="00791C92">
      <w:pPr>
        <w:suppressAutoHyphens/>
        <w:ind w:right="-1"/>
        <w:jc w:val="both"/>
        <w:rPr>
          <w:rFonts w:ascii="Arial" w:hAnsi="Arial" w:cs="Arial"/>
          <w:i/>
          <w:color w:val="00B050"/>
          <w:sz w:val="20"/>
          <w:szCs w:val="22"/>
          <w:u w:val="single"/>
        </w:rPr>
      </w:pPr>
    </w:p>
    <w:p w:rsidR="007D177B" w:rsidRPr="00CD67BC" w:rsidRDefault="007D177B" w:rsidP="00791C92">
      <w:pPr>
        <w:suppressAutoHyphens/>
        <w:ind w:right="-1"/>
        <w:jc w:val="both"/>
        <w:rPr>
          <w:rFonts w:ascii="Arial" w:hAnsi="Arial" w:cs="Arial"/>
          <w:i/>
          <w:color w:val="00B050"/>
          <w:sz w:val="20"/>
          <w:szCs w:val="22"/>
          <w:u w:val="single"/>
        </w:rPr>
      </w:pPr>
    </w:p>
    <w:p w:rsidR="007D177B" w:rsidRPr="00CD67BC" w:rsidRDefault="007D177B" w:rsidP="00791C92">
      <w:pPr>
        <w:suppressAutoHyphens/>
        <w:ind w:right="-1"/>
        <w:jc w:val="both"/>
        <w:rPr>
          <w:rFonts w:ascii="Arial" w:hAnsi="Arial" w:cs="Arial"/>
          <w:i/>
          <w:sz w:val="20"/>
          <w:szCs w:val="22"/>
          <w:u w:val="single"/>
        </w:rPr>
      </w:pPr>
    </w:p>
    <w:p w:rsidR="00791C92" w:rsidRPr="00CD67BC" w:rsidRDefault="00791C92" w:rsidP="00791C92">
      <w:pPr>
        <w:suppressAutoHyphens/>
        <w:ind w:right="-1"/>
        <w:jc w:val="both"/>
        <w:rPr>
          <w:rFonts w:ascii="Arial" w:hAnsi="Arial" w:cs="Arial"/>
          <w:i/>
          <w:sz w:val="20"/>
          <w:szCs w:val="22"/>
          <w:u w:val="single"/>
        </w:rPr>
      </w:pPr>
      <w:r w:rsidRPr="00CD67BC">
        <w:rPr>
          <w:rFonts w:ascii="Arial" w:hAnsi="Arial" w:cs="Arial"/>
          <w:i/>
          <w:sz w:val="20"/>
          <w:szCs w:val="22"/>
          <w:u w:val="single"/>
        </w:rPr>
        <w:t>Uwaga:</w:t>
      </w:r>
    </w:p>
    <w:p w:rsidR="00791C92" w:rsidRPr="00CD67BC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20"/>
          <w:szCs w:val="22"/>
        </w:rPr>
      </w:pPr>
      <w:r w:rsidRPr="00CD67BC">
        <w:rPr>
          <w:rFonts w:ascii="Arial" w:hAnsi="Arial" w:cs="Arial"/>
          <w:sz w:val="20"/>
          <w:szCs w:val="22"/>
        </w:rPr>
        <w:t>* niewłaściwe skreślić</w:t>
      </w:r>
    </w:p>
    <w:p w:rsidR="00791C92" w:rsidRPr="00CD67BC" w:rsidRDefault="00791C92" w:rsidP="00791C92">
      <w:pPr>
        <w:rPr>
          <w:rFonts w:ascii="Arial" w:hAnsi="Arial" w:cs="Arial"/>
          <w:sz w:val="20"/>
          <w:szCs w:val="22"/>
        </w:rPr>
      </w:pPr>
      <w:r w:rsidRPr="00CD67BC">
        <w:rPr>
          <w:rFonts w:ascii="Arial" w:hAnsi="Arial" w:cs="Arial"/>
          <w:sz w:val="20"/>
          <w:szCs w:val="22"/>
          <w:vertAlign w:val="superscript"/>
        </w:rPr>
        <w:t xml:space="preserve">** </w:t>
      </w:r>
      <w:r w:rsidRPr="00CD67BC">
        <w:rPr>
          <w:rFonts w:ascii="Arial" w:hAnsi="Arial" w:cs="Arial"/>
          <w:sz w:val="20"/>
          <w:szCs w:val="22"/>
        </w:rPr>
        <w:t>wypełnić jeżeli dotyczy</w:t>
      </w:r>
    </w:p>
    <w:p w:rsidR="00791C92" w:rsidRPr="00CD67BC" w:rsidRDefault="00791C92" w:rsidP="00791C92">
      <w:pPr>
        <w:ind w:left="284" w:hanging="284"/>
        <w:rPr>
          <w:rFonts w:ascii="Arial" w:eastAsia="Calibri" w:hAnsi="Arial" w:cs="Arial"/>
          <w:sz w:val="20"/>
          <w:szCs w:val="22"/>
          <w:lang w:eastAsia="en-GB"/>
        </w:rPr>
      </w:pPr>
      <w:r w:rsidRPr="00CD67BC">
        <w:rPr>
          <w:rFonts w:ascii="Arial" w:hAnsi="Arial" w:cs="Arial"/>
          <w:sz w:val="20"/>
          <w:szCs w:val="22"/>
        </w:rPr>
        <w:t xml:space="preserve">*** 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>Por. zalecenie Komisji z dnia 6 maja 2003 r. dotyczące definicji mikroprzedsiębi</w:t>
      </w:r>
      <w:r w:rsidR="009C68DD">
        <w:rPr>
          <w:rFonts w:ascii="Arial" w:eastAsia="Calibri" w:hAnsi="Arial" w:cs="Arial"/>
          <w:sz w:val="20"/>
          <w:szCs w:val="22"/>
          <w:lang w:eastAsia="en-GB"/>
        </w:rPr>
        <w:t xml:space="preserve">orstw oraz małych i średnich 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przedsiębiorstw (Dz.U. L 124 z 20.5.2003, s. 36). Te informacje są wymagane wyłącznie do celów statystycznych. </w:t>
      </w:r>
    </w:p>
    <w:p w:rsidR="00791C92" w:rsidRPr="00CD67BC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2"/>
          <w:lang w:eastAsia="en-GB"/>
        </w:rPr>
      </w:pP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Mikroprzedsiębiorstwo: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przedsiębiorstwo, które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zatrudnia mniej niż 10 osób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i którego roczny obrót lub roczna suma bilansowa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nie przekracza 2 milionów EUR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>.</w:t>
      </w:r>
    </w:p>
    <w:p w:rsidR="00791C92" w:rsidRPr="00CD67BC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2"/>
          <w:lang w:eastAsia="en-GB"/>
        </w:rPr>
      </w:pP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Małe przedsiębiorstwo: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przedsiębiorstwo, które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zatrudnia mniej niż 50 osób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i którego roczny obrót lub roczna suma bilansowa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nie przekracza 10 milionów EUR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>.</w:t>
      </w:r>
    </w:p>
    <w:p w:rsidR="00791C92" w:rsidRPr="00CD67BC" w:rsidRDefault="00791C92" w:rsidP="00791C92">
      <w:pPr>
        <w:ind w:left="284"/>
        <w:jc w:val="both"/>
        <w:rPr>
          <w:rFonts w:ascii="Arial" w:hAnsi="Arial" w:cs="Arial"/>
          <w:sz w:val="20"/>
          <w:szCs w:val="22"/>
        </w:rPr>
      </w:pP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Średnie przedsiębiorstwa: przedsiębiorstwa, które nie są mikroprzedsiębiorstwami ani małymi przedsiębiorstwami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i które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zatrudniają mniej niż 250 osób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i których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roczny obrót nie przekracza 50 milionów EUR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</w:t>
      </w:r>
      <w:r w:rsidRPr="00CD67BC">
        <w:rPr>
          <w:rFonts w:ascii="Arial" w:eastAsia="Calibri" w:hAnsi="Arial" w:cs="Arial"/>
          <w:b/>
          <w:i/>
          <w:sz w:val="20"/>
          <w:szCs w:val="22"/>
          <w:lang w:eastAsia="en-GB"/>
        </w:rPr>
        <w:t>lub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 xml:space="preserve"> </w:t>
      </w:r>
      <w:r w:rsidRPr="00CD67BC">
        <w:rPr>
          <w:rFonts w:ascii="Arial" w:eastAsia="Calibri" w:hAnsi="Arial" w:cs="Arial"/>
          <w:b/>
          <w:sz w:val="20"/>
          <w:szCs w:val="22"/>
          <w:lang w:eastAsia="en-GB"/>
        </w:rPr>
        <w:t>roczna suma bilansowa nie przekracza 43 milionów EUR</w:t>
      </w:r>
      <w:r w:rsidRPr="00CD67BC">
        <w:rPr>
          <w:rFonts w:ascii="Arial" w:eastAsia="Calibri" w:hAnsi="Arial" w:cs="Arial"/>
          <w:sz w:val="20"/>
          <w:szCs w:val="22"/>
          <w:lang w:eastAsia="en-GB"/>
        </w:rPr>
        <w:t>.</w:t>
      </w:r>
      <w:r w:rsidRPr="00CD67BC">
        <w:rPr>
          <w:rFonts w:ascii="Arial" w:hAnsi="Arial" w:cs="Arial"/>
          <w:sz w:val="20"/>
          <w:szCs w:val="22"/>
        </w:rPr>
        <w:t xml:space="preserve">  </w:t>
      </w:r>
    </w:p>
    <w:p w:rsidR="00791C92" w:rsidRPr="002D3F2E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</w:p>
    <w:sectPr w:rsidR="00791C92" w:rsidRPr="002D3F2E" w:rsidSect="00177573">
      <w:headerReference w:type="default" r:id="rId8"/>
      <w:footerReference w:type="even" r:id="rId9"/>
      <w:footerReference w:type="default" r:id="rId10"/>
      <w:pgSz w:w="11906" w:h="16838"/>
      <w:pgMar w:top="568" w:right="1077" w:bottom="1276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9D7D75">
      <w:rPr>
        <w:rFonts w:ascii="Arial" w:hAnsi="Arial" w:cs="Arial"/>
        <w:i/>
        <w:sz w:val="20"/>
      </w:rPr>
      <w:t>2573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9D7D75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C141E"/>
    <w:multiLevelType w:val="hybridMultilevel"/>
    <w:tmpl w:val="F73A22D0"/>
    <w:lvl w:ilvl="0" w:tplc="C9123FE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F55928"/>
    <w:multiLevelType w:val="hybridMultilevel"/>
    <w:tmpl w:val="916C4AC6"/>
    <w:lvl w:ilvl="0" w:tplc="F4806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3F6B"/>
    <w:rsid w:val="00036B9C"/>
    <w:rsid w:val="00037958"/>
    <w:rsid w:val="000409B4"/>
    <w:rsid w:val="00040E7E"/>
    <w:rsid w:val="00041827"/>
    <w:rsid w:val="000428D2"/>
    <w:rsid w:val="000437C7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AD5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64FD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6D85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1A1"/>
    <w:rsid w:val="001513A7"/>
    <w:rsid w:val="0015170D"/>
    <w:rsid w:val="001537AB"/>
    <w:rsid w:val="00153961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7573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1C1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FDC"/>
    <w:rsid w:val="002170EC"/>
    <w:rsid w:val="002210C3"/>
    <w:rsid w:val="0022221B"/>
    <w:rsid w:val="00223A60"/>
    <w:rsid w:val="002245B3"/>
    <w:rsid w:val="0022652D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2A10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3F2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4749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A4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56C14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816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0FC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1C1A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A7B1B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177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4E8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1327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3057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018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5FD3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8DD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D7D75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97329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008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D67BC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47F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7F9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739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D6680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733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B3C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E6F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19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8E844C0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  <w:style w:type="paragraph" w:customStyle="1" w:styleId="FS2">
    <w:name w:val="FS2"/>
    <w:basedOn w:val="Normalny"/>
    <w:rsid w:val="00E96733"/>
    <w:rPr>
      <w:bCs/>
      <w:iCs/>
      <w:sz w:val="20"/>
    </w:rPr>
  </w:style>
  <w:style w:type="paragraph" w:customStyle="1" w:styleId="Listownik">
    <w:name w:val="Listownik"/>
    <w:basedOn w:val="Normalny"/>
    <w:rsid w:val="002D3F2E"/>
    <w:rPr>
      <w:rFonts w:ascii="Arial" w:hAnsi="Arial"/>
      <w:sz w:val="22"/>
      <w:szCs w:val="20"/>
    </w:rPr>
  </w:style>
  <w:style w:type="paragraph" w:customStyle="1" w:styleId="Wysunicietekstu">
    <w:name w:val="Wysunięcie tekstu"/>
    <w:basedOn w:val="Nagwek"/>
    <w:rsid w:val="002D3F2E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E1D8-925D-443C-8567-C7120F9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116</cp:revision>
  <cp:lastPrinted>2019-01-21T07:30:00Z</cp:lastPrinted>
  <dcterms:created xsi:type="dcterms:W3CDTF">2020-05-11T08:30:00Z</dcterms:created>
  <dcterms:modified xsi:type="dcterms:W3CDTF">2022-06-01T11:13:00Z</dcterms:modified>
</cp:coreProperties>
</file>