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sz w:val="18"/>
          <w:szCs w:val="24"/>
          <w:lang w:eastAsia="pl-PL"/>
        </w:rPr>
        <w:t>15/07/2022    S135</w:t>
      </w:r>
    </w:p>
    <w:p w:rsidR="00241DE3" w:rsidRDefault="00241DE3" w:rsidP="00241DE3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</w:pPr>
    </w:p>
    <w:p w:rsidR="00241DE3" w:rsidRPr="00241DE3" w:rsidRDefault="00241DE3" w:rsidP="00241DE3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  <w:t>Polska-Bydgoszcz: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  <w:t>2022/S 135-385041</w:t>
      </w:r>
    </w:p>
    <w:p w:rsidR="00241DE3" w:rsidRPr="00241DE3" w:rsidRDefault="00241DE3" w:rsidP="00241DE3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  <w:t>Ogłoszenie o zamówieniu</w:t>
      </w:r>
    </w:p>
    <w:p w:rsidR="00241DE3" w:rsidRPr="00241DE3" w:rsidRDefault="00241DE3" w:rsidP="00241DE3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  <w:t>Usługi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b/>
          <w:bCs/>
          <w:sz w:val="18"/>
          <w:szCs w:val="24"/>
          <w:lang w:eastAsia="pl-PL"/>
        </w:rPr>
        <w:t>Podstawa prawna: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sz w:val="18"/>
          <w:szCs w:val="24"/>
          <w:lang w:eastAsia="pl-PL"/>
        </w:rPr>
        <w:t>Dyrektywa 2014/24/UE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sz w:val="18"/>
          <w:szCs w:val="24"/>
          <w:lang w:eastAsia="pl-PL"/>
        </w:rPr>
        <w:t>Sekcja I: Instytucja zamawiająca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 i adresy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Oficjalna nazwa: 10 Wojskowy Szpital Kliniczny z Polikliniką Samodzielny Publiczny Zakład Opieki Zdrowotnej 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Krajowy numer identyfikacyjny: 090538318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Adres pocztowy: ul. Powstańców Warszawy 5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Miejscowość: Bydgoszcz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Kod NUTS: PL613 Bydgosko-toruński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Kod pocztowy: 85-681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Państwo: Polska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Osoba do kontaktów: Karolina KORNOWSKA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 xml:space="preserve">E-mail: </w:t>
      </w:r>
      <w:hyperlink r:id="rId8" w:history="1">
        <w:r w:rsidRPr="00241DE3">
          <w:rPr>
            <w:rFonts w:ascii="Lucida Sans Unicode" w:eastAsia="Times New Roman" w:hAnsi="Lucida Sans Unicode" w:cs="Lucida Sans Unicode"/>
            <w:color w:val="0000FF"/>
            <w:sz w:val="18"/>
            <w:szCs w:val="24"/>
            <w:u w:val="single"/>
            <w:lang w:eastAsia="pl-PL"/>
          </w:rPr>
          <w:t>k.kornowska@10wsk.mil.pl</w:t>
        </w:r>
      </w:hyperlink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Tel.: +48 261417449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Faks: +48 261416110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 xml:space="preserve">Adresy internetowe: 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 xml:space="preserve">Główny adres: </w:t>
      </w:r>
      <w:hyperlink r:id="rId9" w:tgtFrame="_blank" w:history="1">
        <w:r w:rsidRPr="00241DE3">
          <w:rPr>
            <w:rFonts w:ascii="Lucida Sans Unicode" w:eastAsia="Times New Roman" w:hAnsi="Lucida Sans Unicode" w:cs="Lucida Sans Unicode"/>
            <w:color w:val="0000FF"/>
            <w:sz w:val="18"/>
            <w:szCs w:val="24"/>
            <w:u w:val="single"/>
            <w:lang w:eastAsia="pl-PL"/>
          </w:rPr>
          <w:t>www.10wsk.mil.pl</w:t>
        </w:r>
      </w:hyperlink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Komunikacja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241DE3">
          <w:rPr>
            <w:rFonts w:ascii="Lucida Sans Unicode" w:eastAsia="Times New Roman" w:hAnsi="Lucida Sans Unicode" w:cs="Lucida Sans Unicode"/>
            <w:color w:val="0000FF"/>
            <w:sz w:val="18"/>
            <w:szCs w:val="24"/>
            <w:u w:val="single"/>
            <w:lang w:eastAsia="pl-PL"/>
          </w:rPr>
          <w:t>https://e-propublico.pl/</w:t>
        </w:r>
      </w:hyperlink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Więcej informacji można uzyskać pod adresem podanym powyżej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241DE3">
          <w:rPr>
            <w:rFonts w:ascii="Lucida Sans Unicode" w:eastAsia="Times New Roman" w:hAnsi="Lucida Sans Unicode" w:cs="Lucida Sans Unicode"/>
            <w:color w:val="0000FF"/>
            <w:sz w:val="18"/>
            <w:szCs w:val="24"/>
            <w:u w:val="single"/>
            <w:lang w:eastAsia="pl-PL"/>
          </w:rPr>
          <w:t>https://e-propublico.pl</w:t>
        </w:r>
      </w:hyperlink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Oferty lub wnioski o dopuszczenie do udziału w postępowaniu należy przesyłać na adres podany powyżej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Rodzaj instytucji zamawiającej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Inny rodzaj: Samodzielny Publiczny Zakład Opieki Zdrowotnej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Główny przedmiot działalności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Zdrowie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sz w:val="18"/>
          <w:szCs w:val="24"/>
          <w:lang w:eastAsia="pl-PL"/>
        </w:rPr>
        <w:t>Sekcja II: Przedmiot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Wielkość lub zakres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II.1.1)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Usługi przeglądów okresowych, testów specjalistycznych, obsług serwisowych sprzętu i aparatury medycznej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Numer referencyjny: 74/2022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II.1.2)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Główny kod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II.1.3)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Rodzaj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Usługi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II.1.4)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Krótki opis: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Usługi przeglądów okresowych, testów specjalistycznych, obsług serwisowych sprzętu i aparatury medycznej zgodnie z formularzem cenowym i zapisami SWZ.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II.1.5)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całkowita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II.1.6)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częściach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To zamówienie podzielone jest na części: tak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Oferty można składać w odniesieniu do wszystkich części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Pełna obsługa serwisowa wraz z testami specjalistycznymi Gamma Kamery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Spect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-CT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Symbia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2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Intevo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6 wraz ze stacją roboczą na okres 3 lat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20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Czas podjęcia czynności naprawczych / Waga: 20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36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Pełna obsługa serwisowa aparatu RTG Tomograf komputerowy Philips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Brilliance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16 na okres 3 lat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20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Czas podjęcia czynności naprawczych / Waga: 20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36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Przeglądy i naprawy sterylizatorów, myjni, automatów myjąco-dezynfekujących, szaf endoskopowych oraz stacji uzdatniania wody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3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Koszt brutto roboczogodziny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Czas podjęcia czynności naprawczych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Wykorzystanie oryginalnych części zamiennych / Waga: 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Przegląd okresowe mikroskopów operacyjnych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Leica</w:t>
      </w:r>
      <w:proofErr w:type="spellEnd"/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diatermii elektrochirurgicznej VALLEYLAB FT10, EZ-8S, FX-8C, FX AUTOBIPOLAR, FX-8CA, LIGASURE-8, przystawki argonowej FORCE ARGON II-8 platforma elektrochirurgiczna FORCE TRIAD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diatermii elektrochirurgicznej ICC-300, ICC-200, VIO oraz przystawki argonowej APC 300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6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diatermii elektrochirurgicznej ES-300, ES-400, ES-120 i ENDO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7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aparatów USG BK Medical wraz z głowicami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8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Przegląd okresowy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Laseru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Okulistycznego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9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aspiratorów ultradźwiękowych CUSA wraz z posiadanymi głowicami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strzykawek do kontrastu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11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kamery GAMMA E-CAM DUAL HEAD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12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Przeghląd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okresowy monitorów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PiCCO</w:t>
      </w:r>
      <w:proofErr w:type="spellEnd"/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13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systemu do endoskopowej mikrochirurgii oka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ultrasonografu TOSHIBA APLIO 400 wraz z posiadanymi głowicami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ultrasonografu ESAOTE MYLAB25 GOLDI wraz z posiadanymi głowicami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16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Przegląd pomp do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kontrapulsacji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wewnątrzaortalnej CS-100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17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 xml:space="preserve">Przegląd pomp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infuzyhnych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strzykawkowych S300, S1, S-PCA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18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Przegląd aparatów REAL TIME PCR LIGHTCYCLER 480 II, BENCHMARK GX,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BenchMark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ULTRA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19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aparatu MEGATRON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techniczny sprzętu medycznego/okulistycznego 1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21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Przegląd aparatów RTG, systemu ucyfrowienia i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wywoływarki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CLASSIC EOS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22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aparatu do badań EEG NICOLETONE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23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ultrasonografu USG DOPPLER PIONEER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strzykawki automatycznej OPTISTAR LE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strzykawki automatycznej ANGIOMAT ILLUMENA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26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Przegląd okresowy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ultrazamrażarki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86C U410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27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Przegląd okresowy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dezynfekatora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NOCOSPARY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28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Przegląd okresowy aparatu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urodynamicznego</w:t>
      </w:r>
      <w:proofErr w:type="spellEnd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 wraz z fotelem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29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systemu do diagnostyki i kontroli terapii zaburzeń oddychania w czasie snu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30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aparatu do badań EMG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31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techniczny sprzętu medycznego/okulistycznego 2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32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procesora tkankowego TP1020 i mikrotomu RM 2245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33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Przegląd respiratorów </w:t>
      </w:r>
      <w:proofErr w:type="spellStart"/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ParaPac</w:t>
      </w:r>
      <w:proofErr w:type="spellEnd"/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34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 okresowy fakoemulsyfikatora WHITESTAR SIGNATURE wraz z posiadanymi głowicami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35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płatności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Termin wykonania przeglądu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Nazwa: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Przeglądy i naprawy pomp objętościowych INFUSOMAT SPACE i strzykawkowych PERFUZOR SPACE oraz stacji dokujących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Część nr: 36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Dodatkowy kod lub kody CPV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50420000 Usługi w zakresie napraw i konserwacji sprzętu medycznego i chirurgicznego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Miejsce świadczenia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Kod NUTS: PL613 Bydgosko-toruński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Główne miejsce lub lokalizacja realizacji: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siedziba Zamawiającego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 zamówienia: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zapisami SWZ i formularzem cenowym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Kryteria udzielenia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Kryteria określone poniżej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Autoryzacja / Waga: 15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Koszt brutto roboczogodziny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Czas podjęcia czynności naprawczych / Waga: 10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Kryterium jakości - Nazwa: Wykorzystanie oryginalnych części zamiennych / Waga: 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Cena - Waga: 60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wartość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Okres obowiązywania zamówienia,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Okres w miesiącach: 24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Niniejsze zamówienie podlega wznowieniu: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II.2.10)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ofertach wariantowych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Dopuszcza się składanie ofert wariantowych: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opcjach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Opcje: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II.2.13)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funduszach Unii Europejskiej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dotyczy projektu/programu finansowanego ze środków Unii Europejskiej: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II.2.14)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sz w:val="18"/>
          <w:szCs w:val="24"/>
          <w:lang w:eastAsia="pl-PL"/>
        </w:rPr>
        <w:t>Sekcja III: Informacje o charakterze prawnym, ekonomicznym, finansowym i technicznym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III.1)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Warunki udziału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III.1.1)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Zdolność do prowadzenia działalności zawodowej, w tym wymogi związane z wpisem do rejestru zawodowego lub handlowego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Wykaz i krótki opis warunków: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Nie stawia się warunku w tym zakresie.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III.1.2)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Sytuacja ekonomiczna i finansowa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Wykaz i krótki opis kryteriów kwalifikacji: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Nie stawia się warunku w tym zakresie.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III.1.3)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Zdolność techniczna i kwalifikacje zawodowe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Wykaz i krótki opis kryteriów kwalifikacji: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Minimalny poziom ewentualnie wymaganych standardów: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Na potwierdzenie spełniania warunku należy przedłożyć: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1) Wykaz osób: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- min. 2 osób skierowanych do wykonania zamówienia, które legitymują się imiennym aktualnym certyfikatem wystawionym przez producenta urządzenia lub jego autoryzowanego przedstawiciela poświadczającym przeszkolenie w zakresie obsługi serwisowej przedmiotu zamówienia - dotyczy zadań 1, 2, 3, 36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- min. 2 osób skierowanych do wykonania zamówienia, posiadających specjalizację fizyka medycznego - dotyczy zadania nr 1.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- min. 2 osób skierowanych do wykonania zamówienia, które posiadają uprawnienia do wykonywania przeglądów okresowych sprzętu i aparatury medycznej i legitymują się aktualnym certyfikatem - dotyczy zadań 4-35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2) wykaz min. 2 usług odpowiadających przedmiotowi zamówienia, tj. obsługa serwisowa obejmująca przeglądy i naprawy urządzeń medycznych wraz z dokumentami potwierdzającymi ich należyte wykonanie, z zastrzeżeniem, że co najmniej jedna ze wskazanych usług będzie wynosiła wartość brutto: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- dla zadania nr 1 - 365 000,00 zł;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- dla zadania nr 2 - 260 000,00 zł;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- dla zadania nr 3 - 310 000,00 zł;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- dla zadania nr 4 - 132 000,00 zł;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Warunki dotyczące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III.2.2)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Warunki realizacji umowy: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zgodnie z projektami umów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sz w:val="18"/>
          <w:szCs w:val="24"/>
          <w:lang w:eastAsia="pl-PL"/>
        </w:rPr>
        <w:t>Sekcja IV: Procedura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IV.1)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Opis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IV.1.1)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Rodzaj procedury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Procedura otwarta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IV.1.3)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na temat umowy ramowej lub dynamicznego systemu zakupów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IV.1.8)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na temat Porozumienia w sprawie zamówień rządowych (GPA)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Zamówienie jest objęte Porozumieniem w sprawie zamówień rządowych: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IV.2)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administracyjne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IV.2.2)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Termin składania ofert lub wniosków o dopuszczenie do udziału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Data: 17/08/2022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Czas lokalny: 08:00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IV.2.3)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Szacunkowa data wysłania zaproszeń do składania ofert lub do udziału wybranym kandydatom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IV.2.4)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Języki, w których można sporządzać oferty lub wnioski o dopuszczenie do udziału: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Polski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IV.2.6)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Minimalny okres, w którym oferent będzie związany ofertą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Oferta musi zachować ważność do: 14/11/2022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IV.2.7)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Warunki otwarcia ofert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Data: 17/08/2022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Czas lokalny: 08:30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Miejsce: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Informacje o osobach upoważnionych i procedurze otwarcia: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wszyscy zainteresowani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sz w:val="18"/>
          <w:szCs w:val="24"/>
          <w:lang w:eastAsia="pl-PL"/>
        </w:rPr>
        <w:t>Sekcja VI: Informacje uzupełniające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VI.1)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o powtarzającym się charakterze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Jest to zamówienie o charakterze powtarzającym się: nie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VI.2)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na temat procesów elektronicznych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Akceptowane będą faktury elektroniczne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VI.3)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Informacje dodatkowe: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Dokumenty wymagane na etapie składania ofert/wniosków: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Oświadczenie, o którym mowa w art. 125 ust. 1 ustawy Pzp- Jednolity europejski dokument zamówienia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Oświadczenie z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Zobowiązanie podmiotu udostępniającego zasoby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Formularz oferty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Formularz cenowy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Dla potwierdzenia kryterium "Autoryzacja" należy przedłożyć "Aktualną autoryzację producenta lub firmy upoważnionej przez producenta uprawniające Wykonawcę do wykonania obsługi serwisowej"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Dokumenty składane na wezwanie zamawiającego: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Wykaz usług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Wykaz osób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Informacja z Krajowego Rejestru Karnego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Oświadczenie wykonawcy w sprawie grupy kapitałowej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Zaświadczenie właściwego naczelnika urzędu skarbowego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Zaświadczenie z ZUS lub KRUS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Odpis lub informacja z KRS lub CEIDG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Oświadczenie wykonawcy o aktualności informacji zawartych w oświadczeniu o niepodleganiu wykluczeniu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Dokument potwierdzający niezaleganie z opłacaniem podatków, opłat lub składek na ubezpieczenie społeczne lub zdrowotne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Dokument potwierdzający, że nie otwarto likwidacji wykonawcy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Informacja z odpowiedniego rejestru lub inny równoważny dokument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Informacje dodatkowe: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 udzielenie zamówienia mogą ubiegać się Wykonawcy, którzy nie podlegają wykluczeniu na podstawie  art. 108 ust. 1 pkt 1-6, art. 109 ust. 1 pkt 1, art. 109 ust. 1 pkt 4 ustawy Pzp oraz spełniają warunki udziału w postępowaniu.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O udzielenie zamówienia mogą ubiegać się Wykonawcy, którzy nie podlegają wykluczeniu na podstawie art. 5K Rozporządzenia 833/2014 oraz z art. 7 ust 1 ustawy o szczególnych rozwiązaniach w zakresie 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przeciwdziałania wspieraniu agresji na Ukrainę oraz służących ochronie bezpieczeństwa narodowego (Dz. U. z 2022 r., poz. 835)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Nie wymaga się wniesienia zabezpieczenia należytego wykonania umowy.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VI.4)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Procedury odwoławcze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VI.4.1)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Organ odpowiedzialny za procedury odwoławcze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Oficjalna nazwa: Krajowa Izba Odwoławcza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Adres pocztowy: ul. Postępu 17A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Miejscowość: Warszawa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Kod pocztowy: 02-676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Państwo: Polska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 xml:space="preserve">E-mail: </w:t>
      </w:r>
      <w:hyperlink r:id="rId12" w:history="1">
        <w:r w:rsidRPr="00241DE3">
          <w:rPr>
            <w:rFonts w:ascii="Lucida Sans Unicode" w:eastAsia="Times New Roman" w:hAnsi="Lucida Sans Unicode" w:cs="Lucida Sans Unicode"/>
            <w:color w:val="0000FF"/>
            <w:sz w:val="18"/>
            <w:szCs w:val="24"/>
            <w:u w:val="single"/>
            <w:lang w:eastAsia="pl-PL"/>
          </w:rPr>
          <w:t>odwolania@uzp.gov.pl</w:t>
        </w:r>
      </w:hyperlink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Tel.: +48 224587801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Faks: +48 224587800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 xml:space="preserve">Adres internetowy: </w:t>
      </w:r>
      <w:hyperlink r:id="rId13" w:tgtFrame="_blank" w:history="1">
        <w:r w:rsidRPr="00241DE3">
          <w:rPr>
            <w:rFonts w:ascii="Lucida Sans Unicode" w:eastAsia="Times New Roman" w:hAnsi="Lucida Sans Unicode" w:cs="Lucida Sans Unicode"/>
            <w:color w:val="0000FF"/>
            <w:sz w:val="18"/>
            <w:szCs w:val="24"/>
            <w:u w:val="single"/>
            <w:lang w:eastAsia="pl-PL"/>
          </w:rPr>
          <w:t>http://www.uzp.gov.pl</w:t>
        </w:r>
      </w:hyperlink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VI.4.2)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Organ odpowiedzialny za procedury mediacyjne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Oficjalna nazwa: Sąd Polubowny przy Prokuratorii Generalnej Rzeczpospolitej Polskiej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Adres pocztowy: ul. Krucza 36 / Wspólna 6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Miejscowość: Warszawa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Kod pocztowy: 00-522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Państwo: Polska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 xml:space="preserve">E-mail: </w:t>
      </w:r>
      <w:hyperlink r:id="rId14" w:history="1">
        <w:r w:rsidRPr="00241DE3">
          <w:rPr>
            <w:rFonts w:ascii="Lucida Sans Unicode" w:eastAsia="Times New Roman" w:hAnsi="Lucida Sans Unicode" w:cs="Lucida Sans Unicode"/>
            <w:color w:val="0000FF"/>
            <w:sz w:val="18"/>
            <w:szCs w:val="24"/>
            <w:u w:val="single"/>
            <w:lang w:eastAsia="pl-PL"/>
          </w:rPr>
          <w:t>sp@prokuratoria.gov.pl</w:t>
        </w:r>
      </w:hyperlink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Tel.: +48 226958504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Faks: +48 226958111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VI.4.3)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Składanie odwołań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Dokładne informacje na temat terminów składania odwołań: 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1. Odwołanie wnosi się: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VI.4.4)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Źródło, gdzie można uzyskać informacje na temat składania odwołań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 xml:space="preserve">Oficjalna nazwa: Urząd Zamówień Publicznych 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Adres pocztowy: ul. Postępu 17A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Miejscowość: Warszawa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Kod pocztowy: 02-676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Państwo: Polska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 xml:space="preserve">E-mail: </w:t>
      </w:r>
      <w:hyperlink r:id="rId15" w:history="1">
        <w:r w:rsidRPr="00241DE3">
          <w:rPr>
            <w:rFonts w:ascii="Lucida Sans Unicode" w:eastAsia="Times New Roman" w:hAnsi="Lucida Sans Unicode" w:cs="Lucida Sans Unicode"/>
            <w:color w:val="0000FF"/>
            <w:sz w:val="18"/>
            <w:szCs w:val="24"/>
            <w:u w:val="single"/>
            <w:lang w:eastAsia="pl-PL"/>
          </w:rPr>
          <w:t>odwolania@uzp.gov.pl</w:t>
        </w:r>
      </w:hyperlink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Tel.: +48 224587801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>Faks: +48 224587800</w:t>
      </w: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br/>
        <w:t xml:space="preserve">Adres internetowy: </w:t>
      </w:r>
      <w:hyperlink r:id="rId16" w:tgtFrame="_blank" w:history="1">
        <w:r w:rsidRPr="00241DE3">
          <w:rPr>
            <w:rFonts w:ascii="Lucida Sans Unicode" w:eastAsia="Times New Roman" w:hAnsi="Lucida Sans Unicode" w:cs="Lucida Sans Unicode"/>
            <w:color w:val="0000FF"/>
            <w:sz w:val="18"/>
            <w:szCs w:val="24"/>
            <w:u w:val="single"/>
            <w:lang w:eastAsia="pl-PL"/>
          </w:rPr>
          <w:t>http://www.uzp.gov.pl</w:t>
        </w:r>
      </w:hyperlink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lastRenderedPageBreak/>
        <w:t>VI.5)</w:t>
      </w:r>
      <w:r w:rsidRPr="00241DE3">
        <w:rPr>
          <w:rFonts w:ascii="Lucida Sans Unicode" w:eastAsia="Times New Roman" w:hAnsi="Lucida Sans Unicode" w:cs="Lucida Sans Unicode"/>
          <w:b/>
          <w:bCs/>
          <w:color w:val="000000"/>
          <w:sz w:val="18"/>
          <w:szCs w:val="24"/>
          <w:lang w:eastAsia="pl-PL"/>
        </w:rPr>
        <w:t>Data wysłania niniejszego ogłoszenia:</w:t>
      </w:r>
    </w:p>
    <w:p w:rsidR="00241DE3" w:rsidRPr="00241DE3" w:rsidRDefault="00241DE3" w:rsidP="00241DE3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</w:pPr>
      <w:r w:rsidRPr="00241DE3">
        <w:rPr>
          <w:rFonts w:ascii="Lucida Sans Unicode" w:eastAsia="Times New Roman" w:hAnsi="Lucida Sans Unicode" w:cs="Lucida Sans Unicode"/>
          <w:color w:val="000000"/>
          <w:sz w:val="18"/>
          <w:szCs w:val="24"/>
          <w:lang w:eastAsia="pl-PL"/>
        </w:rPr>
        <w:t>11/07/2022</w:t>
      </w:r>
    </w:p>
    <w:p w:rsidR="00241DE3" w:rsidRDefault="00241DE3" w:rsidP="00241DE3">
      <w:pPr>
        <w:spacing w:after="0" w:line="240" w:lineRule="auto"/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P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Default="00241DE3" w:rsidP="00241DE3">
      <w:pPr>
        <w:rPr>
          <w:rFonts w:ascii="Lucida Sans Unicode" w:hAnsi="Lucida Sans Unicode" w:cs="Lucida Sans Unicode"/>
          <w:sz w:val="16"/>
        </w:rPr>
      </w:pPr>
    </w:p>
    <w:p w:rsidR="00241DE3" w:rsidRDefault="00241DE3" w:rsidP="00241DE3">
      <w:pPr>
        <w:rPr>
          <w:rFonts w:ascii="Lucida Sans Unicode" w:hAnsi="Lucida Sans Unicode" w:cs="Lucida Sans Unicode"/>
          <w:sz w:val="20"/>
          <w:szCs w:val="20"/>
        </w:rPr>
      </w:pPr>
    </w:p>
    <w:p w:rsidR="00241DE3" w:rsidRDefault="00241DE3" w:rsidP="00241DE3">
      <w:pPr>
        <w:rPr>
          <w:rFonts w:ascii="Lucida Sans Unicode" w:hAnsi="Lucida Sans Unicode" w:cs="Lucida Sans Unicode"/>
          <w:sz w:val="20"/>
          <w:szCs w:val="20"/>
        </w:rPr>
      </w:pPr>
    </w:p>
    <w:p w:rsidR="00241DE3" w:rsidRDefault="00241DE3" w:rsidP="00241DE3">
      <w:pPr>
        <w:rPr>
          <w:rFonts w:ascii="Lucida Sans Unicode" w:hAnsi="Lucida Sans Unicode" w:cs="Lucida Sans Unicode"/>
          <w:sz w:val="20"/>
          <w:szCs w:val="20"/>
        </w:rPr>
      </w:pPr>
    </w:p>
    <w:p w:rsidR="00241DE3" w:rsidRDefault="00241DE3" w:rsidP="00241DE3">
      <w:pPr>
        <w:rPr>
          <w:rFonts w:ascii="Lucida Sans Unicode" w:hAnsi="Lucida Sans Unicode" w:cs="Lucida Sans Unicode"/>
          <w:sz w:val="20"/>
          <w:szCs w:val="20"/>
        </w:rPr>
      </w:pPr>
    </w:p>
    <w:p w:rsidR="00241DE3" w:rsidRDefault="00241DE3" w:rsidP="00241DE3">
      <w:pPr>
        <w:rPr>
          <w:rFonts w:ascii="Lucida Sans Unicode" w:hAnsi="Lucida Sans Unicode" w:cs="Lucida Sans Unicode"/>
          <w:sz w:val="20"/>
          <w:szCs w:val="20"/>
        </w:rPr>
      </w:pPr>
    </w:p>
    <w:p w:rsidR="00241DE3" w:rsidRDefault="00241DE3" w:rsidP="00241DE3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 13 ark.</w:t>
      </w:r>
    </w:p>
    <w:p w:rsidR="00241DE3" w:rsidRDefault="00241DE3" w:rsidP="00241DE3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241DE3" w:rsidRDefault="00241DE3" w:rsidP="00241DE3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241DE3" w:rsidRDefault="00241DE3" w:rsidP="00241DE3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D8117A" w:rsidRPr="00241DE3" w:rsidRDefault="00241DE3" w:rsidP="00241DE3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2022-07-15</w:t>
      </w:r>
      <w:bookmarkStart w:id="0" w:name="_GoBack"/>
      <w:bookmarkEnd w:id="0"/>
    </w:p>
    <w:sectPr w:rsidR="00D8117A" w:rsidRPr="00241DE3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83B" w:rsidRDefault="00A8483B" w:rsidP="00241DE3">
      <w:pPr>
        <w:spacing w:after="0" w:line="240" w:lineRule="auto"/>
      </w:pPr>
      <w:r>
        <w:separator/>
      </w:r>
    </w:p>
  </w:endnote>
  <w:endnote w:type="continuationSeparator" w:id="0">
    <w:p w:rsidR="00A8483B" w:rsidRDefault="00A8483B" w:rsidP="002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83B" w:rsidRDefault="00A8483B" w:rsidP="00241DE3">
      <w:pPr>
        <w:spacing w:after="0" w:line="240" w:lineRule="auto"/>
      </w:pPr>
      <w:r>
        <w:separator/>
      </w:r>
    </w:p>
  </w:footnote>
  <w:footnote w:type="continuationSeparator" w:id="0">
    <w:p w:rsidR="00A8483B" w:rsidRDefault="00A8483B" w:rsidP="002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DE3" w:rsidRDefault="00241DE3">
    <w:pPr>
      <w:pStyle w:val="Nagwek"/>
    </w:pPr>
    <w:r>
      <w:t>Sprawa nr: 74/2022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96181"/>
    <w:multiLevelType w:val="multilevel"/>
    <w:tmpl w:val="CBA6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3"/>
    <w:rsid w:val="00241DE3"/>
    <w:rsid w:val="00A8483B"/>
    <w:rsid w:val="00D8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41DE3"/>
  </w:style>
  <w:style w:type="character" w:customStyle="1" w:styleId="date">
    <w:name w:val="date"/>
    <w:basedOn w:val="Domylnaczcionkaakapitu"/>
    <w:rsid w:val="00241DE3"/>
  </w:style>
  <w:style w:type="character" w:customStyle="1" w:styleId="oj">
    <w:name w:val="oj"/>
    <w:basedOn w:val="Domylnaczcionkaakapitu"/>
    <w:rsid w:val="00241DE3"/>
  </w:style>
  <w:style w:type="character" w:styleId="Hipercze">
    <w:name w:val="Hyperlink"/>
    <w:basedOn w:val="Domylnaczcionkaakapitu"/>
    <w:uiPriority w:val="99"/>
    <w:semiHidden/>
    <w:unhideWhenUsed/>
    <w:rsid w:val="00241DE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41DE3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241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41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41DE3"/>
  </w:style>
  <w:style w:type="character" w:customStyle="1" w:styleId="timark">
    <w:name w:val="timark"/>
    <w:basedOn w:val="Domylnaczcionkaakapitu"/>
    <w:rsid w:val="00241DE3"/>
  </w:style>
  <w:style w:type="character" w:customStyle="1" w:styleId="nutscode">
    <w:name w:val="nutscode"/>
    <w:basedOn w:val="Domylnaczcionkaakapitu"/>
    <w:rsid w:val="00241DE3"/>
  </w:style>
  <w:style w:type="paragraph" w:customStyle="1" w:styleId="p">
    <w:name w:val="p"/>
    <w:basedOn w:val="Normalny"/>
    <w:rsid w:val="00241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241DE3"/>
  </w:style>
  <w:style w:type="paragraph" w:styleId="Nagwek">
    <w:name w:val="header"/>
    <w:basedOn w:val="Normalny"/>
    <w:link w:val="NagwekZnak"/>
    <w:uiPriority w:val="99"/>
    <w:unhideWhenUsed/>
    <w:rsid w:val="0024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DE3"/>
  </w:style>
  <w:style w:type="paragraph" w:styleId="Stopka">
    <w:name w:val="footer"/>
    <w:basedOn w:val="Normalny"/>
    <w:link w:val="StopkaZnak"/>
    <w:uiPriority w:val="99"/>
    <w:unhideWhenUsed/>
    <w:rsid w:val="0024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41DE3"/>
  </w:style>
  <w:style w:type="character" w:customStyle="1" w:styleId="date">
    <w:name w:val="date"/>
    <w:basedOn w:val="Domylnaczcionkaakapitu"/>
    <w:rsid w:val="00241DE3"/>
  </w:style>
  <w:style w:type="character" w:customStyle="1" w:styleId="oj">
    <w:name w:val="oj"/>
    <w:basedOn w:val="Domylnaczcionkaakapitu"/>
    <w:rsid w:val="00241DE3"/>
  </w:style>
  <w:style w:type="character" w:styleId="Hipercze">
    <w:name w:val="Hyperlink"/>
    <w:basedOn w:val="Domylnaczcionkaakapitu"/>
    <w:uiPriority w:val="99"/>
    <w:semiHidden/>
    <w:unhideWhenUsed/>
    <w:rsid w:val="00241DE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41DE3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241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41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41DE3"/>
  </w:style>
  <w:style w:type="character" w:customStyle="1" w:styleId="timark">
    <w:name w:val="timark"/>
    <w:basedOn w:val="Domylnaczcionkaakapitu"/>
    <w:rsid w:val="00241DE3"/>
  </w:style>
  <w:style w:type="character" w:customStyle="1" w:styleId="nutscode">
    <w:name w:val="nutscode"/>
    <w:basedOn w:val="Domylnaczcionkaakapitu"/>
    <w:rsid w:val="00241DE3"/>
  </w:style>
  <w:style w:type="paragraph" w:customStyle="1" w:styleId="p">
    <w:name w:val="p"/>
    <w:basedOn w:val="Normalny"/>
    <w:rsid w:val="00241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241DE3"/>
  </w:style>
  <w:style w:type="paragraph" w:styleId="Nagwek">
    <w:name w:val="header"/>
    <w:basedOn w:val="Normalny"/>
    <w:link w:val="NagwekZnak"/>
    <w:uiPriority w:val="99"/>
    <w:unhideWhenUsed/>
    <w:rsid w:val="0024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DE3"/>
  </w:style>
  <w:style w:type="paragraph" w:styleId="Stopka">
    <w:name w:val="footer"/>
    <w:basedOn w:val="Normalny"/>
    <w:link w:val="StopkaZnak"/>
    <w:uiPriority w:val="99"/>
    <w:unhideWhenUsed/>
    <w:rsid w:val="0024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5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6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54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9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50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62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10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4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2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49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79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89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6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05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19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2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56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91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61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36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0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13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8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79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56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54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16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09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30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3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9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08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56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42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42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48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9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75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52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95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9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84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6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95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61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76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37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19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3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89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89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9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0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9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1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2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07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4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9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61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7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41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25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14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32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13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84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1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2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6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2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1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06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09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86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65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55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11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77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47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3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17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8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5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35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9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0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1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71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8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3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9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5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42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06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46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0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8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58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3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21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56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82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81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7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84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9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1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80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0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77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77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53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9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45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3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5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4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42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4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14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57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01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06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2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23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04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09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08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45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63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0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8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22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04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38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15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4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76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08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0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0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4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58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22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75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8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40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8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52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7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13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64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32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8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6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03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7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61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01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40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55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46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8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0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77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10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1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16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95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34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06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1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62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98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11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94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17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49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5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39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6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2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9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50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2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58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8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16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8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75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51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51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1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77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0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19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31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3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02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86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0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7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7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52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2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6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83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82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92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99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43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96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03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37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08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6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54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0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13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32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66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17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81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6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0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19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65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7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44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77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63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52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22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83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42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4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65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18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6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06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96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1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84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82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05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96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55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95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87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7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94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49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63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75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83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30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86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40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5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0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94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90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6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37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0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09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79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08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39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05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36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13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76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96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4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5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5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6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26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80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7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37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8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9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94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96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1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9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96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39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09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22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64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0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1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7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1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44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86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58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4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7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1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68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83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7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3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01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8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2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70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4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5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61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15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74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99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9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1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73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35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40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4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6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77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77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69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32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71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67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12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5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25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26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5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90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5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73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21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47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3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79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9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84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02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7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69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66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56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7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8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93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39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82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0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1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67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4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98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62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7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81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14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4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76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27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47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6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07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0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90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2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5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83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28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57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24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5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1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8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8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9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68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6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11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62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12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2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85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97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7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30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42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51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53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68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6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2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4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3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0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69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45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21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5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73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75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30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36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4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5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25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63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0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9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8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51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1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0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64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14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02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81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08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9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9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7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5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57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8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67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10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3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57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6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0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3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37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2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71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06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4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3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09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9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24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77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63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6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7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9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7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5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37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0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03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8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9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94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0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77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70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6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64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8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96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56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47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37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54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93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36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75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65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27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2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72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65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3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6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34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89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83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41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52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78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96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91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36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5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95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7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55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65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5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1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6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12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6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3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9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04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56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37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5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8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7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35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31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15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7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53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7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5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6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8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4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1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86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1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80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98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11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34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20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22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2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8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67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73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36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64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4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7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0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88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32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2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44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85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7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53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42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9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34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17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45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28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08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3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37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42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86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54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27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1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7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3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41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0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71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65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46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67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5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7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87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1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29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28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94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1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6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0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51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18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42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75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42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79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60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9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21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2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27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2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90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1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19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2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66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3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7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9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42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6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5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17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98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5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33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10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44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2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2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2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9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2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8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90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93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88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8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87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21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4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79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63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71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63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47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07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8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88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8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2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81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7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5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13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8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1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35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1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0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83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67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87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55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19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49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4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2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37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54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19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2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64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07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70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95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64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2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56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70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76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2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74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7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42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85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2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44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1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34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20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96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84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89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55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56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25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11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2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9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36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15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58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2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65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17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9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8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29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61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76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30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76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72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15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8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8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83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0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39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9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6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06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1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3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16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63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97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93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5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05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37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6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73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26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59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0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09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49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7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4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87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44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47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9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65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95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7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57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67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2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69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32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95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99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15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1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09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4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19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83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2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43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94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07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65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61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51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18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5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27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9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2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45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46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9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81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1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13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85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60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74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5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37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27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5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85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4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19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72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7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9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04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2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6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7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4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5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5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58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79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45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87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4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11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8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4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00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4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0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58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3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4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27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2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44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23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01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4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16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6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88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43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78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3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8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1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12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45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07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47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0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71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77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08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2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72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27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96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64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4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1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27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3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73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0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14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0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6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50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60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39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1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05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3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6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1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74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3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50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9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0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1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62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12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07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85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73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0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39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04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95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39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70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79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24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63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66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4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03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12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43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90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0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86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42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35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94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5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65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71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6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39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70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44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56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49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3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4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8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88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9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7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62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14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2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8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4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70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8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5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57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1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65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2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1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9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1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93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15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4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96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00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4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55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04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52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15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97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17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557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8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4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77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98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3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66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13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77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45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3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38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7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39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36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978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1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5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74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7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3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36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6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1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82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6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2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25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7404</Words>
  <Characters>44425</Characters>
  <Application>Microsoft Office Word</Application>
  <DocSecurity>0</DocSecurity>
  <Lines>370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2022-07-15T11:48:00Z</dcterms:created>
  <dcterms:modified xsi:type="dcterms:W3CDTF">2022-07-15T11:54:00Z</dcterms:modified>
</cp:coreProperties>
</file>